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80C9" w14:textId="52BF8D21" w:rsidR="001972CE" w:rsidRPr="001B2ADF" w:rsidRDefault="001B2ADF" w:rsidP="001B2A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 до екзамену:</w:t>
      </w:r>
    </w:p>
    <w:p w14:paraId="19961D7B" w14:textId="205FC360" w:rsidR="001B2ADF" w:rsidRDefault="001B2ADF" w:rsidP="001B2A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B2A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«Фізична терапія неповносправних осіб»</w:t>
      </w:r>
    </w:p>
    <w:p w14:paraId="14D6FC1D" w14:textId="1692ADE5" w:rsidR="001B2ADF" w:rsidRDefault="001B2ADF" w:rsidP="001B2A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13E12594" w14:textId="77777777" w:rsidR="001B2ADF" w:rsidRP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Поняття інвалідності. Уроджена і набута інвалідність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746B6C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Методи та принципи фізичної реабілітації неповносправних із ампутованими нижніми кінцівками в післяопераційний період</w:t>
      </w:r>
    </w:p>
    <w:p w14:paraId="1F4ECAFE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П'ять категорій інвалідів. Групи інвалідності.</w:t>
      </w:r>
    </w:p>
    <w:p w14:paraId="3645A393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 xml:space="preserve">Етапи фізичної реабілітації інвалідів із ампутованими нижніми кінцівками після протезування. </w:t>
      </w:r>
    </w:p>
    <w:p w14:paraId="7B727B8D" w14:textId="77777777" w:rsidR="001B2ADF" w:rsidRP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Основні етапи відновлення порушення функцій спинного мозку: </w:t>
      </w:r>
      <w:r w:rsidRPr="001B2ADF">
        <w:rPr>
          <w:rFonts w:ascii="Times New Roman" w:hAnsi="Times New Roman" w:cs="Times New Roman"/>
          <w:sz w:val="28"/>
          <w:szCs w:val="28"/>
          <w:lang w:val="uk-UA"/>
        </w:rPr>
        <w:t>реституція; регенерація, компенсація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23ABF3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Функціональна гімнастика для колясочника</w:t>
      </w:r>
      <w:r w:rsidRPr="001B2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B5808B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Оцінка ступеня побутової активності. Біомеханічні проби.</w:t>
      </w:r>
    </w:p>
    <w:p w14:paraId="47759A9A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 xml:space="preserve">Плавання та водна гімнастика у воді як засіб рухової реабілітації інвалідів після ампутації кінцівок. </w:t>
      </w:r>
    </w:p>
    <w:p w14:paraId="013C2122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Види лікувальної гімнастики в залежності від ґенезу паралічів і парезів.</w:t>
      </w:r>
    </w:p>
    <w:p w14:paraId="7F0E03A9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Фізична реабілітація інвалідів, що перенесли ампутацію верхніх кінцівок</w:t>
      </w:r>
      <w:r w:rsidRPr="001B2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65C197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Допоміжні технічні засоби реабілітації спинальників при виконанні активних вправ.</w:t>
      </w:r>
    </w:p>
    <w:p w14:paraId="55CF4325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Масовий спорт для осіб з інвалідністю. Нові форми фізичної рекреації осіб з інвалідністю.</w:t>
      </w:r>
    </w:p>
    <w:p w14:paraId="65707EB3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Локомоторне тренування: принципи та практика.</w:t>
      </w:r>
    </w:p>
    <w:p w14:paraId="3F06EF50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Вправи при однобічній та двобічній ампутаційній культі гомілки</w:t>
      </w:r>
    </w:p>
    <w:p w14:paraId="342839DC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Основні напрямки та послідовність фізіотерапевтичних процедур на етапах реабілітації хворих із травматичною хворобою спинного мозку.</w:t>
      </w:r>
    </w:p>
    <w:p w14:paraId="41290132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Реабілітація осіб з інвалідністю із застосуванням тренажерів. </w:t>
      </w:r>
    </w:p>
    <w:p w14:paraId="0BF7A09D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Методи рефлексотерапії, що застосовуються при травматичній хворобі</w:t>
      </w:r>
      <w:r w:rsidRPr="001B2ADF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1B2ADF">
        <w:rPr>
          <w:rFonts w:ascii="Times New Roman" w:hAnsi="Times New Roman" w:cs="Times New Roman"/>
          <w:sz w:val="28"/>
          <w:szCs w:val="28"/>
          <w:lang w:val="uk-UA"/>
        </w:rPr>
        <w:t xml:space="preserve">спинного мозку. Механізм дії рефлексотерапії. </w:t>
      </w:r>
    </w:p>
    <w:p w14:paraId="1B607BA3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Принципи підбору допоміжних засобів пересування для інвалідів. </w:t>
      </w:r>
    </w:p>
    <w:p w14:paraId="7DF396EB" w14:textId="77777777" w:rsid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Рухова реабілітація при спастичних та в'ялих парезах і паралічах.</w:t>
      </w:r>
    </w:p>
    <w:p w14:paraId="2615C6F3" w14:textId="27F505FE" w:rsidR="001B2ADF" w:rsidRPr="001B2ADF" w:rsidRDefault="001B2ADF" w:rsidP="001B2AD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1B2ADF">
        <w:rPr>
          <w:rFonts w:ascii="Times New Roman" w:hAnsi="Times New Roman" w:cs="Times New Roman"/>
          <w:sz w:val="28"/>
          <w:szCs w:val="28"/>
          <w:lang w:val="uk-UA"/>
        </w:rPr>
        <w:t>Точковий масаж при травмах хребта. Методики точкового масажу.</w:t>
      </w:r>
    </w:p>
    <w:p w14:paraId="7725D1C4" w14:textId="77777777" w:rsidR="001B2ADF" w:rsidRPr="001B2ADF" w:rsidRDefault="001B2ADF" w:rsidP="001B2AD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B2ADF" w:rsidRPr="001B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B51"/>
    <w:multiLevelType w:val="singleLevel"/>
    <w:tmpl w:val="05D6651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F872B1"/>
    <w:multiLevelType w:val="hybridMultilevel"/>
    <w:tmpl w:val="2F309F02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97D7836"/>
    <w:multiLevelType w:val="hybridMultilevel"/>
    <w:tmpl w:val="3776FBBA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064629A"/>
    <w:multiLevelType w:val="singleLevel"/>
    <w:tmpl w:val="05D6651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BB37AE"/>
    <w:multiLevelType w:val="hybridMultilevel"/>
    <w:tmpl w:val="2F309F02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5667B"/>
    <w:multiLevelType w:val="hybridMultilevel"/>
    <w:tmpl w:val="2F309F02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AFA57D9"/>
    <w:multiLevelType w:val="hybridMultilevel"/>
    <w:tmpl w:val="2F309F02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BE3588B"/>
    <w:multiLevelType w:val="hybridMultilevel"/>
    <w:tmpl w:val="359E60CE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CB67780"/>
    <w:multiLevelType w:val="hybridMultilevel"/>
    <w:tmpl w:val="2F309F02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DB17BE5"/>
    <w:multiLevelType w:val="hybridMultilevel"/>
    <w:tmpl w:val="2F309F02"/>
    <w:lvl w:ilvl="0" w:tplc="0AC43A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F"/>
    <w:rsid w:val="001972CE"/>
    <w:rsid w:val="001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14EB"/>
  <w15:chartTrackingRefBased/>
  <w15:docId w15:val="{230F2F20-58D0-4946-9E3D-273A5D7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2023-01-09T10:09:00Z</dcterms:created>
  <dcterms:modified xsi:type="dcterms:W3CDTF">2023-01-09T10:13:00Z</dcterms:modified>
</cp:coreProperties>
</file>