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468F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14:paraId="317D93EC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ХЕРСОНСЬКИЙ ДЕРЖАВНИЙ УНІВЕРСИТЕТ</w:t>
      </w:r>
    </w:p>
    <w:p w14:paraId="39A09283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ПЕДАГОГІЧНИЙ ФАКУЛЬТЕТ</w:t>
      </w:r>
    </w:p>
    <w:p w14:paraId="60217F65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КАФЕДРА ТЕОРІЇ ТА МЕТОДИКИ ДОШКІЛЬНОЇ ТА ПОЧАТКОВОЇ ОСВІТИ</w:t>
      </w:r>
    </w:p>
    <w:p w14:paraId="00213916" w14:textId="77777777" w:rsidR="002602ED" w:rsidRPr="00D72849" w:rsidRDefault="002602ED" w:rsidP="002602E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597A9FB" w14:textId="77777777" w:rsidR="002602ED" w:rsidRPr="00D72849" w:rsidRDefault="002602ED" w:rsidP="002602ED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D72849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14:paraId="7660C35F" w14:textId="77777777" w:rsidR="002602ED" w:rsidRPr="00D72849" w:rsidRDefault="002602ED" w:rsidP="002602ED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D72849">
        <w:rPr>
          <w:rFonts w:ascii="Times New Roman" w:eastAsia="Times New Roman" w:hAnsi="Times New Roman"/>
          <w:sz w:val="24"/>
          <w:szCs w:val="24"/>
          <w:lang w:val="uk-UA"/>
        </w:rPr>
        <w:t xml:space="preserve">на засіданні кафедри теорії та методики </w:t>
      </w:r>
      <w:r w:rsidRPr="00D72849">
        <w:rPr>
          <w:rFonts w:ascii="Times New Roman" w:eastAsia="Times New Roman" w:hAnsi="Times New Roman"/>
          <w:sz w:val="24"/>
          <w:szCs w:val="24"/>
        </w:rPr>
        <w:t>дошкільної</w:t>
      </w:r>
      <w:r w:rsidRPr="00D72849">
        <w:rPr>
          <w:rFonts w:ascii="Times New Roman" w:eastAsia="Times New Roman" w:hAnsi="Times New Roman"/>
          <w:sz w:val="24"/>
          <w:szCs w:val="24"/>
          <w:lang w:val="uk-UA"/>
        </w:rPr>
        <w:t xml:space="preserve"> та початкової освіти </w:t>
      </w:r>
    </w:p>
    <w:p w14:paraId="4628AC34" w14:textId="77777777" w:rsidR="00B903C9" w:rsidRPr="007A22AC" w:rsidRDefault="00B903C9" w:rsidP="00B903C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7A22AC">
        <w:rPr>
          <w:rFonts w:ascii="Times New Roman" w:eastAsia="Times New Roman" w:hAnsi="Times New Roman"/>
          <w:sz w:val="24"/>
          <w:szCs w:val="24"/>
          <w:lang w:val="uk-UA"/>
        </w:rPr>
        <w:t>протокол № 1 від 2</w:t>
      </w:r>
      <w:r w:rsidRPr="007A22AC">
        <w:rPr>
          <w:rFonts w:ascii="Times New Roman" w:eastAsia="Times New Roman" w:hAnsi="Times New Roman"/>
          <w:sz w:val="24"/>
          <w:szCs w:val="24"/>
        </w:rPr>
        <w:t>9</w:t>
      </w:r>
      <w:r w:rsidRPr="007A22AC">
        <w:rPr>
          <w:rFonts w:ascii="Times New Roman" w:eastAsia="Times New Roman" w:hAnsi="Times New Roman"/>
          <w:sz w:val="24"/>
          <w:szCs w:val="24"/>
          <w:lang w:val="uk-UA"/>
        </w:rPr>
        <w:t>.0</w:t>
      </w:r>
      <w:r w:rsidRPr="007A22AC">
        <w:rPr>
          <w:rFonts w:ascii="Times New Roman" w:eastAsia="Times New Roman" w:hAnsi="Times New Roman"/>
          <w:sz w:val="24"/>
          <w:szCs w:val="24"/>
        </w:rPr>
        <w:t>8</w:t>
      </w:r>
      <w:r w:rsidRPr="007A22AC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 w:rsidRPr="007A22AC">
        <w:rPr>
          <w:rFonts w:ascii="Times New Roman" w:eastAsia="Times New Roman" w:hAnsi="Times New Roman"/>
          <w:sz w:val="24"/>
          <w:szCs w:val="24"/>
        </w:rPr>
        <w:t>2</w:t>
      </w:r>
      <w:r w:rsidRPr="007A22AC"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14:paraId="5A74D4C7" w14:textId="77777777" w:rsidR="002602ED" w:rsidRPr="00D72849" w:rsidRDefault="002602ED" w:rsidP="002602ED">
      <w:pPr>
        <w:spacing w:after="20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  <w:r w:rsidRPr="00D72849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0D955F" wp14:editId="7F282DE8">
            <wp:simplePos x="0" y="0"/>
            <wp:positionH relativeFrom="margin">
              <wp:posOffset>6195060</wp:posOffset>
            </wp:positionH>
            <wp:positionV relativeFrom="margin">
              <wp:posOffset>2091690</wp:posOffset>
            </wp:positionV>
            <wp:extent cx="1743710" cy="514350"/>
            <wp:effectExtent l="0" t="0" r="0" b="0"/>
            <wp:wrapSquare wrapText="bothSides"/>
            <wp:docPr id="2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3AD95" w14:textId="77777777" w:rsidR="002602ED" w:rsidRPr="00D72849" w:rsidRDefault="002602ED" w:rsidP="002602ED">
      <w:pPr>
        <w:spacing w:after="20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14:paraId="40F71E6C" w14:textId="77777777" w:rsidR="002602ED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356E149" w14:textId="77777777" w:rsidR="002602ED" w:rsidRPr="00D72849" w:rsidRDefault="002602ED" w:rsidP="002602ED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284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СИЛАБУС ОСВІТНЬОЇ КОМПОНЕНТИ</w:t>
      </w:r>
    </w:p>
    <w:p w14:paraId="7D3912FA" w14:textId="019BC26B" w:rsidR="00D01A20" w:rsidRDefault="007E4D5C" w:rsidP="00383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4D5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ОК 19.7</w:t>
      </w:r>
      <w:r w:rsidR="002602E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837D4" w:rsidRPr="003837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МЕТОДИКА ОРГАНІЗАЦІЇ ХУДОЖНЬО-МОВЛЕННЄВОЇ ДІЯЛЬНОСТІ ДІТЕЙ </w:t>
      </w:r>
    </w:p>
    <w:p w14:paraId="119A00CD" w14:textId="77777777" w:rsidR="003837D4" w:rsidRPr="00907AF9" w:rsidRDefault="003837D4" w:rsidP="003837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C1D753D" w14:textId="77777777" w:rsidR="005B148B" w:rsidRPr="005B148B" w:rsidRDefault="002A09E1" w:rsidP="005B148B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5B1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 xml:space="preserve">«Дошкільна освіта» </w:t>
      </w:r>
      <w:r w:rsidR="0074436A">
        <w:rPr>
          <w:rFonts w:ascii="Times New Roman" w:hAnsi="Times New Roman"/>
          <w:sz w:val="28"/>
          <w:szCs w:val="28"/>
          <w:lang w:val="uk-UA"/>
        </w:rPr>
        <w:t>п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>ершого (бакалаврського) рівня вищої освіти</w:t>
      </w:r>
    </w:p>
    <w:p w14:paraId="71278AE9" w14:textId="77777777"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012 Дошкільна освіта</w:t>
      </w:r>
    </w:p>
    <w:p w14:paraId="1509001D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01 Освіта/Педагогіка</w:t>
      </w:r>
    </w:p>
    <w:p w14:paraId="78ADEAD0" w14:textId="761A83C7" w:rsidR="00BD6615" w:rsidRPr="00134385" w:rsidRDefault="00BD6615" w:rsidP="00BD66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Заочна</w:t>
      </w:r>
      <w:r w:rsidRPr="00134385">
        <w:rPr>
          <w:rFonts w:ascii="Times New Roman" w:hAnsi="Times New Roman"/>
          <w:b/>
          <w:sz w:val="28"/>
          <w:szCs w:val="28"/>
          <w:lang w:val="uk-UA"/>
        </w:rPr>
        <w:t xml:space="preserve"> форма навчання</w:t>
      </w:r>
    </w:p>
    <w:p w14:paraId="15560891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209366B7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51D82B42" w14:textId="77777777" w:rsidR="00C61EBF" w:rsidRDefault="00C61EBF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006654" w14:textId="796795C8" w:rsidR="0074436A" w:rsidRDefault="00B069D6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Івано-Франківськ</w:t>
      </w:r>
      <w:r w:rsidR="002A09E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4436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74436A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2A09E1" w:rsidRPr="007E4D5C" w14:paraId="2ED3FD4E" w14:textId="77777777" w:rsidTr="00C61EBF">
        <w:trPr>
          <w:jc w:val="center"/>
        </w:trPr>
        <w:tc>
          <w:tcPr>
            <w:tcW w:w="3936" w:type="dxa"/>
          </w:tcPr>
          <w:p w14:paraId="43629F2C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14:paraId="39814229" w14:textId="77777777" w:rsidR="002A09E1" w:rsidRPr="00907AF9" w:rsidRDefault="0074436A" w:rsidP="007E4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  <w:r w:rsidR="007E4D5C"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2B9C" w:rsidRPr="00942B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дітей</w:t>
            </w:r>
          </w:p>
        </w:tc>
      </w:tr>
      <w:tr w:rsidR="002A09E1" w:rsidRPr="007E4D5C" w14:paraId="76C713A3" w14:textId="77777777" w:rsidTr="00C61EBF">
        <w:trPr>
          <w:jc w:val="center"/>
        </w:trPr>
        <w:tc>
          <w:tcPr>
            <w:tcW w:w="3936" w:type="dxa"/>
          </w:tcPr>
          <w:p w14:paraId="15A96E15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14:paraId="1FF0DFD1" w14:textId="3F067999" w:rsidR="002A09E1" w:rsidRPr="00907AF9" w:rsidRDefault="00B069D6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Швець Тетяна Анатоліївна</w:t>
            </w:r>
          </w:p>
        </w:tc>
      </w:tr>
      <w:tr w:rsidR="002A09E1" w:rsidRPr="00BD6615" w14:paraId="563CDC07" w14:textId="77777777" w:rsidTr="00C61EBF">
        <w:trPr>
          <w:jc w:val="center"/>
        </w:trPr>
        <w:tc>
          <w:tcPr>
            <w:tcW w:w="3936" w:type="dxa"/>
          </w:tcPr>
          <w:p w14:paraId="4E4955B1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6E693C58" w14:textId="79B51E0A" w:rsidR="002A09E1" w:rsidRPr="00907AF9" w:rsidRDefault="00000000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E76E6" w:rsidRPr="009E76E6">
                <w:rPr>
                  <w:color w:val="0000FF"/>
                  <w:u w:val="single"/>
                  <w:lang w:val="uk-UA"/>
                </w:rPr>
                <w:t>Курс: Методика організації художньо-мовленнєвої діяльності дітей (</w:t>
              </w:r>
              <w:r w:rsidR="009E76E6" w:rsidRPr="009E76E6">
                <w:rPr>
                  <w:color w:val="0000FF"/>
                  <w:u w:val="single"/>
                </w:rPr>
                <w:t>kspu</w:t>
              </w:r>
              <w:r w:rsidR="009E76E6" w:rsidRPr="009E76E6">
                <w:rPr>
                  <w:color w:val="0000FF"/>
                  <w:u w:val="single"/>
                  <w:lang w:val="uk-UA"/>
                </w:rPr>
                <w:t>.</w:t>
              </w:r>
              <w:r w:rsidR="009E76E6" w:rsidRPr="009E76E6">
                <w:rPr>
                  <w:color w:val="0000FF"/>
                  <w:u w:val="single"/>
                </w:rPr>
                <w:t>edu</w:t>
              </w:r>
              <w:r w:rsidR="009E76E6" w:rsidRPr="009E76E6">
                <w:rPr>
                  <w:color w:val="0000FF"/>
                  <w:u w:val="single"/>
                  <w:lang w:val="uk-UA"/>
                </w:rPr>
                <w:t>)</w:t>
              </w:r>
            </w:hyperlink>
          </w:p>
        </w:tc>
      </w:tr>
      <w:tr w:rsidR="002A09E1" w:rsidRPr="00907AF9" w14:paraId="684EF567" w14:textId="77777777" w:rsidTr="00C61EBF">
        <w:trPr>
          <w:jc w:val="center"/>
        </w:trPr>
        <w:tc>
          <w:tcPr>
            <w:tcW w:w="3936" w:type="dxa"/>
          </w:tcPr>
          <w:p w14:paraId="77D1CD49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тел..</w:t>
            </w:r>
          </w:p>
        </w:tc>
        <w:tc>
          <w:tcPr>
            <w:tcW w:w="10206" w:type="dxa"/>
          </w:tcPr>
          <w:p w14:paraId="46BD5411" w14:textId="2DBF7280" w:rsidR="002A09E1" w:rsidRPr="00907AF9" w:rsidRDefault="00FE7537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662860799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09E1" w:rsidRPr="00907AF9" w14:paraId="0D268C81" w14:textId="77777777" w:rsidTr="00C61EBF">
        <w:trPr>
          <w:jc w:val="center"/>
        </w:trPr>
        <w:tc>
          <w:tcPr>
            <w:tcW w:w="3936" w:type="dxa"/>
          </w:tcPr>
          <w:p w14:paraId="38295978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 викладача:</w:t>
            </w:r>
          </w:p>
        </w:tc>
        <w:tc>
          <w:tcPr>
            <w:tcW w:w="10206" w:type="dxa"/>
          </w:tcPr>
          <w:p w14:paraId="255A1D66" w14:textId="311F3873" w:rsidR="002A09E1" w:rsidRPr="00E91331" w:rsidRDefault="00000000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069D6" w:rsidRPr="00626DF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="00B069D6" w:rsidRPr="00626DFC">
                <w:rPr>
                  <w:rStyle w:val="a7"/>
                  <w:lang w:val="en-US"/>
                </w:rPr>
                <w:t>attishvets@gmail.com</w:t>
              </w:r>
            </w:hyperlink>
            <w:r w:rsidR="00FE7537" w:rsidRPr="00E9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9E1" w:rsidRPr="00907AF9" w14:paraId="52113A1D" w14:textId="77777777" w:rsidTr="00C61EBF">
        <w:trPr>
          <w:jc w:val="center"/>
        </w:trPr>
        <w:tc>
          <w:tcPr>
            <w:tcW w:w="3936" w:type="dxa"/>
          </w:tcPr>
          <w:p w14:paraId="1AE8D80E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14:paraId="71B5447C" w14:textId="77777777" w:rsidR="002A09E1" w:rsidRPr="00907AF9" w:rsidRDefault="00F353CB" w:rsidP="00FE75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</w:t>
            </w:r>
            <w:r w:rsidR="00FE75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пара, 2</w:t>
            </w:r>
            <w:r w:rsidR="00FE753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14:paraId="79EF481E" w14:textId="77777777" w:rsidR="002A09E1" w:rsidRPr="00907AF9" w:rsidRDefault="002A09E1" w:rsidP="00907AF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6BAEA214" w14:textId="77777777" w:rsidR="00BE243E" w:rsidRPr="00BE243E" w:rsidRDefault="002A09E1" w:rsidP="00370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Анотація до курсу</w:t>
      </w:r>
      <w:r w:rsidR="00174D41" w:rsidRPr="00907AF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619F9" w:rsidRPr="005619F9">
        <w:rPr>
          <w:rFonts w:ascii="Times New Roman" w:hAnsi="Times New Roman"/>
          <w:sz w:val="24"/>
          <w:szCs w:val="24"/>
          <w:lang w:val="uk-UA"/>
        </w:rPr>
        <w:t>Інтеграція – тренд сучасної дошкільної освіти. Пропонований освітній компонент дає змогу формувати творчу особистість дитини на основі інтеграції мистецтв: театру, музики, образотворчого мистецтва, хореографії засобами слова.</w:t>
      </w:r>
      <w:r w:rsidR="005619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1157">
        <w:rPr>
          <w:rFonts w:ascii="Times New Roman" w:eastAsia="Times New Roman" w:hAnsi="Times New Roman"/>
          <w:sz w:val="24"/>
          <w:szCs w:val="24"/>
          <w:lang w:val="uk-UA" w:eastAsia="ru-RU"/>
        </w:rPr>
        <w:t>Ключові поняття ОК:</w:t>
      </w:r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“мовленнєвотворча діяльність”, “мовленнєвотворчі здібності”, “образотворчо-мовленнєва діяльність”, “музично-мовленнєва діяльність”, “художньо-мовленнєва діяльність”</w:t>
      </w:r>
      <w:r w:rsidR="003701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37016A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r w:rsidR="0037016A">
        <w:rPr>
          <w:rFonts w:ascii="Times New Roman" w:eastAsia="Times New Roman" w:hAnsi="Times New Roman"/>
          <w:sz w:val="24"/>
          <w:szCs w:val="24"/>
          <w:lang w:val="uk-UA" w:eastAsia="ru-RU"/>
        </w:rPr>
        <w:t>театральн</w:t>
      </w:r>
      <w:r w:rsidR="0037016A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>о-мовленнєва діяльність”</w:t>
      </w:r>
      <w:r w:rsidR="0037016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11157" w:rsidRPr="000111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3FBD">
        <w:rPr>
          <w:rFonts w:ascii="Times New Roman" w:hAnsi="Times New Roman"/>
          <w:sz w:val="24"/>
          <w:szCs w:val="24"/>
          <w:lang w:val="uk-UA"/>
        </w:rPr>
        <w:t>Практичний матеріал побудовано на інноваційних педагогічних та лінгводидактичних технологіях із конкретними дидактичними завданнями.</w:t>
      </w:r>
      <w:r w:rsidR="005619F9">
        <w:rPr>
          <w:rFonts w:ascii="Times New Roman" w:hAnsi="Times New Roman"/>
          <w:sz w:val="24"/>
          <w:szCs w:val="24"/>
          <w:lang w:val="uk-UA"/>
        </w:rPr>
        <w:t xml:space="preserve"> Отримані знання із фахових методик сфери мистецтва майбутній вихователь</w:t>
      </w:r>
      <w:r w:rsidR="00C41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19F9">
        <w:rPr>
          <w:rFonts w:ascii="Times New Roman" w:hAnsi="Times New Roman"/>
          <w:sz w:val="24"/>
          <w:szCs w:val="24"/>
          <w:lang w:val="uk-UA"/>
        </w:rPr>
        <w:t xml:space="preserve">матиме змогу застосувати на новому тлі – розвитку мовленнєвотворчої діяльності дошкільника. </w:t>
      </w:r>
      <w:r w:rsidR="0037016A">
        <w:rPr>
          <w:rFonts w:ascii="Times New Roman" w:hAnsi="Times New Roman"/>
          <w:sz w:val="24"/>
          <w:szCs w:val="24"/>
          <w:lang w:val="uk-UA"/>
        </w:rPr>
        <w:t>«</w:t>
      </w:r>
      <w:r w:rsidR="0037016A" w:rsidRPr="0037016A">
        <w:rPr>
          <w:rFonts w:ascii="Times New Roman" w:eastAsia="Times New Roman" w:hAnsi="Times New Roman"/>
          <w:sz w:val="24"/>
          <w:szCs w:val="24"/>
          <w:lang w:val="uk-UA" w:eastAsia="ru-RU"/>
        </w:rPr>
        <w:t>Методика організації художньо-мовленнєвої діяльності дітей»</w:t>
      </w:r>
      <w:r w:rsidR="003701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159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37016A">
        <w:rPr>
          <w:rFonts w:ascii="Times New Roman" w:hAnsi="Times New Roman"/>
          <w:sz w:val="24"/>
          <w:szCs w:val="24"/>
          <w:lang w:val="uk-UA"/>
        </w:rPr>
        <w:t xml:space="preserve">часткова лінгводидактика, </w:t>
      </w:r>
      <w:r w:rsidR="00C41599">
        <w:rPr>
          <w:rFonts w:ascii="Times New Roman" w:hAnsi="Times New Roman"/>
          <w:sz w:val="24"/>
          <w:szCs w:val="24"/>
          <w:lang w:val="uk-UA"/>
        </w:rPr>
        <w:t>базовий освітній компонент, важлива складова професійної компетентності фахівця дошкільної освіти.</w:t>
      </w:r>
    </w:p>
    <w:p w14:paraId="258CCAC9" w14:textId="2EF216F8" w:rsidR="00E74C2D" w:rsidRDefault="002A09E1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4C2D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="00E74C2D">
        <w:rPr>
          <w:rFonts w:ascii="Times New Roman" w:hAnsi="Times New Roman"/>
          <w:sz w:val="24"/>
          <w:szCs w:val="24"/>
          <w:lang w:val="uk-UA"/>
        </w:rPr>
        <w:t>:</w:t>
      </w:r>
      <w:r w:rsidR="00174D41" w:rsidRPr="00E74C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016A" w:rsidRPr="0037016A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майбутніх вихователів до організації художньо-мовленнєвої діяльності дошкільників, оволодіння студентами педагогічними технологіями розвитку художнього мовлення, художньо-естетичного сприймання творів мистецтва, методами оцінки рівня художньо-мовленнєвої компетенції дітей</w:t>
      </w:r>
      <w:r w:rsidR="00360A16" w:rsidRPr="0037016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69279F1B" w14:textId="336F7A23" w:rsidR="009C6371" w:rsidRPr="009C6371" w:rsidRDefault="009C6371" w:rsidP="009C6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</w:t>
      </w:r>
      <w:r w:rsidR="00E96AA0"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авдання</w:t>
      </w:r>
      <w:r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96AA0"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курсу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300FC233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методичні: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творче оволодіння ефективними сучасними методами організації художньо-мовленнєвої діяльності дітей на різних етапах дошкільного дитинства;</w:t>
      </w:r>
    </w:p>
    <w:p w14:paraId="6799EDE0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ознайомлення з перспективним педагогічним досвідом у контексті формування художньо-мовленнєвої діяльності дошкільника;</w:t>
      </w:r>
    </w:p>
    <w:p w14:paraId="174791EE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засвоєння закономірностей, принципів та методики формування художньо-мовленнєвої діяльності дітей дошкільного віку; </w:t>
      </w:r>
    </w:p>
    <w:p w14:paraId="2FB60BFD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до практичного здійснення формування художньо-мовленнєвої діяльності дітей в сучасних умовах дошкільного виховання.</w:t>
      </w:r>
    </w:p>
    <w:p w14:paraId="75F6A90C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виховні:</w:t>
      </w:r>
      <w:r w:rsidRPr="009C63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мотивації до організації художньо-мовленнєвої діяльності дітей дошкільного віку.</w:t>
      </w:r>
    </w:p>
    <w:p w14:paraId="12C01DC9" w14:textId="77777777" w:rsidR="009C6371" w:rsidRPr="009C6371" w:rsidRDefault="009C6371" w:rsidP="009C6371">
      <w:pPr>
        <w:widowControl w:val="0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9C637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розвивальні:</w:t>
      </w:r>
      <w:r w:rsidRPr="009C63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розвиток здатності до аналізу особливостей художньо-мовленнєвого розвитку дітей на кожному віковому етапі.</w:t>
      </w:r>
    </w:p>
    <w:p w14:paraId="254C3BB1" w14:textId="17CBACE7" w:rsidR="0095520B" w:rsidRDefault="002A09E1" w:rsidP="00611E1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4C2D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</w:t>
      </w:r>
      <w:r w:rsidR="0095520B" w:rsidRPr="00E74C2D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2474"/>
      </w:tblGrid>
      <w:tr w:rsidR="0050667C" w:rsidRPr="00BD6615" w14:paraId="598753DF" w14:textId="77777777" w:rsidTr="00D01EF3">
        <w:trPr>
          <w:jc w:val="center"/>
        </w:trPr>
        <w:tc>
          <w:tcPr>
            <w:tcW w:w="2263" w:type="dxa"/>
          </w:tcPr>
          <w:p w14:paraId="32C958EE" w14:textId="77777777" w:rsidR="0050667C" w:rsidRPr="0089442C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9442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12474" w:type="dxa"/>
          </w:tcPr>
          <w:p w14:paraId="716562AC" w14:textId="77777777" w:rsidR="0050667C" w:rsidRPr="00C815A6" w:rsidRDefault="0050667C" w:rsidP="00D01EF3">
            <w:pPr>
              <w:shd w:val="clear" w:color="auto" w:fill="FFFFFF"/>
              <w:spacing w:after="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15A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освіти, та характеризується комплексністю та невизначеністю умов.</w:t>
            </w:r>
          </w:p>
        </w:tc>
      </w:tr>
      <w:tr w:rsidR="0050667C" w:rsidRPr="00907AF9" w14:paraId="3605E6D0" w14:textId="77777777" w:rsidTr="00D01EF3">
        <w:trPr>
          <w:jc w:val="center"/>
        </w:trPr>
        <w:tc>
          <w:tcPr>
            <w:tcW w:w="2263" w:type="dxa"/>
          </w:tcPr>
          <w:p w14:paraId="37A987BA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474" w:type="dxa"/>
          </w:tcPr>
          <w:p w14:paraId="7DC8ABC1" w14:textId="77777777" w:rsidR="0050667C" w:rsidRPr="005E0142" w:rsidRDefault="0050667C" w:rsidP="00D01EF3">
            <w:pPr>
              <w:pStyle w:val="Default"/>
              <w:jc w:val="both"/>
              <w:rPr>
                <w:color w:val="auto"/>
              </w:rPr>
            </w:pPr>
            <w:r w:rsidRPr="005E0142">
              <w:rPr>
                <w:b/>
                <w:bCs/>
                <w:color w:val="auto"/>
              </w:rPr>
              <w:t xml:space="preserve">КЗ-3. </w:t>
            </w:r>
            <w:r w:rsidRPr="005E0142">
              <w:rPr>
                <w:color w:val="auto"/>
              </w:rPr>
              <w:t xml:space="preserve">Здатність до абстрактного мислення, аналізу та синтезу. </w:t>
            </w:r>
          </w:p>
          <w:p w14:paraId="16720C5E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КЗ-4. </w:t>
            </w:r>
            <w:r w:rsidRPr="005E0142">
              <w:rPr>
                <w:rFonts w:ascii="Times New Roman" w:hAnsi="Times New Roman"/>
                <w:sz w:val="24"/>
                <w:szCs w:val="24"/>
              </w:rPr>
              <w:t xml:space="preserve">Здатність спілкуватися державною мовою як усно, так і письмово. </w:t>
            </w:r>
          </w:p>
          <w:p w14:paraId="3051325D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КЗ-6.</w:t>
            </w:r>
            <w:r w:rsidRPr="005E01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до міжособистісної взаємодії. </w:t>
            </w:r>
          </w:p>
        </w:tc>
      </w:tr>
      <w:tr w:rsidR="0050667C" w:rsidRPr="0094408C" w14:paraId="770804C8" w14:textId="77777777" w:rsidTr="00D01EF3">
        <w:trPr>
          <w:jc w:val="center"/>
        </w:trPr>
        <w:tc>
          <w:tcPr>
            <w:tcW w:w="2263" w:type="dxa"/>
          </w:tcPr>
          <w:p w14:paraId="1B7488EA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Спеціальні (фахові) </w:t>
            </w: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компетентності спеціальності (КС)</w:t>
            </w:r>
          </w:p>
        </w:tc>
        <w:tc>
          <w:tcPr>
            <w:tcW w:w="12474" w:type="dxa"/>
          </w:tcPr>
          <w:p w14:paraId="60B53A32" w14:textId="77777777" w:rsidR="0050667C" w:rsidRPr="005E0142" w:rsidRDefault="0050667C" w:rsidP="00D01EF3">
            <w:pPr>
              <w:pStyle w:val="Default"/>
              <w:rPr>
                <w:color w:val="auto"/>
              </w:rPr>
            </w:pPr>
            <w:r w:rsidRPr="005E0142">
              <w:rPr>
                <w:b/>
                <w:bCs/>
                <w:color w:val="auto"/>
              </w:rPr>
              <w:lastRenderedPageBreak/>
              <w:t xml:space="preserve">КС-1. </w:t>
            </w:r>
            <w:r w:rsidRPr="005E0142">
              <w:rPr>
                <w:color w:val="auto"/>
              </w:rPr>
              <w:t xml:space="preserve">Здатність працювати з джерелами навчальної та наукової інформації. </w:t>
            </w:r>
          </w:p>
          <w:p w14:paraId="23866B0E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КС-3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. Здатність до розвитку допитливості, пізнавальної мотивації, пізнавальних дій в дітей раннього і дошкільного віку.</w:t>
            </w:r>
          </w:p>
          <w:p w14:paraId="76C5B839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lastRenderedPageBreak/>
              <w:t>КС-5.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розвитку в дітей раннього і дошкільного віку мовлення як засобу спілкування і взаємодії з однолітками і дорослими.</w:t>
            </w:r>
          </w:p>
          <w:p w14:paraId="1A394F22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КС-13.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організації і керівництва ігровою (провідною), художньо-мовленнєвою і художньо- продуктивною (образотворча, музична, театральна) діяльністю дітей раннього і дошкільного віку.</w:t>
            </w:r>
          </w:p>
          <w:p w14:paraId="239D7889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КС-19.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комунікативної взаємодії з дітьми, батьками, колегами.</w:t>
            </w:r>
          </w:p>
          <w:p w14:paraId="6B25E78C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КС-20.</w:t>
            </w: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самоосвіти, саморозвитку, до безперервності в освіті для постійного поглиблення загальноосвітньої та фахової підготовки, перетворення набуття освіти в процес, який триває впродовж усього</w:t>
            </w:r>
          </w:p>
          <w:p w14:paraId="2830E683" w14:textId="77777777" w:rsidR="0050667C" w:rsidRPr="005E0142" w:rsidRDefault="0050667C" w:rsidP="00D0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життя людини.</w:t>
            </w:r>
          </w:p>
        </w:tc>
      </w:tr>
      <w:tr w:rsidR="0050667C" w:rsidRPr="00907AF9" w14:paraId="341E8505" w14:textId="77777777" w:rsidTr="00D01EF3">
        <w:trPr>
          <w:jc w:val="center"/>
        </w:trPr>
        <w:tc>
          <w:tcPr>
            <w:tcW w:w="14737" w:type="dxa"/>
            <w:gridSpan w:val="2"/>
          </w:tcPr>
          <w:p w14:paraId="09AC5AA8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7 – Програмні результати навчання</w:t>
            </w:r>
          </w:p>
        </w:tc>
      </w:tr>
      <w:tr w:rsidR="0050667C" w:rsidRPr="00BD6615" w14:paraId="44B943A4" w14:textId="77777777" w:rsidTr="00D01EF3">
        <w:trPr>
          <w:trHeight w:val="699"/>
          <w:jc w:val="center"/>
        </w:trPr>
        <w:tc>
          <w:tcPr>
            <w:tcW w:w="2263" w:type="dxa"/>
          </w:tcPr>
          <w:p w14:paraId="11E1EE2E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ПР-01</w:t>
            </w:r>
          </w:p>
        </w:tc>
        <w:tc>
          <w:tcPr>
            <w:tcW w:w="12474" w:type="dxa"/>
          </w:tcPr>
          <w:p w14:paraId="237B1AA0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 </w:t>
            </w:r>
          </w:p>
        </w:tc>
      </w:tr>
      <w:tr w:rsidR="0050667C" w:rsidRPr="00BD6615" w14:paraId="44CBDB23" w14:textId="77777777" w:rsidTr="00D01EF3">
        <w:trPr>
          <w:jc w:val="center"/>
        </w:trPr>
        <w:tc>
          <w:tcPr>
            <w:tcW w:w="2263" w:type="dxa"/>
          </w:tcPr>
          <w:p w14:paraId="1264CA6A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ПР-0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74" w:type="dxa"/>
          </w:tcPr>
          <w:p w14:paraId="3FB60432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      </w:r>
          </w:p>
        </w:tc>
      </w:tr>
      <w:tr w:rsidR="0050667C" w:rsidRPr="00907AF9" w14:paraId="30934894" w14:textId="77777777" w:rsidTr="00D01EF3">
        <w:trPr>
          <w:jc w:val="center"/>
        </w:trPr>
        <w:tc>
          <w:tcPr>
            <w:tcW w:w="2263" w:type="dxa"/>
          </w:tcPr>
          <w:p w14:paraId="5BA2B9E9" w14:textId="77777777" w:rsidR="0050667C" w:rsidRPr="00907AF9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ПР-1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474" w:type="dxa"/>
          </w:tcPr>
          <w:p w14:paraId="0CC30494" w14:textId="77777777" w:rsidR="0050667C" w:rsidRPr="005E0142" w:rsidRDefault="0050667C" w:rsidP="00D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0142">
              <w:rPr>
                <w:rFonts w:ascii="Times New Roman" w:hAnsi="Times New Roman"/>
                <w:sz w:val="24"/>
                <w:szCs w:val="24"/>
              </w:rPr>
              <w:t xml:space="preserve">Володіти технологіями організації розвивального предметно- ігрового, природно-екологічного, пізнавального, мовленнєвого середовища в різних групах раннього і дошкільного віку. </w:t>
            </w:r>
          </w:p>
        </w:tc>
      </w:tr>
    </w:tbl>
    <w:p w14:paraId="7BB4D4E2" w14:textId="77777777" w:rsidR="00132947" w:rsidRPr="0050667C" w:rsidRDefault="00132947" w:rsidP="00132947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74D9DC" w14:textId="77777777" w:rsidR="002A09E1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A09E1" w:rsidRPr="00907AF9" w14:paraId="42A3FE34" w14:textId="77777777" w:rsidTr="00C61EBF">
        <w:trPr>
          <w:jc w:val="center"/>
        </w:trPr>
        <w:tc>
          <w:tcPr>
            <w:tcW w:w="3510" w:type="dxa"/>
          </w:tcPr>
          <w:p w14:paraId="6FD6C986" w14:textId="77777777" w:rsidR="002A09E1" w:rsidRPr="00907AF9" w:rsidRDefault="00590CDE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14:paraId="1DFE1C95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14:paraId="389B4032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14:paraId="36FA7D41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90CDE" w:rsidRPr="00907AF9" w14:paraId="7173DB84" w14:textId="77777777" w:rsidTr="00C61EBF">
        <w:trPr>
          <w:jc w:val="center"/>
        </w:trPr>
        <w:tc>
          <w:tcPr>
            <w:tcW w:w="3510" w:type="dxa"/>
          </w:tcPr>
          <w:p w14:paraId="3846FC56" w14:textId="5FFB53A3" w:rsidR="00590CDE" w:rsidRPr="00907AF9" w:rsidRDefault="00DE796D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семестр</w:t>
            </w:r>
          </w:p>
        </w:tc>
        <w:tc>
          <w:tcPr>
            <w:tcW w:w="3486" w:type="dxa"/>
          </w:tcPr>
          <w:p w14:paraId="164B4124" w14:textId="6E46AE97" w:rsidR="00590CDE" w:rsidRDefault="007C2B8E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31" w:type="dxa"/>
          </w:tcPr>
          <w:p w14:paraId="600ECA02" w14:textId="5409AC95" w:rsidR="00590CDE" w:rsidRDefault="007C2B8E" w:rsidP="0037016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90C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95" w:type="dxa"/>
          </w:tcPr>
          <w:p w14:paraId="326896F4" w14:textId="731BC153" w:rsidR="00590CDE" w:rsidRDefault="007C2B8E" w:rsidP="0037016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 w14:paraId="04B93EBC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1813"/>
        <w:gridCol w:w="2693"/>
        <w:gridCol w:w="2268"/>
        <w:gridCol w:w="3941"/>
      </w:tblGrid>
      <w:tr w:rsidR="002A09E1" w:rsidRPr="00907AF9" w14:paraId="502836E9" w14:textId="77777777" w:rsidTr="00C61EBF">
        <w:trPr>
          <w:jc w:val="center"/>
        </w:trPr>
        <w:tc>
          <w:tcPr>
            <w:tcW w:w="2707" w:type="dxa"/>
          </w:tcPr>
          <w:p w14:paraId="51A85570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813" w:type="dxa"/>
          </w:tcPr>
          <w:p w14:paraId="41E28ACB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693" w:type="dxa"/>
          </w:tcPr>
          <w:p w14:paraId="2AF3772C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14:paraId="592F9C43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3941" w:type="dxa"/>
          </w:tcPr>
          <w:p w14:paraId="128AA8E9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14:paraId="6C7E9BB4" w14:textId="77777777" w:rsidR="002A09E1" w:rsidRPr="00907AF9" w:rsidRDefault="002A09E1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2A09E1" w:rsidRPr="00907AF9" w14:paraId="5141276F" w14:textId="77777777" w:rsidTr="00C61EBF">
        <w:trPr>
          <w:jc w:val="center"/>
        </w:trPr>
        <w:tc>
          <w:tcPr>
            <w:tcW w:w="2707" w:type="dxa"/>
          </w:tcPr>
          <w:p w14:paraId="31CF5F7D" w14:textId="30CC6815" w:rsidR="002A09E1" w:rsidRPr="00907AF9" w:rsidRDefault="00132114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B069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3" w:type="dxa"/>
          </w:tcPr>
          <w:p w14:paraId="7B8F05E3" w14:textId="372F5707" w:rsidR="002A09E1" w:rsidRPr="00907AF9" w:rsidRDefault="00590CDE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38E1E09C" w14:textId="77777777" w:rsidR="002A09E1" w:rsidRPr="00907AF9" w:rsidRDefault="00132114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</w:tc>
        <w:tc>
          <w:tcPr>
            <w:tcW w:w="2268" w:type="dxa"/>
          </w:tcPr>
          <w:p w14:paraId="4C727FFC" w14:textId="77777777" w:rsidR="002A09E1" w:rsidRPr="00907AF9" w:rsidRDefault="00702DF9" w:rsidP="004A70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41" w:type="dxa"/>
          </w:tcPr>
          <w:p w14:paraId="5FA4D30B" w14:textId="77777777" w:rsidR="002A09E1" w:rsidRPr="00907AF9" w:rsidRDefault="00A25BCF" w:rsidP="004A70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Обов'язков</w:t>
            </w:r>
            <w:r w:rsidR="007F1CE0">
              <w:rPr>
                <w:rFonts w:ascii="Times New Roman" w:hAnsi="Times New Roman"/>
                <w:sz w:val="24"/>
                <w:szCs w:val="24"/>
                <w:lang w:val="uk-UA"/>
              </w:rPr>
              <w:t>ий компонент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14:paraId="4B92B061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14:paraId="55855806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(проєктори, екрани, телевізори), що дозволяють широко використовувати інтерактивні та мультимедійні засоби навчання. </w:t>
      </w:r>
    </w:p>
    <w:p w14:paraId="778EAF66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Спеціально обладнані коворкінг-центр, читальна зала, наукова бібліотека.</w:t>
      </w:r>
      <w:r w:rsidR="00F169E4" w:rsidRPr="00907AF9">
        <w:rPr>
          <w:rFonts w:ascii="Times New Roman" w:hAnsi="Times New Roman"/>
          <w:sz w:val="24"/>
          <w:szCs w:val="24"/>
          <w:lang w:val="uk-UA"/>
        </w:rPr>
        <w:t xml:space="preserve"> На території університету є точки бездротового доступу до мережі Інтернет.</w:t>
      </w:r>
    </w:p>
    <w:p w14:paraId="37EBD85D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Віртуальне навчальне середовище Moodle, Херсонський віртуальний університет, корпоративна пошта, навчально-методичні комплекси дисциплін.</w:t>
      </w:r>
    </w:p>
    <w:p w14:paraId="6DD82872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14:paraId="18949441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14:paraId="17083864" w14:textId="77777777" w:rsidR="007F1CE0" w:rsidRDefault="007F1CE0" w:rsidP="007F1CE0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Обов’язковим є виконання індивідуальних творчих завдань, </w:t>
      </w:r>
      <w:r w:rsidR="00F007D9">
        <w:rPr>
          <w:rFonts w:ascii="Times New Roman" w:hAnsi="Times New Roman"/>
          <w:sz w:val="24"/>
          <w:szCs w:val="24"/>
          <w:lang w:val="uk-UA"/>
        </w:rPr>
        <w:t>які</w:t>
      </w:r>
      <w:r>
        <w:rPr>
          <w:rFonts w:ascii="Times New Roman" w:hAnsi="Times New Roman"/>
          <w:sz w:val="24"/>
          <w:szCs w:val="24"/>
          <w:lang w:val="uk-UA"/>
        </w:rPr>
        <w:t xml:space="preserve"> дають змогу студентові дотримуватись правил академічної доброчесності та досягти такого рівня професійно-мовленнєвої готовності до навчання дітей рідної мови, що відповідає їх індивідуальним потребам і можливостям.</w:t>
      </w:r>
    </w:p>
    <w:p w14:paraId="3167FF57" w14:textId="77777777" w:rsidR="007F1CE0" w:rsidRDefault="007F1CE0" w:rsidP="007F1CE0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моделювання </w:t>
      </w:r>
      <w:r w:rsidR="0037016A">
        <w:rPr>
          <w:rFonts w:ascii="Times New Roman" w:hAnsi="Times New Roman"/>
          <w:sz w:val="24"/>
          <w:szCs w:val="24"/>
          <w:lang w:val="uk-UA"/>
        </w:rPr>
        <w:t>художньо-</w:t>
      </w:r>
      <w:r>
        <w:rPr>
          <w:rFonts w:ascii="Times New Roman" w:hAnsi="Times New Roman"/>
          <w:sz w:val="24"/>
          <w:szCs w:val="24"/>
          <w:lang w:val="uk-UA"/>
        </w:rPr>
        <w:t xml:space="preserve">мовленнєвих занять слід надавати </w:t>
      </w:r>
      <w:r w:rsidRPr="00907AF9">
        <w:rPr>
          <w:rFonts w:ascii="Times New Roman" w:hAnsi="Times New Roman"/>
          <w:sz w:val="24"/>
          <w:szCs w:val="24"/>
          <w:lang w:val="uk-UA"/>
        </w:rPr>
        <w:t>посилання на джерела інформації у разі використання ідей, розробок, тверджень, відомостей; дотрим</w:t>
      </w:r>
      <w:r w:rsidR="00B261CC">
        <w:rPr>
          <w:rFonts w:ascii="Times New Roman" w:hAnsi="Times New Roman"/>
          <w:sz w:val="24"/>
          <w:szCs w:val="24"/>
          <w:lang w:val="uk-UA"/>
        </w:rPr>
        <w:t>уватись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норм законодавства про авторське право і суміжні права; нада</w:t>
      </w:r>
      <w:r w:rsidR="00F007D9">
        <w:rPr>
          <w:rFonts w:ascii="Times New Roman" w:hAnsi="Times New Roman"/>
          <w:sz w:val="24"/>
          <w:szCs w:val="24"/>
          <w:lang w:val="uk-UA"/>
        </w:rPr>
        <w:t>вати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достовірн</w:t>
      </w:r>
      <w:r w:rsidR="00F007D9">
        <w:rPr>
          <w:rFonts w:ascii="Times New Roman" w:hAnsi="Times New Roman"/>
          <w:sz w:val="24"/>
          <w:szCs w:val="24"/>
          <w:lang w:val="uk-UA"/>
        </w:rPr>
        <w:t>у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інформаці</w:t>
      </w:r>
      <w:r w:rsidR="00F007D9">
        <w:rPr>
          <w:rFonts w:ascii="Times New Roman" w:hAnsi="Times New Roman"/>
          <w:sz w:val="24"/>
          <w:szCs w:val="24"/>
          <w:lang w:val="uk-UA"/>
        </w:rPr>
        <w:t>ю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 про результати власної (наукової, творчої) діяльності, використані методики досліджень і джерела інформації.</w:t>
      </w:r>
    </w:p>
    <w:p w14:paraId="7DBB6A1E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4741"/>
        <w:gridCol w:w="1418"/>
        <w:gridCol w:w="1417"/>
        <w:gridCol w:w="4344"/>
        <w:gridCol w:w="1610"/>
      </w:tblGrid>
      <w:tr w:rsidR="00152C83" w:rsidRPr="00907AF9" w14:paraId="2EAA0DD3" w14:textId="77777777" w:rsidTr="00C61EBF">
        <w:trPr>
          <w:jc w:val="center"/>
        </w:trPr>
        <w:tc>
          <w:tcPr>
            <w:tcW w:w="1491" w:type="dxa"/>
          </w:tcPr>
          <w:p w14:paraId="19E305F9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741" w:type="dxa"/>
          </w:tcPr>
          <w:p w14:paraId="3568EBB6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14:paraId="15277F2F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17" w:type="dxa"/>
          </w:tcPr>
          <w:p w14:paraId="2746EE4A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 xml:space="preserve">Список рекомендованих </w:t>
            </w:r>
            <w:r w:rsid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джерел (за нумерацією розділу 10</w:t>
            </w: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)</w:t>
            </w:r>
          </w:p>
        </w:tc>
        <w:tc>
          <w:tcPr>
            <w:tcW w:w="4344" w:type="dxa"/>
          </w:tcPr>
          <w:p w14:paraId="673059E8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10" w:type="dxa"/>
          </w:tcPr>
          <w:p w14:paraId="44F60EF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2A09E1" w:rsidRPr="00907AF9" w14:paraId="765CBEA2" w14:textId="77777777" w:rsidTr="00C61EBF">
        <w:trPr>
          <w:jc w:val="center"/>
        </w:trPr>
        <w:tc>
          <w:tcPr>
            <w:tcW w:w="15021" w:type="dxa"/>
            <w:gridSpan w:val="6"/>
          </w:tcPr>
          <w:p w14:paraId="4CE1328A" w14:textId="77777777" w:rsidR="00A56E34" w:rsidRPr="00907AF9" w:rsidRDefault="00702DF9" w:rsidP="00D4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</w:t>
            </w:r>
            <w:r w:rsidR="00D43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0FB"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Методика організації художньо-мовленнєвої діяльності дітей</w:t>
            </w:r>
            <w:r w:rsid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як складова лінгводидактики</w:t>
            </w:r>
          </w:p>
        </w:tc>
      </w:tr>
      <w:tr w:rsidR="007C2B8E" w:rsidRPr="00D34E61" w14:paraId="78D9ADF4" w14:textId="77777777" w:rsidTr="00C61EBF">
        <w:trPr>
          <w:jc w:val="center"/>
        </w:trPr>
        <w:tc>
          <w:tcPr>
            <w:tcW w:w="1491" w:type="dxa"/>
            <w:vMerge w:val="restart"/>
          </w:tcPr>
          <w:p w14:paraId="5F0A3945" w14:textId="77777777" w:rsidR="007C2B8E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</w:p>
          <w:p w14:paraId="264405FA" w14:textId="77777777" w:rsidR="007C2B8E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1AA60F9B" w14:textId="141AD205" w:rsidR="007C2B8E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– 2 год.;</w:t>
            </w:r>
          </w:p>
          <w:p w14:paraId="6FB1613B" w14:textId="3D4BC156" w:rsidR="007C2B8E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2 год.;</w:t>
            </w:r>
          </w:p>
          <w:p w14:paraId="02EC0FEB" w14:textId="0C18ACA2" w:rsidR="007C2B8E" w:rsidRPr="00907AF9" w:rsidRDefault="007C2B8E" w:rsidP="002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інд. – 30 год.</w:t>
            </w:r>
          </w:p>
        </w:tc>
        <w:tc>
          <w:tcPr>
            <w:tcW w:w="4741" w:type="dxa"/>
            <w:vMerge w:val="restart"/>
          </w:tcPr>
          <w:p w14:paraId="352B6B09" w14:textId="77777777" w:rsidR="007C2B8E" w:rsidRDefault="007C2B8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1. </w:t>
            </w:r>
            <w:r w:rsidRPr="00590CD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Теоретичні засади художньо-мовленнєвої діяльності дітей</w:t>
            </w:r>
          </w:p>
          <w:p w14:paraId="5DB608BE" w14:textId="77777777" w:rsidR="007C2B8E" w:rsidRPr="00907AF9" w:rsidRDefault="007C2B8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2B7A5504" w14:textId="77777777" w:rsidR="007C2B8E" w:rsidRPr="002D1AFD" w:rsidRDefault="007C2B8E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в дошкільному закладі освіти як педагогічна дисципліна.</w:t>
            </w:r>
          </w:p>
          <w:p w14:paraId="0F1C34D3" w14:textId="77777777" w:rsidR="007C2B8E" w:rsidRPr="002D1AFD" w:rsidRDefault="007C2B8E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Міжпредметні зв'язки з іншими фаховими методиками та дитячою літературою, педагогікою і психологією. </w:t>
            </w:r>
          </w:p>
          <w:p w14:paraId="4823493C" w14:textId="77777777" w:rsidR="007C2B8E" w:rsidRPr="002D1AFD" w:rsidRDefault="007C2B8E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 наукового дослідження.  </w:t>
            </w:r>
          </w:p>
          <w:p w14:paraId="0CBD60AF" w14:textId="77777777" w:rsidR="007C2B8E" w:rsidRPr="002D1AFD" w:rsidRDefault="007C2B8E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Зміст діагностичних методик. </w:t>
            </w:r>
          </w:p>
          <w:p w14:paraId="5832E3E7" w14:textId="77777777" w:rsidR="007C2B8E" w:rsidRPr="002D1AFD" w:rsidRDefault="007C2B8E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Поняття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діяльнісний підхід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навчанні й вихованні дітей.</w:t>
            </w:r>
          </w:p>
          <w:p w14:paraId="335DF5F4" w14:textId="77777777" w:rsidR="007C2B8E" w:rsidRPr="002D1AFD" w:rsidRDefault="007C2B8E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Художня діяльність, її сутність і характеристика. </w:t>
            </w:r>
          </w:p>
          <w:p w14:paraId="36B14DBC" w14:textId="77777777" w:rsidR="007C2B8E" w:rsidRPr="002D1AFD" w:rsidRDefault="007C2B8E" w:rsidP="002D1AFD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і роль мовленнєвої творчості у структурі художньо-мовленнєвої діяльності.</w:t>
            </w:r>
          </w:p>
          <w:p w14:paraId="4AFFF2B3" w14:textId="77777777" w:rsidR="007C2B8E" w:rsidRPr="002D1AFD" w:rsidRDefault="007C2B8E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965"/>
                <w:tab w:val="left" w:leader="dot" w:pos="6264"/>
              </w:tabs>
              <w:autoSpaceDE w:val="0"/>
              <w:autoSpaceDN w:val="0"/>
              <w:adjustRightInd w:val="0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Компетенції, що складають змістову сторону художньо-мовленнєвої </w:t>
            </w:r>
          </w:p>
          <w:p w14:paraId="580E88DB" w14:textId="77777777" w:rsidR="007C2B8E" w:rsidRPr="002D1AFD" w:rsidRDefault="007C2B8E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965"/>
                <w:tab w:val="left" w:leader="dot" w:pos="6264"/>
              </w:tabs>
              <w:autoSpaceDE w:val="0"/>
              <w:autoSpaceDN w:val="0"/>
              <w:adjustRightInd w:val="0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Взаємозв 'язок різних видів мистецтв</w:t>
            </w:r>
          </w:p>
          <w:p w14:paraId="40A50C81" w14:textId="77777777" w:rsidR="007C2B8E" w:rsidRPr="002D1AFD" w:rsidRDefault="007C2B8E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664"/>
                <w:tab w:val="left" w:leader="dot" w:pos="6259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Функції художньої літератури</w:t>
            </w:r>
          </w:p>
          <w:p w14:paraId="16DD8DA1" w14:textId="77777777" w:rsidR="007C2B8E" w:rsidRPr="002D1AFD" w:rsidRDefault="007C2B8E" w:rsidP="002D1AFD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81"/>
                <w:tab w:val="left" w:pos="523"/>
                <w:tab w:val="left" w:pos="664"/>
                <w:tab w:val="left" w:leader="dot" w:pos="6259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Усна народна творчість</w:t>
            </w:r>
          </w:p>
          <w:p w14:paraId="4C8F0805" w14:textId="77777777" w:rsidR="007C2B8E" w:rsidRPr="002D1AFD" w:rsidRDefault="007C2B8E" w:rsidP="002D1AFD">
            <w:pPr>
              <w:pStyle w:val="a6"/>
              <w:widowControl w:val="0"/>
              <w:numPr>
                <w:ilvl w:val="0"/>
                <w:numId w:val="35"/>
              </w:numPr>
              <w:tabs>
                <w:tab w:val="clear" w:pos="720"/>
                <w:tab w:val="left" w:pos="284"/>
                <w:tab w:val="num" w:pos="381"/>
                <w:tab w:val="left" w:pos="426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Прояви мовленнєвої творчості </w:t>
            </w:r>
          </w:p>
          <w:p w14:paraId="263379F1" w14:textId="77777777" w:rsidR="007C2B8E" w:rsidRPr="002D1AFD" w:rsidRDefault="007C2B8E" w:rsidP="002D1AFD">
            <w:pPr>
              <w:tabs>
                <w:tab w:val="left" w:pos="52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AFD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Pr="002D1A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дітей </w:t>
            </w:r>
          </w:p>
        </w:tc>
        <w:tc>
          <w:tcPr>
            <w:tcW w:w="1418" w:type="dxa"/>
          </w:tcPr>
          <w:p w14:paraId="1FD9C907" w14:textId="77777777" w:rsidR="007C2B8E" w:rsidRPr="00907AF9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0101C70C" w14:textId="77777777" w:rsidR="007C2B8E" w:rsidRPr="00907AF9" w:rsidRDefault="007C2B8E" w:rsidP="00941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1,2,6</w:t>
            </w:r>
          </w:p>
        </w:tc>
        <w:tc>
          <w:tcPr>
            <w:tcW w:w="4344" w:type="dxa"/>
          </w:tcPr>
          <w:p w14:paraId="3C3DBEFF" w14:textId="020A41FE" w:rsidR="007C2B8E" w:rsidRDefault="00000000" w:rsidP="00F0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7C2B8E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27D519DA" w14:textId="77777777" w:rsidR="007C2B8E" w:rsidRPr="00BC161A" w:rsidRDefault="007C2B8E" w:rsidP="00F0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змісту лекції </w:t>
            </w:r>
          </w:p>
        </w:tc>
        <w:tc>
          <w:tcPr>
            <w:tcW w:w="1610" w:type="dxa"/>
          </w:tcPr>
          <w:p w14:paraId="354D7DA3" w14:textId="77777777" w:rsidR="007C2B8E" w:rsidRPr="00907AF9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B8E" w:rsidRPr="00D34E61" w14:paraId="51814D1E" w14:textId="77777777" w:rsidTr="00C61EBF">
        <w:trPr>
          <w:jc w:val="center"/>
        </w:trPr>
        <w:tc>
          <w:tcPr>
            <w:tcW w:w="1491" w:type="dxa"/>
            <w:vMerge/>
          </w:tcPr>
          <w:p w14:paraId="51F35E61" w14:textId="77777777" w:rsidR="007C2B8E" w:rsidRPr="00907AF9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  <w:vMerge/>
          </w:tcPr>
          <w:p w14:paraId="2B2F95F0" w14:textId="77777777" w:rsidR="007C2B8E" w:rsidRPr="00702DF9" w:rsidRDefault="007C2B8E" w:rsidP="007E435D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14:paraId="5B97F194" w14:textId="77777777" w:rsidR="007C2B8E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інд.робота</w:t>
            </w:r>
          </w:p>
        </w:tc>
        <w:tc>
          <w:tcPr>
            <w:tcW w:w="1417" w:type="dxa"/>
          </w:tcPr>
          <w:p w14:paraId="6F1B947D" w14:textId="77777777" w:rsidR="007C2B8E" w:rsidRPr="00907AF9" w:rsidRDefault="007C2B8E" w:rsidP="00611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1,2,6</w:t>
            </w:r>
          </w:p>
        </w:tc>
        <w:tc>
          <w:tcPr>
            <w:tcW w:w="4344" w:type="dxa"/>
          </w:tcPr>
          <w:p w14:paraId="101C8024" w14:textId="2F74247D" w:rsidR="007C2B8E" w:rsidRPr="007E435D" w:rsidRDefault="00000000" w:rsidP="007E435D">
            <w:pPr>
              <w:spacing w:after="0" w:line="240" w:lineRule="auto"/>
              <w:jc w:val="both"/>
              <w:rPr>
                <w:lang w:val="uk-UA"/>
              </w:rPr>
            </w:pPr>
            <w:hyperlink r:id="rId9" w:history="1">
              <w:r w:rsidR="007C2B8E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306C9AF4" w14:textId="00E00377" w:rsidR="007C2B8E" w:rsidRPr="00907AF9" w:rsidRDefault="007C2B8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F06D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2B8E" w:rsidRPr="00D34E61" w14:paraId="3B8E2057" w14:textId="77777777" w:rsidTr="00C61EBF">
        <w:trPr>
          <w:jc w:val="center"/>
        </w:trPr>
        <w:tc>
          <w:tcPr>
            <w:tcW w:w="1491" w:type="dxa"/>
            <w:vMerge/>
          </w:tcPr>
          <w:p w14:paraId="687866DD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  <w:vMerge/>
          </w:tcPr>
          <w:p w14:paraId="0F0BC862" w14:textId="6CB15104" w:rsidR="007C2B8E" w:rsidRPr="00126B38" w:rsidRDefault="007C2B8E" w:rsidP="00093EF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9412A64" w14:textId="67D8CC90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 w14:paraId="6400EF2F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EE6C76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580EBE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9A08B7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05B358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5B1E13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E79582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CBB82B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023587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83823C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4B2DA4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132256" w14:textId="65A7BF40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31929CB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1,2,6</w:t>
            </w:r>
          </w:p>
        </w:tc>
        <w:tc>
          <w:tcPr>
            <w:tcW w:w="4344" w:type="dxa"/>
          </w:tcPr>
          <w:p w14:paraId="37653A05" w14:textId="77777777" w:rsidR="007C2B8E" w:rsidRPr="00A25043" w:rsidRDefault="007C2B8E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Придумати символічне позначення художньо-мовленнєвої діяльності, яке відображало б її сутність.</w:t>
            </w:r>
          </w:p>
          <w:p w14:paraId="416FB386" w14:textId="77777777" w:rsidR="007C2B8E" w:rsidRPr="00A25043" w:rsidRDefault="007C2B8E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0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Підготувати реферат про роль одного з українських митців у художньому розвитку дітей дошкільного віку (письменника, поета, художника, композитора), твори якого використовуються в роботі з дошкільниками.</w:t>
            </w:r>
          </w:p>
          <w:p w14:paraId="23114103" w14:textId="77777777" w:rsidR="007C2B8E" w:rsidRDefault="007C2B8E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D76CA4D" w14:textId="6F60E6E5" w:rsidR="007C2B8E" w:rsidRPr="007A7975" w:rsidRDefault="007C2B8E" w:rsidP="00A2504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F1C99B0" w14:textId="3A076888" w:rsidR="007C2B8E" w:rsidRDefault="003F06DC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76C8F955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F03A35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01E0F8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3347A7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02233F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4E0E6F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A8C24A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E71981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94FB9D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2C3C41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B51D6C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3BBB53" w14:textId="7386C790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D98" w:rsidRPr="00D34E61" w14:paraId="5B96BC46" w14:textId="77777777" w:rsidTr="009E09D7">
        <w:trPr>
          <w:jc w:val="center"/>
        </w:trPr>
        <w:tc>
          <w:tcPr>
            <w:tcW w:w="15021" w:type="dxa"/>
            <w:gridSpan w:val="6"/>
          </w:tcPr>
          <w:p w14:paraId="567B847E" w14:textId="77777777" w:rsidR="00246D98" w:rsidRDefault="00246D98" w:rsidP="002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Змістовий модуль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70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етодичні основи м</w:t>
            </w:r>
            <w:r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етодик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Pr="007A70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організації художньо-мовленнєвої діяльності дітей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C2B8E" w:rsidRPr="007A7975" w14:paraId="70AD27EF" w14:textId="77777777" w:rsidTr="00093EF7">
        <w:trPr>
          <w:trHeight w:val="1124"/>
          <w:jc w:val="center"/>
        </w:trPr>
        <w:tc>
          <w:tcPr>
            <w:tcW w:w="1491" w:type="dxa"/>
            <w:vMerge w:val="restart"/>
          </w:tcPr>
          <w:p w14:paraId="40C1B5DA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</w:p>
          <w:p w14:paraId="626A3FAA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211943F0" w14:textId="01934FD2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– 8 год.;</w:t>
            </w:r>
          </w:p>
          <w:p w14:paraId="6150063B" w14:textId="3D8D028D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 2 год.;</w:t>
            </w:r>
          </w:p>
          <w:p w14:paraId="560C008A" w14:textId="5004EBDA" w:rsidR="007C2B8E" w:rsidRPr="00907AF9" w:rsidRDefault="007C2B8E" w:rsidP="0024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інд. – 30 год.</w:t>
            </w:r>
          </w:p>
        </w:tc>
        <w:tc>
          <w:tcPr>
            <w:tcW w:w="4741" w:type="dxa"/>
            <w:vMerge w:val="restart"/>
          </w:tcPr>
          <w:p w14:paraId="257D98AF" w14:textId="77777777" w:rsidR="007C2B8E" w:rsidRDefault="007C2B8E" w:rsidP="003D7B6E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02DF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організації художньо-мовленнєвої діяльності у ЗДО</w:t>
            </w:r>
          </w:p>
          <w:p w14:paraId="5E57304A" w14:textId="77777777" w:rsidR="007C2B8E" w:rsidRDefault="007C2B8E" w:rsidP="00246D98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План</w:t>
            </w:r>
          </w:p>
          <w:p w14:paraId="51E461FF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 організації 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художньо-мовленнєвої діяльності</w:t>
            </w:r>
          </w:p>
          <w:p w14:paraId="419048AE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ознайомлення дітей з малими фольклорними жанрами.</w:t>
            </w:r>
          </w:p>
          <w:p w14:paraId="57411B45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роботи з казкою.</w:t>
            </w:r>
          </w:p>
          <w:p w14:paraId="77BFFAA8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читання дітям художніх творів.</w:t>
            </w:r>
          </w:p>
          <w:p w14:paraId="1B000202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проведення бесід на морально-етичні теми.</w:t>
            </w:r>
          </w:p>
          <w:p w14:paraId="6A59CDAE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leader="dot" w:pos="61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роботи з художніми ілюстраціями</w:t>
            </w:r>
          </w:p>
          <w:p w14:paraId="12348CF1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 куточку книги</w:t>
            </w:r>
          </w:p>
          <w:p w14:paraId="050FAF47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роботи з поетичними творами у дошкільному закладі</w:t>
            </w:r>
          </w:p>
          <w:p w14:paraId="45C3F356" w14:textId="77777777" w:rsidR="007C2B8E" w:rsidRPr="00827FBB" w:rsidRDefault="007C2B8E" w:rsidP="00827FB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leader="dot" w:pos="61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Розвиток словесної творчості на літературних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заняттях</w:t>
            </w:r>
          </w:p>
          <w:p w14:paraId="095AFB18" w14:textId="77777777" w:rsidR="007C2B8E" w:rsidRPr="00126B38" w:rsidRDefault="007C2B8E" w:rsidP="00827FBB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pos="547"/>
                <w:tab w:val="left" w:leader="dot" w:pos="6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почуття гумору в дошкільнят</w:t>
            </w:r>
          </w:p>
        </w:tc>
        <w:tc>
          <w:tcPr>
            <w:tcW w:w="1418" w:type="dxa"/>
          </w:tcPr>
          <w:p w14:paraId="025F7AD3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23F79F7C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4344" w:type="dxa"/>
          </w:tcPr>
          <w:p w14:paraId="6DAE1FAE" w14:textId="7F35F32A" w:rsidR="007C2B8E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7C2B8E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4C023991" w14:textId="77777777" w:rsidR="007C2B8E" w:rsidRPr="007A7975" w:rsidRDefault="007C2B8E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0C674420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B8E" w:rsidRPr="00DC78BF" w14:paraId="5A3101E7" w14:textId="77777777" w:rsidTr="00C61EBF">
        <w:trPr>
          <w:jc w:val="center"/>
        </w:trPr>
        <w:tc>
          <w:tcPr>
            <w:tcW w:w="1491" w:type="dxa"/>
            <w:vMerge/>
          </w:tcPr>
          <w:p w14:paraId="3DE1F163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  <w:vMerge/>
          </w:tcPr>
          <w:p w14:paraId="1FF63CA8" w14:textId="2A42FFD2" w:rsidR="007C2B8E" w:rsidRPr="00246D98" w:rsidRDefault="007C2B8E" w:rsidP="006F11A4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14:paraId="4481BCC4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інд.робота</w:t>
            </w:r>
          </w:p>
        </w:tc>
        <w:tc>
          <w:tcPr>
            <w:tcW w:w="1417" w:type="dxa"/>
          </w:tcPr>
          <w:p w14:paraId="40338CD6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4344" w:type="dxa"/>
          </w:tcPr>
          <w:p w14:paraId="14AEBB39" w14:textId="50984F87" w:rsidR="007C2B8E" w:rsidRPr="00DC78BF" w:rsidRDefault="00000000" w:rsidP="003D7B6E">
            <w:pPr>
              <w:spacing w:after="0" w:line="240" w:lineRule="auto"/>
              <w:jc w:val="center"/>
              <w:rPr>
                <w:lang w:val="uk-UA"/>
              </w:rPr>
            </w:pPr>
            <w:hyperlink r:id="rId11" w:history="1">
              <w:r w:rsidR="007C2B8E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0E512625" w14:textId="4B580223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F06D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2B8E" w:rsidRPr="007A7975" w14:paraId="2E2FF3DC" w14:textId="77777777" w:rsidTr="00C61EBF">
        <w:trPr>
          <w:jc w:val="center"/>
        </w:trPr>
        <w:tc>
          <w:tcPr>
            <w:tcW w:w="1491" w:type="dxa"/>
            <w:vMerge/>
          </w:tcPr>
          <w:p w14:paraId="2522D80E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  <w:vMerge/>
          </w:tcPr>
          <w:p w14:paraId="65D73BF3" w14:textId="675CDFD9" w:rsidR="007C2B8E" w:rsidRPr="00BC161A" w:rsidRDefault="007C2B8E" w:rsidP="006F11A4">
            <w:pPr>
              <w:widowControl w:val="0"/>
              <w:shd w:val="clear" w:color="auto" w:fill="FFFFFF"/>
              <w:tabs>
                <w:tab w:val="left" w:pos="413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C4356" w14:textId="3BDE7CB5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  <w:p w14:paraId="2ED4AA27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2A772A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A73CEA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AA3107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23D237" w14:textId="3A9523CD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24441E7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4344" w:type="dxa"/>
          </w:tcPr>
          <w:p w14:paraId="5E3F2F55" w14:textId="124B3674" w:rsidR="007C2B8E" w:rsidRPr="00093EF7" w:rsidRDefault="007C2B8E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конспекти занять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93EF7">
              <w:rPr>
                <w:rFonts w:ascii="Times New Roman" w:hAnsi="Times New Roman"/>
                <w:sz w:val="24"/>
                <w:szCs w:val="24"/>
                <w:lang w:val="uk-UA"/>
              </w:rPr>
              <w:t>з художнього читання і розповідання (вікову групу обрати самостійно).</w:t>
            </w:r>
          </w:p>
          <w:p w14:paraId="03AC446A" w14:textId="77777777" w:rsidR="007C2B8E" w:rsidRDefault="007C2B8E" w:rsidP="00093EF7">
            <w:pPr>
              <w:widowControl w:val="0"/>
              <w:tabs>
                <w:tab w:val="left" w:pos="360"/>
                <w:tab w:val="left" w:pos="54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59ADC06B" w14:textId="77777777" w:rsidR="007C2B8E" w:rsidRPr="00907AF9" w:rsidRDefault="007C2B8E" w:rsidP="007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A9C8E1B" w14:textId="3DF9C8D4" w:rsidR="007C2B8E" w:rsidRDefault="003F06DC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40304839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31E6AA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775B17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B4CFD6B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BBA182" w14:textId="068B54DB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D98" w:rsidRPr="007A7975" w14:paraId="3D3855A7" w14:textId="77777777" w:rsidTr="00A314BB">
        <w:trPr>
          <w:jc w:val="center"/>
        </w:trPr>
        <w:tc>
          <w:tcPr>
            <w:tcW w:w="15021" w:type="dxa"/>
            <w:gridSpan w:val="6"/>
          </w:tcPr>
          <w:p w14:paraId="00AB0DAD" w14:textId="77777777" w:rsidR="00246D98" w:rsidRDefault="00246D98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D9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Змістовий модуль 3. Форми, методи і прийоми організації художньо-мовленнєвої діяльності дітей</w:t>
            </w:r>
          </w:p>
        </w:tc>
      </w:tr>
      <w:tr w:rsidR="003D7B6E" w:rsidRPr="00907AF9" w14:paraId="12393C5F" w14:textId="77777777" w:rsidTr="00C61EBF">
        <w:trPr>
          <w:jc w:val="center"/>
        </w:trPr>
        <w:tc>
          <w:tcPr>
            <w:tcW w:w="1491" w:type="dxa"/>
            <w:vMerge w:val="restart"/>
          </w:tcPr>
          <w:p w14:paraId="353ABD2A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</w:p>
          <w:p w14:paraId="2977BCDD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7195447F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– 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0671B0A7" w14:textId="77777777" w:rsidR="00C078A8" w:rsidRDefault="003D7B6E" w:rsidP="00C0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2 год</w:t>
            </w:r>
          </w:p>
          <w:p w14:paraId="5292BB87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41" w:type="dxa"/>
          </w:tcPr>
          <w:p w14:paraId="6231011C" w14:textId="77777777" w:rsidR="00246D98" w:rsidRDefault="00246D98" w:rsidP="003D7B6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Сутність і структура театрально-мовленнєвої діяльності дітей дошкільного віку</w:t>
            </w:r>
          </w:p>
          <w:p w14:paraId="0D046B90" w14:textId="77777777" w:rsidR="003D7B6E" w:rsidRDefault="003D7B6E" w:rsidP="003D7B6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План</w:t>
            </w:r>
          </w:p>
          <w:p w14:paraId="7D9F255C" w14:textId="77777777" w:rsidR="00827FBB" w:rsidRPr="00827FBB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Проблема розвитку мовлення в театралізованій діяльності.</w:t>
            </w:r>
          </w:p>
          <w:p w14:paraId="5D694783" w14:textId="77777777" w:rsidR="00827FBB" w:rsidRPr="00827FBB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Види театралізованої діяльності дошкільників.</w:t>
            </w:r>
          </w:p>
          <w:p w14:paraId="2AE947A1" w14:textId="77777777" w:rsidR="00827FBB" w:rsidRPr="00827FBB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Змістові компоненти театралізованої діяльності дошкільників.</w:t>
            </w:r>
          </w:p>
          <w:p w14:paraId="526DB990" w14:textId="77777777" w:rsidR="003D7B6E" w:rsidRPr="00907AF9" w:rsidRDefault="00827FBB" w:rsidP="00827FBB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театралізованою діяльністю дошкільників.</w:t>
            </w:r>
          </w:p>
        </w:tc>
        <w:tc>
          <w:tcPr>
            <w:tcW w:w="1418" w:type="dxa"/>
          </w:tcPr>
          <w:p w14:paraId="5674AD7E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екція</w:t>
            </w:r>
          </w:p>
          <w:p w14:paraId="55308EFE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2EA8668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3A331F58" w14:textId="0B86CA18" w:rsidR="00ED450F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56464B75" w14:textId="77777777" w:rsidR="003D7B6E" w:rsidRPr="00907AF9" w:rsidRDefault="00ED450F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61C9B532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B6E" w:rsidRPr="00907AF9" w14:paraId="15CF7A81" w14:textId="77777777" w:rsidTr="00C61EBF">
        <w:trPr>
          <w:jc w:val="center"/>
        </w:trPr>
        <w:tc>
          <w:tcPr>
            <w:tcW w:w="1491" w:type="dxa"/>
            <w:vMerge/>
          </w:tcPr>
          <w:p w14:paraId="38CDCFFE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4AB1280D" w14:textId="77777777" w:rsidR="00246D98" w:rsidRDefault="00246D98" w:rsidP="00246D9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Сутність і структура театрально-мовленнєвої діяльності дітей дошкільного віку</w:t>
            </w:r>
          </w:p>
          <w:p w14:paraId="095A6054" w14:textId="77777777" w:rsidR="003D7B6E" w:rsidRPr="00907AF9" w:rsidRDefault="003D7B6E" w:rsidP="003D7B6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Питання для обговорення</w:t>
            </w:r>
          </w:p>
          <w:p w14:paraId="6B2E35AE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театральних вистав.</w:t>
            </w:r>
          </w:p>
          <w:p w14:paraId="66CE32C5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Театральна абетка.</w:t>
            </w:r>
          </w:p>
          <w:p w14:paraId="0F7E9266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Драматизація та інсценізування художніх творів.</w:t>
            </w:r>
          </w:p>
          <w:p w14:paraId="05C31CF0" w14:textId="77777777" w:rsidR="003D7B6E" w:rsidRPr="00907AF9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14:paraId="2939DA69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2B7CC2F7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6C5048E2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Розробити сценарій театральної вистави (на вибір) і підготуватися до показу дітям.</w:t>
            </w:r>
          </w:p>
          <w:p w14:paraId="73950615" w14:textId="77777777" w:rsidR="003D7B6E" w:rsidRPr="00B069D6" w:rsidRDefault="003D7B6E" w:rsidP="00B0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7175974" w14:textId="6369538E" w:rsidR="003D7B6E" w:rsidRPr="00907AF9" w:rsidRDefault="003F06DC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3D7B6E" w:rsidRPr="00907AF9" w14:paraId="647826F6" w14:textId="77777777" w:rsidTr="00C61EBF">
        <w:trPr>
          <w:jc w:val="center"/>
        </w:trPr>
        <w:tc>
          <w:tcPr>
            <w:tcW w:w="1491" w:type="dxa"/>
            <w:vMerge w:val="restart"/>
          </w:tcPr>
          <w:p w14:paraId="539B65A7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</w:p>
          <w:p w14:paraId="0B9799C1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1F22BAC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– 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528245EB" w14:textId="77777777" w:rsidR="00C078A8" w:rsidRDefault="003D7B6E" w:rsidP="00C0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2 год</w:t>
            </w:r>
            <w:r w:rsidR="00C07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AC11971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41" w:type="dxa"/>
          </w:tcPr>
          <w:p w14:paraId="0CF9F26C" w14:textId="77777777" w:rsidR="003D7B6E" w:rsidRDefault="00246D98" w:rsidP="0024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Сутність і структура образотворчо-мовленнєвої діяльності дітей</w:t>
            </w:r>
          </w:p>
          <w:p w14:paraId="6BD5E210" w14:textId="77777777" w:rsidR="00827FBB" w:rsidRDefault="00827FBB" w:rsidP="00827FB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План</w:t>
            </w:r>
          </w:p>
          <w:p w14:paraId="074E6EEF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Специфіка образотворчо-мовленнєвої діяльності дошкільників.</w:t>
            </w:r>
          </w:p>
          <w:p w14:paraId="670288AF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Шляхи поєднання зображувальної діяльності та мовлення дітей.</w:t>
            </w:r>
          </w:p>
          <w:p w14:paraId="674294D0" w14:textId="77777777" w:rsidR="00827FBB" w:rsidRPr="00827FBB" w:rsidRDefault="00827FBB" w:rsidP="00827FBB">
            <w:pPr>
              <w:widowControl w:val="0"/>
              <w:tabs>
                <w:tab w:val="left" w:pos="284"/>
                <w:tab w:val="left" w:pos="426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Способи педагогічного керівництва вихователем діями дітей у процесі образотворчої діяльності.</w:t>
            </w:r>
          </w:p>
          <w:p w14:paraId="0053D758" w14:textId="77777777" w:rsidR="00827FBB" w:rsidRPr="00827FBB" w:rsidRDefault="00827FBB" w:rsidP="0024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</w:tcPr>
          <w:p w14:paraId="2B78EE09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417" w:type="dxa"/>
          </w:tcPr>
          <w:p w14:paraId="5950A969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067FF6B7" w14:textId="2201FD0B" w:rsidR="00ED450F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76288E96" w14:textId="77777777" w:rsidR="003D7B6E" w:rsidRPr="00907AF9" w:rsidRDefault="00ED450F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0CF314F8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B6E" w:rsidRPr="00907AF9" w14:paraId="00086374" w14:textId="77777777" w:rsidTr="00C61EBF">
        <w:trPr>
          <w:jc w:val="center"/>
        </w:trPr>
        <w:tc>
          <w:tcPr>
            <w:tcW w:w="1491" w:type="dxa"/>
            <w:vMerge/>
          </w:tcPr>
          <w:p w14:paraId="707BA666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2AB7AA2" w14:textId="77777777" w:rsidR="003D7B6E" w:rsidRDefault="00246D98" w:rsidP="003D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46D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Сутність і структура образотворчо-мовленнєвої діяльності дітей</w:t>
            </w:r>
          </w:p>
          <w:p w14:paraId="178C8221" w14:textId="77777777" w:rsidR="00093EF7" w:rsidRPr="00907AF9" w:rsidRDefault="00093EF7" w:rsidP="00093EF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 для обговорення</w:t>
            </w:r>
          </w:p>
          <w:p w14:paraId="0468E756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Використання літературних творів у процесі художньо-естетичного сприймання творів образотворчого мистецтва, їх роль у поглибленні художнього сприймання і навчання дітей розповіді за картиною. Розвиток образності мовлення. </w:t>
            </w:r>
          </w:p>
          <w:p w14:paraId="477F7C53" w14:textId="77777777" w:rsidR="00C20323" w:rsidRPr="00C2032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Використання творів живопису як ілюстрації до літературних творів. Ілюстрації, їх види. Ознайомлення дітей з книжковою ілюстрацією, творчістю художників-ілюстраторів. Вимоги до добору і використання ілюстрацій в ході літературних занять. Методика організації художньої комунікації за книжковими ілюстраціями. </w:t>
            </w:r>
          </w:p>
          <w:p w14:paraId="00D14AD5" w14:textId="77777777" w:rsidR="00093EF7" w:rsidRPr="00A25043" w:rsidRDefault="00C20323" w:rsidP="00C2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C203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Методика проведення літературних занять із включенням елементів образотворчої діяльності. </w:t>
            </w:r>
          </w:p>
        </w:tc>
        <w:tc>
          <w:tcPr>
            <w:tcW w:w="1418" w:type="dxa"/>
          </w:tcPr>
          <w:p w14:paraId="78307636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7633F598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4261B6E3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Дібрати твори живопису і літератури за принципом образної єдності на такі теми: "Хороші друзі". Осінь золота", "Радісне свято".</w:t>
            </w:r>
          </w:p>
          <w:p w14:paraId="39B2073E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Скласти розповіді (описову, пейзажну та казкову) за одним із сюжетних дитячих малюнків.</w:t>
            </w:r>
          </w:p>
          <w:p w14:paraId="3233A027" w14:textId="77777777" w:rsidR="00D25D03" w:rsidRPr="00D25D03" w:rsidRDefault="00D25D03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Скласти конспект інтегрованого заняття з образотворчої діяльності з включенням літературних текстів і завдань для середньої групи і конспект літературного заняття із включенням образотворчих завдань для старшої групи.</w:t>
            </w:r>
          </w:p>
          <w:p w14:paraId="0193D6CE" w14:textId="77777777" w:rsidR="003D7B6E" w:rsidRPr="00D25D03" w:rsidRDefault="003D7B6E" w:rsidP="003D7B6E">
            <w:pPr>
              <w:widowControl w:val="0"/>
              <w:tabs>
                <w:tab w:val="left" w:pos="538"/>
                <w:tab w:val="left" w:pos="851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A46020" w14:textId="49AF123A" w:rsidR="003D7B6E" w:rsidRPr="00907AF9" w:rsidRDefault="003F06DC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2B8E" w:rsidRPr="00907AF9" w14:paraId="5E402302" w14:textId="77777777" w:rsidTr="00C61EBF">
        <w:trPr>
          <w:jc w:val="center"/>
        </w:trPr>
        <w:tc>
          <w:tcPr>
            <w:tcW w:w="1491" w:type="dxa"/>
            <w:vMerge w:val="restart"/>
          </w:tcPr>
          <w:p w14:paraId="5CDBFE1E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</w:p>
          <w:p w14:paraId="7EB0A418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9941EC2" w14:textId="77777777" w:rsidR="007C2B8E" w:rsidRPr="00907AF9" w:rsidRDefault="007C2B8E" w:rsidP="00C0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 – 2 год., пр. – 2 год.</w:t>
            </w:r>
          </w:p>
        </w:tc>
        <w:tc>
          <w:tcPr>
            <w:tcW w:w="4741" w:type="dxa"/>
            <w:vMerge w:val="restart"/>
          </w:tcPr>
          <w:p w14:paraId="226CE400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246D9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 Методика організації та керівництва музично-мовленнєвою діяльністю дітей</w:t>
            </w:r>
          </w:p>
          <w:p w14:paraId="4673A094" w14:textId="77777777" w:rsidR="007C2B8E" w:rsidRDefault="007C2B8E" w:rsidP="003D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План </w:t>
            </w:r>
          </w:p>
          <w:p w14:paraId="5CE419AB" w14:textId="77777777" w:rsidR="007C2B8E" w:rsidRPr="00827FBB" w:rsidRDefault="007C2B8E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Сутність і структура музично-мовленнєвої діяльності. </w:t>
            </w:r>
          </w:p>
          <w:p w14:paraId="35B98F09" w14:textId="77777777" w:rsidR="007C2B8E" w:rsidRPr="00827FBB" w:rsidRDefault="007C2B8E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традиції використання синтезу мистецтв у художньому вихованні дошкільників.</w:t>
            </w:r>
          </w:p>
          <w:p w14:paraId="2AB124E9" w14:textId="77777777" w:rsidR="007C2B8E" w:rsidRPr="00827FBB" w:rsidRDefault="007C2B8E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Музично-мовленнєва діяльність – один із видів художньо-мовленнєвої діяльності дошкільників.</w:t>
            </w:r>
          </w:p>
          <w:p w14:paraId="68E1D3E9" w14:textId="77777777" w:rsidR="007C2B8E" w:rsidRPr="00907AF9" w:rsidRDefault="007C2B8E" w:rsidP="00827FBB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Музично-дидактичні ігри.</w:t>
            </w:r>
          </w:p>
        </w:tc>
        <w:tc>
          <w:tcPr>
            <w:tcW w:w="1418" w:type="dxa"/>
          </w:tcPr>
          <w:p w14:paraId="3A8B869C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15B7D6E8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48BC39A7" w14:textId="02D2005E" w:rsidR="007C2B8E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7C2B8E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77FC9E6C" w14:textId="77777777" w:rsidR="007C2B8E" w:rsidRPr="00907AF9" w:rsidRDefault="007C2B8E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31567E83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B8E" w:rsidRPr="00907AF9" w14:paraId="5DAFED77" w14:textId="77777777" w:rsidTr="00C61EBF">
        <w:trPr>
          <w:jc w:val="center"/>
        </w:trPr>
        <w:tc>
          <w:tcPr>
            <w:tcW w:w="1491" w:type="dxa"/>
            <w:vMerge/>
          </w:tcPr>
          <w:p w14:paraId="5D8BDF23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  <w:vMerge/>
          </w:tcPr>
          <w:p w14:paraId="08800D48" w14:textId="73D2FCD4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8A3EA7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599248AF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5BFB4E5E" w14:textId="77777777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Дібрати літературні та музичні твори за принципом образної єдності на тему "Зимовий сон", "Іграшки".</w:t>
            </w:r>
          </w:p>
          <w:p w14:paraId="52FA6276" w14:textId="77777777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Скласти варіанти музично-мовленнєвих завдань для літературного заняття за казкою (на вибір) у середній групі.</w:t>
            </w:r>
          </w:p>
          <w:p w14:paraId="6AA01B70" w14:textId="77777777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Скласти конспект заняття з художнього аналізу поетичного твору "Ранок" Тамари Коломієць із включеннями музично-мовленнєвих вправ та завдань.</w:t>
            </w:r>
          </w:p>
          <w:p w14:paraId="1B4977F9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6C8C4E97" w14:textId="2EE1AD70" w:rsidR="007C2B8E" w:rsidRPr="00907AF9" w:rsidRDefault="003F06DC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D7B6E" w:rsidRPr="00907AF9" w14:paraId="5D0DA8D2" w14:textId="77777777" w:rsidTr="00C61EBF">
        <w:trPr>
          <w:jc w:val="center"/>
        </w:trPr>
        <w:tc>
          <w:tcPr>
            <w:tcW w:w="1491" w:type="dxa"/>
            <w:vMerge w:val="restart"/>
          </w:tcPr>
          <w:p w14:paraId="4135DCC0" w14:textId="77777777" w:rsidR="00983DF3" w:rsidRDefault="00983DF3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D7B6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кадеміч</w:t>
            </w:r>
          </w:p>
          <w:p w14:paraId="4A628884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411C16D4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– </w:t>
            </w:r>
            <w:r w:rsidR="00827F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</w:t>
            </w:r>
          </w:p>
          <w:p w14:paraId="6DA4ABEA" w14:textId="77777777" w:rsidR="003D7B6E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– 2 год.;</w:t>
            </w:r>
          </w:p>
          <w:p w14:paraId="6164153C" w14:textId="0E178A3B" w:rsidR="003D7B6E" w:rsidRPr="00907AF9" w:rsidRDefault="003D7B6E" w:rsidP="0082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інд. – </w:t>
            </w:r>
            <w:r w:rsidR="007C2B8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741" w:type="dxa"/>
          </w:tcPr>
          <w:p w14:paraId="578F87EC" w14:textId="77777777" w:rsidR="003D7B6E" w:rsidRPr="00B21F9E" w:rsidRDefault="00827FBB" w:rsidP="0082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Спільна робота сім'ї та дошкільного закладу з розвитку художньо-мовленнєвої діяльності дітей</w:t>
            </w:r>
          </w:p>
        </w:tc>
        <w:tc>
          <w:tcPr>
            <w:tcW w:w="1418" w:type="dxa"/>
          </w:tcPr>
          <w:p w14:paraId="385E3C81" w14:textId="77777777" w:rsidR="003D7B6E" w:rsidRPr="00907AF9" w:rsidRDefault="00820C57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D7B6E">
              <w:rPr>
                <w:rFonts w:ascii="Times New Roman" w:hAnsi="Times New Roman"/>
                <w:sz w:val="24"/>
                <w:szCs w:val="24"/>
                <w:lang w:val="uk-UA"/>
              </w:rPr>
              <w:t>нд.робота</w:t>
            </w:r>
          </w:p>
        </w:tc>
        <w:tc>
          <w:tcPr>
            <w:tcW w:w="1417" w:type="dxa"/>
          </w:tcPr>
          <w:p w14:paraId="1243FD8D" w14:textId="77777777" w:rsidR="003D7B6E" w:rsidRPr="00907AF9" w:rsidRDefault="00830E01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5562D826" w14:textId="30D6B6EF" w:rsidR="003D7B6E" w:rsidRPr="00907AF9" w:rsidRDefault="00000000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4C0B000C" w14:textId="0C957C25" w:rsidR="003D7B6E" w:rsidRDefault="003F06DC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2B8E" w:rsidRPr="00907AF9" w14:paraId="13273157" w14:textId="77777777" w:rsidTr="00C61EBF">
        <w:trPr>
          <w:jc w:val="center"/>
        </w:trPr>
        <w:tc>
          <w:tcPr>
            <w:tcW w:w="1491" w:type="dxa"/>
            <w:vMerge/>
          </w:tcPr>
          <w:p w14:paraId="70125FAC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  <w:vMerge w:val="restart"/>
          </w:tcPr>
          <w:p w14:paraId="0BED2C18" w14:textId="77777777" w:rsidR="007C2B8E" w:rsidRDefault="007C2B8E" w:rsidP="00827F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Спільна робота сім'ї та дошкільного закладу з розвитку художньо-мовленнєвої діяльності дітей</w:t>
            </w:r>
          </w:p>
          <w:p w14:paraId="24C149B2" w14:textId="77777777" w:rsidR="007C2B8E" w:rsidRDefault="007C2B8E" w:rsidP="00827F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План </w:t>
            </w:r>
          </w:p>
          <w:p w14:paraId="2634F540" w14:textId="77777777" w:rsidR="007C2B8E" w:rsidRPr="00827FBB" w:rsidRDefault="007C2B8E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Роль сім'ї в художньому та мовленнєвому розвитку дошкільнят. </w:t>
            </w:r>
          </w:p>
          <w:p w14:paraId="58B16BF2" w14:textId="77777777" w:rsidR="007C2B8E" w:rsidRPr="00827FBB" w:rsidRDefault="007C2B8E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Дошкільний заклад - своєрідний культурно-естетичний центр художнього виховання дітей і батьків, його роль у поширенні уявлень батьків про художньо-естетичні та мовленнєві можливості дошкільнят, шляхи формування різних видів дитячої художньої творчості.</w:t>
            </w:r>
          </w:p>
          <w:p w14:paraId="2986F8A2" w14:textId="77777777" w:rsidR="007C2B8E" w:rsidRPr="00827FBB" w:rsidRDefault="007C2B8E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Форми й зміст роботи дошкільного закладу і сім'ї з розвитку художньо-мовленнєвої діяльності. Форми роботи з батьками, діти яких не відвідують дошкільні навчальні заклади. Активна участь батьків у житті дошкільного закладу - важлива умова </w:t>
            </w: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творчих успіхів дитини. </w:t>
            </w:r>
          </w:p>
          <w:p w14:paraId="39FD30E6" w14:textId="77777777" w:rsidR="007C2B8E" w:rsidRPr="00A933AD" w:rsidRDefault="007C2B8E" w:rsidP="00827FB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F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Види творчих завдань "сімейного плану", методика їх використання в різних вікових групах.</w:t>
            </w:r>
          </w:p>
        </w:tc>
        <w:tc>
          <w:tcPr>
            <w:tcW w:w="1418" w:type="dxa"/>
          </w:tcPr>
          <w:p w14:paraId="4149BD6C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44F4B838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7B4C09F7" w14:textId="5C9B4C93" w:rsidR="007C2B8E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7C2B8E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  <w:p w14:paraId="2F274FD4" w14:textId="77777777" w:rsidR="007C2B8E" w:rsidRPr="00907AF9" w:rsidRDefault="007C2B8E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61A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змісту лекції</w:t>
            </w:r>
          </w:p>
        </w:tc>
        <w:tc>
          <w:tcPr>
            <w:tcW w:w="1610" w:type="dxa"/>
          </w:tcPr>
          <w:p w14:paraId="122E3EAD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B8E" w:rsidRPr="00907AF9" w14:paraId="6E948E25" w14:textId="77777777" w:rsidTr="00C61EBF">
        <w:trPr>
          <w:jc w:val="center"/>
        </w:trPr>
        <w:tc>
          <w:tcPr>
            <w:tcW w:w="1491" w:type="dxa"/>
            <w:vMerge/>
          </w:tcPr>
          <w:p w14:paraId="619C9CD0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  <w:vMerge/>
          </w:tcPr>
          <w:p w14:paraId="5F32DAE7" w14:textId="77777777" w:rsidR="007C2B8E" w:rsidRPr="00D25D03" w:rsidRDefault="007C2B8E" w:rsidP="007C2B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4BD17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79D6E7C7" w14:textId="77777777" w:rsidR="007C2B8E" w:rsidRPr="00907AF9" w:rsidRDefault="007C2B8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1,2,10</w:t>
            </w:r>
          </w:p>
        </w:tc>
        <w:tc>
          <w:tcPr>
            <w:tcW w:w="4344" w:type="dxa"/>
          </w:tcPr>
          <w:p w14:paraId="4486C7FC" w14:textId="77777777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Розробити план проведення сімейного свята улюбленої іграшки.</w:t>
            </w:r>
          </w:p>
          <w:p w14:paraId="01B2F0C8" w14:textId="77777777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Запропонувати не менше 3 творчих завдань "сімейного плану" (складання казки, виконання колективної творчої роботи, сімейної сторінки для загальної групової книжки тощо).</w:t>
            </w:r>
          </w:p>
          <w:p w14:paraId="48CBE127" w14:textId="77777777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D25D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Розробити педагогічну консультацію для батьків з питань формування художньо-мовленнєвої діяльності.</w:t>
            </w:r>
          </w:p>
          <w:p w14:paraId="50896D5C" w14:textId="77777777" w:rsidR="007C2B8E" w:rsidRPr="00D25D03" w:rsidRDefault="007C2B8E" w:rsidP="00D2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354B3F" w14:textId="55DB69C1" w:rsidR="007C2B8E" w:rsidRPr="00907AF9" w:rsidRDefault="003F06DC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D7B6E" w:rsidRPr="00907AF9" w14:paraId="4DD208A0" w14:textId="77777777" w:rsidTr="00C61EBF">
        <w:trPr>
          <w:jc w:val="center"/>
        </w:trPr>
        <w:tc>
          <w:tcPr>
            <w:tcW w:w="1491" w:type="dxa"/>
          </w:tcPr>
          <w:p w14:paraId="541E0E9C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2023698A" w14:textId="6DF30711" w:rsidR="004A7092" w:rsidRDefault="004A7092" w:rsidP="004A7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0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– </w:t>
            </w:r>
            <w:r w:rsidR="007C2B8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год.; пр. – </w:t>
            </w:r>
            <w:r w:rsidR="007C2B8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год.;</w:t>
            </w:r>
          </w:p>
          <w:p w14:paraId="09949812" w14:textId="5836912D" w:rsidR="003D7B6E" w:rsidRPr="00907AF9" w:rsidRDefault="004A7092" w:rsidP="0082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с.р. – </w:t>
            </w:r>
            <w:r w:rsidR="007C2B8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18" w:type="dxa"/>
          </w:tcPr>
          <w:p w14:paraId="249AA236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417" w:type="dxa"/>
          </w:tcPr>
          <w:p w14:paraId="5B4DC9E2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5246BBE4" w14:textId="36E491AB" w:rsidR="003D7B6E" w:rsidRPr="009065C4" w:rsidRDefault="00000000" w:rsidP="00ED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hyperlink r:id="rId17" w:history="1">
              <w:r w:rsidR="009E76E6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 xml:space="preserve">http://ksuonline.kspu.edu/course/view.php?id=1395 </w:t>
              </w:r>
            </w:hyperlink>
          </w:p>
        </w:tc>
        <w:tc>
          <w:tcPr>
            <w:tcW w:w="1610" w:type="dxa"/>
          </w:tcPr>
          <w:p w14:paraId="7EA2FD08" w14:textId="77777777" w:rsidR="003D7B6E" w:rsidRPr="00907AF9" w:rsidRDefault="003D7B6E" w:rsidP="003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0 балів</w:t>
            </w:r>
          </w:p>
        </w:tc>
      </w:tr>
    </w:tbl>
    <w:p w14:paraId="0DA1D18C" w14:textId="77777777" w:rsidR="002A09E1" w:rsidRPr="00907AF9" w:rsidRDefault="002A09E1" w:rsidP="00907A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3F09F29" w14:textId="77777777" w:rsidR="002A09E1" w:rsidRPr="00C078A8" w:rsidRDefault="002A09E1" w:rsidP="00C078A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78A8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</w:t>
      </w:r>
    </w:p>
    <w:p w14:paraId="11169D52" w14:textId="635AB11E" w:rsidR="00AC563D" w:rsidRPr="00D44E76" w:rsidRDefault="00AC563D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Готовність студентів до практичних занять у кожній темі оцінюється максимально у </w:t>
      </w:r>
      <w:r w:rsidR="003F06DC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3F06DC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в. Таким чином, </w:t>
      </w:r>
      <w:r w:rsidR="003F06DC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х </w:t>
      </w:r>
      <w:r w:rsidR="003F06DC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= </w:t>
      </w:r>
      <w:r w:rsidR="003F06DC">
        <w:rPr>
          <w:rFonts w:ascii="Times New Roman" w:hAnsi="Times New Roman"/>
          <w:b/>
          <w:bCs/>
          <w:sz w:val="24"/>
          <w:szCs w:val="24"/>
          <w:lang w:val="uk-UA"/>
        </w:rPr>
        <w:t>30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балів.</w:t>
      </w:r>
    </w:p>
    <w:p w14:paraId="2B9E19D3" w14:textId="459B550B" w:rsidR="00AC563D" w:rsidRPr="00D44E76" w:rsidRDefault="00AC563D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індивідуальні завдання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студент має шанс до </w:t>
      </w:r>
      <w:r w:rsidR="003F06DC"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балів.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Їх </w:t>
      </w:r>
      <w:r w:rsidR="003F06DC">
        <w:rPr>
          <w:rFonts w:ascii="Times New Roman" w:hAnsi="Times New Roman"/>
          <w:b/>
          <w:bCs/>
          <w:sz w:val="24"/>
          <w:szCs w:val="24"/>
          <w:lang w:val="uk-UA"/>
        </w:rPr>
        <w:t>три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3F06DC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AC0C4F" w:rsidRPr="00D44E76">
        <w:rPr>
          <w:rFonts w:ascii="Times New Roman" w:hAnsi="Times New Roman"/>
          <w:b/>
          <w:bCs/>
          <w:sz w:val="24"/>
          <w:szCs w:val="24"/>
          <w:lang w:val="uk-UA"/>
        </w:rPr>
        <w:t>х</w:t>
      </w:r>
      <w:r w:rsidR="003F06DC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= </w:t>
      </w:r>
      <w:r w:rsidR="003F06DC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0D7C94"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 xml:space="preserve"> балів.</w:t>
      </w:r>
    </w:p>
    <w:p w14:paraId="0EBD77E8" w14:textId="77777777" w:rsidR="003F06DC" w:rsidRDefault="00AC563D" w:rsidP="00AC563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Усього: </w:t>
      </w:r>
      <w:r w:rsidRPr="00D44E76">
        <w:rPr>
          <w:rFonts w:ascii="Times New Roman" w:hAnsi="Times New Roman"/>
          <w:b/>
          <w:bCs/>
          <w:sz w:val="24"/>
          <w:szCs w:val="24"/>
          <w:lang w:val="uk-UA"/>
        </w:rPr>
        <w:t>60 балів.</w:t>
      </w:r>
      <w:r w:rsidRPr="00D44E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476D6D9B" w14:textId="77777777" w:rsidR="002A09E1" w:rsidRPr="00907AF9" w:rsidRDefault="002A09E1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Екзамен (</w:t>
      </w:r>
      <w:r w:rsidR="00D34E61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</w:p>
    <w:p w14:paraId="4C12A8A7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Критерії оцінювання відповіді на екзамені (усної, письмової, творчої).</w:t>
      </w:r>
    </w:p>
    <w:p w14:paraId="02DCE43D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t xml:space="preserve">Перший рівень – початковий.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Відповідь студента фрагментарна, характеризується початковими уявленнями про предмет вивчення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0-5 балів.</w:t>
      </w:r>
    </w:p>
    <w:p w14:paraId="6F2CBC44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t xml:space="preserve">Другий рівень – середній.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Студент відтворює основний навчальний матеріал, виконує завдання за зразком, володіє елементарними вміннями навчальної діяльності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6-</w:t>
      </w:r>
      <w:r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20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 xml:space="preserve"> балів.</w:t>
      </w:r>
    </w:p>
    <w:p w14:paraId="223F812E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t xml:space="preserve"> Третій рівень – достатній.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Студент  знає істотні ознаки понять, явищ, зв’язки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студента правильна, логіч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softHyphen/>
        <w:t>на, обґрунтована, хоча їй бракує власних суджень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21-30 балів.</w:t>
      </w:r>
    </w:p>
    <w:p w14:paraId="794B91A8" w14:textId="77777777" w:rsidR="00E8554F" w:rsidRPr="00E8554F" w:rsidRDefault="00E8554F" w:rsidP="00E8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tonC"/>
          <w:color w:val="000000"/>
          <w:sz w:val="21"/>
          <w:szCs w:val="21"/>
          <w:lang w:val="uk-UA" w:eastAsia="ru-RU"/>
        </w:rPr>
      </w:pPr>
      <w:r w:rsidRPr="00E8554F">
        <w:rPr>
          <w:rFonts w:ascii="Times New Roman" w:eastAsia="Times New Roman" w:hAnsi="Times New Roman"/>
          <w:i/>
          <w:iCs/>
          <w:noProof/>
          <w:sz w:val="26"/>
          <w:szCs w:val="26"/>
          <w:lang w:val="uk-UA" w:eastAsia="ru-RU"/>
        </w:rPr>
        <w:t xml:space="preserve"> Четвертий рівень – високий. 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Знання студента є глибокими, міцними, системними; студент вміє застосовувати їх для виконання творчих завдань, його навчальна діяльність позначена вмінням самостійно оцінювати різноманітні ситуації, явища, факти, виявляти й відстоювати особисту позицію</w:t>
      </w:r>
      <w:r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: </w:t>
      </w:r>
      <w:r w:rsidRPr="00E8554F">
        <w:rPr>
          <w:rFonts w:ascii="Times New Roman" w:eastAsia="Times New Roman" w:hAnsi="Times New Roman"/>
          <w:b/>
          <w:noProof/>
          <w:sz w:val="26"/>
          <w:szCs w:val="26"/>
          <w:lang w:val="uk-UA" w:eastAsia="ru-RU"/>
        </w:rPr>
        <w:t>31-40 балів.</w:t>
      </w:r>
      <w:r w:rsidRPr="00E8554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 </w:t>
      </w:r>
    </w:p>
    <w:p w14:paraId="631FD2F7" w14:textId="45E87C00" w:rsidR="009C253D" w:rsidRDefault="007F4479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Разом: 100 балів.</w:t>
      </w:r>
    </w:p>
    <w:p w14:paraId="56ED2E29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14:paraId="6410D254" w14:textId="77777777" w:rsidR="002A09E1" w:rsidRPr="00907AF9" w:rsidRDefault="002A09E1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14:paraId="7461CEE2" w14:textId="77777777" w:rsidR="00B151C2" w:rsidRPr="00B151C2" w:rsidRDefault="00B151C2" w:rsidP="00B151C2">
      <w:pPr>
        <w:pStyle w:val="a6"/>
        <w:widowControl w:val="0"/>
        <w:numPr>
          <w:ilvl w:val="0"/>
          <w:numId w:val="4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Богуш А., Гавриш Н., Котик Т. Методика організації художньо-мовленнєвої діяльності дітей у дошкільних навчальних закладах. Підручник для студентів вищих навчальних закладів факультетів дошкільної освіти. – К.: Видавничий Дім «Слово», 2006. – 304 с.</w:t>
      </w:r>
    </w:p>
    <w:p w14:paraId="674AA34B" w14:textId="77777777" w:rsidR="00B151C2" w:rsidRPr="00B151C2" w:rsidRDefault="00B151C2" w:rsidP="00B151C2">
      <w:pPr>
        <w:pStyle w:val="a6"/>
        <w:widowControl w:val="0"/>
        <w:numPr>
          <w:ilvl w:val="0"/>
          <w:numId w:val="4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Богуш А., Гавриш Н., Котик Т. Методика організації художньо-мовленнєвої діяльності дітей у дошкільних навчальних закладах. Підручник для студентів вищих навчальних закладів факультетів дошкільної освіти. – К.: Видавничий Дім «Слово», 2010. – 304 с.</w:t>
      </w:r>
    </w:p>
    <w:p w14:paraId="3567635E" w14:textId="77777777" w:rsidR="00E6575F" w:rsidRPr="00B151C2" w:rsidRDefault="00E6575F" w:rsidP="00B151C2">
      <w:pPr>
        <w:tabs>
          <w:tab w:val="left" w:pos="36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51C2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14:paraId="5A5BCEEF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Богуш А.М., Березовська Л.І. Творче самовираження дошкільників у художньо-мовленнєвій діяльності: Монографія. – Одеса: М.П.Черкасов, 2008. – 203 с.</w:t>
      </w:r>
    </w:p>
    <w:p w14:paraId="0F1E9319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Богуш А.М., Монке О.С. Формування оцінно-етичних суджень у дітей старшого дошкільного віку. – Одеса: ПНЦ АПН України, 2002.</w:t>
      </w:r>
    </w:p>
    <w:p w14:paraId="22FDEB9E" w14:textId="77777777" w:rsidR="00B151C2" w:rsidRPr="00B151C2" w:rsidRDefault="00B151C2" w:rsidP="00B151C2">
      <w:pPr>
        <w:pStyle w:val="a6"/>
        <w:widowControl w:val="0"/>
        <w:numPr>
          <w:ilvl w:val="0"/>
          <w:numId w:val="43"/>
        </w:numPr>
        <w:tabs>
          <w:tab w:val="left" w:pos="426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Витоки мовленнєвого розвитку дітей дошкільного віку: Програма та методичні рекомендації / Укл. А.М.Богуш. - К.: ІЗМН, 1997. - 112с.</w:t>
      </w:r>
    </w:p>
    <w:p w14:paraId="0244D575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360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Гавриш Н.В. Розвиток мовленнєвотворчої діяльності в дошкільному дитинстві. – Донецьк: Либідь, 2001.</w:t>
      </w:r>
    </w:p>
    <w:p w14:paraId="25BDA0CE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lastRenderedPageBreak/>
        <w:t>Крутій К.Л., Кулинич О.П., Погрібняк Н.В. Конспекти занять із художньо-мовленнєвої діяльності дітей молодшого дошкільного віку. –Запоріжжя: ТОВ «ЛІПС» ЛТД, 2009. – 160 с.</w:t>
      </w:r>
    </w:p>
    <w:p w14:paraId="76CEB442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Крутій К.Л., Кулинич О.П., Погрібняк Н.В. Конспекти занять із художньо-мовленнєвої діяльності дітей середнього дошкільного віку. –Запоріжжя: ТОВ «ЛІПС» ЛТД, 2009. – 164 с.</w:t>
      </w:r>
    </w:p>
    <w:p w14:paraId="72E64C5F" w14:textId="77777777" w:rsidR="00B151C2" w:rsidRPr="00B151C2" w:rsidRDefault="00B151C2" w:rsidP="00B151C2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1C2">
        <w:rPr>
          <w:rFonts w:ascii="Times New Roman" w:hAnsi="Times New Roman"/>
          <w:sz w:val="24"/>
          <w:szCs w:val="24"/>
          <w:lang w:val="uk-UA"/>
        </w:rPr>
        <w:t>Крутій К.Л., Кулинич О.П., Погрібняк Н.В. Конспекти занять із художньо-мовленнєвої діяльності дітей старшого дошкільного віку. –Запоріжжя: ТОВ «ЛІПС» ЛТД, 2009. – 200 с.</w:t>
      </w:r>
    </w:p>
    <w:p w14:paraId="080CD738" w14:textId="77777777" w:rsidR="001839AD" w:rsidRPr="00B151C2" w:rsidRDefault="001839AD" w:rsidP="00B151C2">
      <w:pPr>
        <w:tabs>
          <w:tab w:val="left" w:pos="36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51C2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14:paraId="6FA938D0" w14:textId="77777777" w:rsidR="001839AD" w:rsidRPr="00DE0D17" w:rsidRDefault="00B151C2" w:rsidP="00B151C2">
      <w:pPr>
        <w:pStyle w:val="a6"/>
        <w:numPr>
          <w:ilvl w:val="0"/>
          <w:numId w:val="43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Електронний варіант курсу</w:t>
      </w:r>
    </w:p>
    <w:sectPr w:rsidR="001839AD" w:rsidRPr="00DE0D17" w:rsidSect="00C61E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BF4"/>
    <w:multiLevelType w:val="hybridMultilevel"/>
    <w:tmpl w:val="02085E28"/>
    <w:lvl w:ilvl="0" w:tplc="2FE829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ACE851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C7E0E"/>
    <w:multiLevelType w:val="hybridMultilevel"/>
    <w:tmpl w:val="F7226F84"/>
    <w:lvl w:ilvl="0" w:tplc="C3A6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47205"/>
    <w:multiLevelType w:val="hybridMultilevel"/>
    <w:tmpl w:val="EC94819A"/>
    <w:lvl w:ilvl="0" w:tplc="CB007DD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30AE"/>
    <w:multiLevelType w:val="multilevel"/>
    <w:tmpl w:val="456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311F"/>
    <w:multiLevelType w:val="multilevel"/>
    <w:tmpl w:val="F1A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3F4F"/>
    <w:multiLevelType w:val="hybridMultilevel"/>
    <w:tmpl w:val="9774DCCE"/>
    <w:lvl w:ilvl="0" w:tplc="32184E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B2FC0"/>
    <w:multiLevelType w:val="hybridMultilevel"/>
    <w:tmpl w:val="3410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D6959"/>
    <w:multiLevelType w:val="hybridMultilevel"/>
    <w:tmpl w:val="D822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C14EF"/>
    <w:multiLevelType w:val="hybridMultilevel"/>
    <w:tmpl w:val="8CC02636"/>
    <w:lvl w:ilvl="0" w:tplc="ACB2C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0799"/>
    <w:multiLevelType w:val="hybridMultilevel"/>
    <w:tmpl w:val="F2DA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376E"/>
    <w:multiLevelType w:val="hybridMultilevel"/>
    <w:tmpl w:val="468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3066"/>
    <w:multiLevelType w:val="hybridMultilevel"/>
    <w:tmpl w:val="E83A7FEE"/>
    <w:lvl w:ilvl="0" w:tplc="1FEAD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1B89"/>
    <w:multiLevelType w:val="hybridMultilevel"/>
    <w:tmpl w:val="9774DCCE"/>
    <w:lvl w:ilvl="0" w:tplc="32184E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0564A"/>
    <w:multiLevelType w:val="hybridMultilevel"/>
    <w:tmpl w:val="B802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D2C09"/>
    <w:multiLevelType w:val="hybridMultilevel"/>
    <w:tmpl w:val="0952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F3965"/>
    <w:multiLevelType w:val="hybridMultilevel"/>
    <w:tmpl w:val="3D206C74"/>
    <w:lvl w:ilvl="0" w:tplc="CB007DD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93E"/>
    <w:multiLevelType w:val="hybridMultilevel"/>
    <w:tmpl w:val="98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38C6"/>
    <w:multiLevelType w:val="hybridMultilevel"/>
    <w:tmpl w:val="9CFE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202AD"/>
    <w:multiLevelType w:val="hybridMultilevel"/>
    <w:tmpl w:val="2C3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C3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61674"/>
    <w:multiLevelType w:val="hybridMultilevel"/>
    <w:tmpl w:val="BB32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568EE"/>
    <w:multiLevelType w:val="hybridMultilevel"/>
    <w:tmpl w:val="98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904BE"/>
    <w:multiLevelType w:val="hybridMultilevel"/>
    <w:tmpl w:val="8CC02636"/>
    <w:lvl w:ilvl="0" w:tplc="ACB2C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6FED"/>
    <w:multiLevelType w:val="hybridMultilevel"/>
    <w:tmpl w:val="F6FE1428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5" w15:restartNumberingAfterBreak="0">
    <w:nsid w:val="49B74396"/>
    <w:multiLevelType w:val="hybridMultilevel"/>
    <w:tmpl w:val="9CFE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15166"/>
    <w:multiLevelType w:val="hybridMultilevel"/>
    <w:tmpl w:val="24AE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F51A4"/>
    <w:multiLevelType w:val="hybridMultilevel"/>
    <w:tmpl w:val="9FFC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93AE0"/>
    <w:multiLevelType w:val="multilevel"/>
    <w:tmpl w:val="456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36902"/>
    <w:multiLevelType w:val="multilevel"/>
    <w:tmpl w:val="F1A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A0C4E"/>
    <w:multiLevelType w:val="hybridMultilevel"/>
    <w:tmpl w:val="C73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06737"/>
    <w:multiLevelType w:val="singleLevel"/>
    <w:tmpl w:val="05AC134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4D5188"/>
    <w:multiLevelType w:val="hybridMultilevel"/>
    <w:tmpl w:val="24AE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70F5D"/>
    <w:multiLevelType w:val="hybridMultilevel"/>
    <w:tmpl w:val="7CC65EC6"/>
    <w:lvl w:ilvl="0" w:tplc="C76E7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60A59"/>
    <w:multiLevelType w:val="hybridMultilevel"/>
    <w:tmpl w:val="79900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5646C7"/>
    <w:multiLevelType w:val="hybridMultilevel"/>
    <w:tmpl w:val="2990D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90D99"/>
    <w:multiLevelType w:val="hybridMultilevel"/>
    <w:tmpl w:val="E5C208C8"/>
    <w:lvl w:ilvl="0" w:tplc="98D6E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6B6"/>
    <w:multiLevelType w:val="hybridMultilevel"/>
    <w:tmpl w:val="F622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1C1666"/>
    <w:multiLevelType w:val="hybridMultilevel"/>
    <w:tmpl w:val="1AA46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4944"/>
    <w:multiLevelType w:val="hybridMultilevel"/>
    <w:tmpl w:val="182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467D"/>
    <w:multiLevelType w:val="hybridMultilevel"/>
    <w:tmpl w:val="F840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F4F91"/>
    <w:multiLevelType w:val="hybridMultilevel"/>
    <w:tmpl w:val="9774DCCE"/>
    <w:lvl w:ilvl="0" w:tplc="32184E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704F7"/>
    <w:multiLevelType w:val="hybridMultilevel"/>
    <w:tmpl w:val="2B0E17F8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 w16cid:durableId="2036466039">
    <w:abstractNumId w:val="9"/>
  </w:num>
  <w:num w:numId="2" w16cid:durableId="1751275283">
    <w:abstractNumId w:val="36"/>
  </w:num>
  <w:num w:numId="3" w16cid:durableId="649332510">
    <w:abstractNumId w:val="3"/>
  </w:num>
  <w:num w:numId="4" w16cid:durableId="517814157">
    <w:abstractNumId w:val="6"/>
  </w:num>
  <w:num w:numId="5" w16cid:durableId="1625236559">
    <w:abstractNumId w:val="37"/>
  </w:num>
  <w:num w:numId="6" w16cid:durableId="2048098250">
    <w:abstractNumId w:val="18"/>
  </w:num>
  <w:num w:numId="7" w16cid:durableId="902372403">
    <w:abstractNumId w:val="22"/>
  </w:num>
  <w:num w:numId="8" w16cid:durableId="1187018033">
    <w:abstractNumId w:val="1"/>
  </w:num>
  <w:num w:numId="9" w16cid:durableId="1896355182">
    <w:abstractNumId w:val="42"/>
  </w:num>
  <w:num w:numId="10" w16cid:durableId="1098722270">
    <w:abstractNumId w:val="24"/>
  </w:num>
  <w:num w:numId="11" w16cid:durableId="1396930617">
    <w:abstractNumId w:val="19"/>
  </w:num>
  <w:num w:numId="12" w16cid:durableId="1891723658">
    <w:abstractNumId w:val="13"/>
  </w:num>
  <w:num w:numId="13" w16cid:durableId="142743280">
    <w:abstractNumId w:val="25"/>
  </w:num>
  <w:num w:numId="14" w16cid:durableId="99491430">
    <w:abstractNumId w:val="33"/>
  </w:num>
  <w:num w:numId="15" w16cid:durableId="977876104">
    <w:abstractNumId w:val="35"/>
  </w:num>
  <w:num w:numId="16" w16cid:durableId="1696999007">
    <w:abstractNumId w:val="14"/>
  </w:num>
  <w:num w:numId="17" w16cid:durableId="961612592">
    <w:abstractNumId w:val="7"/>
  </w:num>
  <w:num w:numId="18" w16cid:durableId="702748407">
    <w:abstractNumId w:val="43"/>
  </w:num>
  <w:num w:numId="19" w16cid:durableId="398134830">
    <w:abstractNumId w:val="30"/>
  </w:num>
  <w:num w:numId="20" w16cid:durableId="1920601385">
    <w:abstractNumId w:val="16"/>
  </w:num>
  <w:num w:numId="21" w16cid:durableId="887570301">
    <w:abstractNumId w:val="10"/>
  </w:num>
  <w:num w:numId="22" w16cid:durableId="732578177">
    <w:abstractNumId w:val="23"/>
  </w:num>
  <w:num w:numId="23" w16cid:durableId="1859269241">
    <w:abstractNumId w:val="8"/>
  </w:num>
  <w:num w:numId="24" w16cid:durableId="504051276">
    <w:abstractNumId w:val="44"/>
  </w:num>
  <w:num w:numId="25" w16cid:durableId="1470975889">
    <w:abstractNumId w:val="41"/>
  </w:num>
  <w:num w:numId="26" w16cid:durableId="149252753">
    <w:abstractNumId w:val="2"/>
  </w:num>
  <w:num w:numId="27" w16cid:durableId="1880512056">
    <w:abstractNumId w:val="20"/>
  </w:num>
  <w:num w:numId="28" w16cid:durableId="1151214818">
    <w:abstractNumId w:val="17"/>
  </w:num>
  <w:num w:numId="29" w16cid:durableId="1149907625">
    <w:abstractNumId w:val="15"/>
  </w:num>
  <w:num w:numId="30" w16cid:durableId="1120103867">
    <w:abstractNumId w:val="38"/>
  </w:num>
  <w:num w:numId="31" w16cid:durableId="108403866">
    <w:abstractNumId w:val="27"/>
  </w:num>
  <w:num w:numId="32" w16cid:durableId="1509061240">
    <w:abstractNumId w:val="12"/>
  </w:num>
  <w:num w:numId="33" w16cid:durableId="324358419">
    <w:abstractNumId w:val="34"/>
  </w:num>
  <w:num w:numId="34" w16cid:durableId="1942688644">
    <w:abstractNumId w:val="11"/>
  </w:num>
  <w:num w:numId="35" w16cid:durableId="346910036">
    <w:abstractNumId w:val="29"/>
  </w:num>
  <w:num w:numId="36" w16cid:durableId="1541353988">
    <w:abstractNumId w:val="5"/>
  </w:num>
  <w:num w:numId="37" w16cid:durableId="1197041105">
    <w:abstractNumId w:val="28"/>
  </w:num>
  <w:num w:numId="38" w16cid:durableId="641928270">
    <w:abstractNumId w:val="39"/>
  </w:num>
  <w:num w:numId="39" w16cid:durableId="1222447080">
    <w:abstractNumId w:val="0"/>
  </w:num>
  <w:num w:numId="40" w16cid:durableId="253057346">
    <w:abstractNumId w:val="26"/>
  </w:num>
  <w:num w:numId="41" w16cid:durableId="381171029">
    <w:abstractNumId w:val="32"/>
  </w:num>
  <w:num w:numId="42" w16cid:durableId="1633946414">
    <w:abstractNumId w:val="21"/>
  </w:num>
  <w:num w:numId="43" w16cid:durableId="1057898530">
    <w:abstractNumId w:val="4"/>
  </w:num>
  <w:num w:numId="44" w16cid:durableId="719062993">
    <w:abstractNumId w:val="31"/>
  </w:num>
  <w:num w:numId="45" w16cid:durableId="18487143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11157"/>
    <w:rsid w:val="00033E78"/>
    <w:rsid w:val="00081482"/>
    <w:rsid w:val="00093EF7"/>
    <w:rsid w:val="000D1303"/>
    <w:rsid w:val="000D7C94"/>
    <w:rsid w:val="000E647C"/>
    <w:rsid w:val="00114316"/>
    <w:rsid w:val="00126B38"/>
    <w:rsid w:val="00132114"/>
    <w:rsid w:val="00132947"/>
    <w:rsid w:val="00143D73"/>
    <w:rsid w:val="00152C83"/>
    <w:rsid w:val="00174D41"/>
    <w:rsid w:val="00180C60"/>
    <w:rsid w:val="00182161"/>
    <w:rsid w:val="001839AD"/>
    <w:rsid w:val="001876A3"/>
    <w:rsid w:val="00194141"/>
    <w:rsid w:val="001A47B0"/>
    <w:rsid w:val="001B686F"/>
    <w:rsid w:val="001D298D"/>
    <w:rsid w:val="00221ECA"/>
    <w:rsid w:val="002271A6"/>
    <w:rsid w:val="00246D98"/>
    <w:rsid w:val="002521A3"/>
    <w:rsid w:val="002602ED"/>
    <w:rsid w:val="002750AA"/>
    <w:rsid w:val="0028790C"/>
    <w:rsid w:val="002A09E1"/>
    <w:rsid w:val="002A5CDB"/>
    <w:rsid w:val="002D1AFD"/>
    <w:rsid w:val="002D3250"/>
    <w:rsid w:val="00334BD1"/>
    <w:rsid w:val="00343ABC"/>
    <w:rsid w:val="00360A16"/>
    <w:rsid w:val="0037016A"/>
    <w:rsid w:val="003721CF"/>
    <w:rsid w:val="003837D4"/>
    <w:rsid w:val="00395E0F"/>
    <w:rsid w:val="003B712B"/>
    <w:rsid w:val="003C3EB8"/>
    <w:rsid w:val="003D7B6E"/>
    <w:rsid w:val="003F06DC"/>
    <w:rsid w:val="003F7399"/>
    <w:rsid w:val="00415C17"/>
    <w:rsid w:val="00477A24"/>
    <w:rsid w:val="004860AF"/>
    <w:rsid w:val="00494DB8"/>
    <w:rsid w:val="004A7092"/>
    <w:rsid w:val="004B50F9"/>
    <w:rsid w:val="004E24BF"/>
    <w:rsid w:val="0050667C"/>
    <w:rsid w:val="00507F79"/>
    <w:rsid w:val="00544E36"/>
    <w:rsid w:val="0055396A"/>
    <w:rsid w:val="0055658A"/>
    <w:rsid w:val="005619F9"/>
    <w:rsid w:val="00590CDE"/>
    <w:rsid w:val="005B0DA6"/>
    <w:rsid w:val="005B148B"/>
    <w:rsid w:val="005B52AB"/>
    <w:rsid w:val="005D6B7E"/>
    <w:rsid w:val="005F278C"/>
    <w:rsid w:val="00611E1E"/>
    <w:rsid w:val="00613E97"/>
    <w:rsid w:val="00634F01"/>
    <w:rsid w:val="00641526"/>
    <w:rsid w:val="00653E17"/>
    <w:rsid w:val="00665BA2"/>
    <w:rsid w:val="006A16FF"/>
    <w:rsid w:val="006C59F4"/>
    <w:rsid w:val="006F11A4"/>
    <w:rsid w:val="00702DF9"/>
    <w:rsid w:val="007071BA"/>
    <w:rsid w:val="0074436A"/>
    <w:rsid w:val="00757FE9"/>
    <w:rsid w:val="007A70FB"/>
    <w:rsid w:val="007A7975"/>
    <w:rsid w:val="007C2B8E"/>
    <w:rsid w:val="007D5D8F"/>
    <w:rsid w:val="007E435D"/>
    <w:rsid w:val="007E4D5C"/>
    <w:rsid w:val="007F1CE0"/>
    <w:rsid w:val="007F4479"/>
    <w:rsid w:val="00804A75"/>
    <w:rsid w:val="00820C57"/>
    <w:rsid w:val="00827FBB"/>
    <w:rsid w:val="00830E01"/>
    <w:rsid w:val="00843E18"/>
    <w:rsid w:val="00844424"/>
    <w:rsid w:val="008900FD"/>
    <w:rsid w:val="008D3FBD"/>
    <w:rsid w:val="00904CC2"/>
    <w:rsid w:val="009065C4"/>
    <w:rsid w:val="00907AF9"/>
    <w:rsid w:val="0094130C"/>
    <w:rsid w:val="00942B9C"/>
    <w:rsid w:val="00953EFC"/>
    <w:rsid w:val="0095520B"/>
    <w:rsid w:val="00961341"/>
    <w:rsid w:val="00983DF3"/>
    <w:rsid w:val="009C253D"/>
    <w:rsid w:val="009C6371"/>
    <w:rsid w:val="009E76E6"/>
    <w:rsid w:val="00A00290"/>
    <w:rsid w:val="00A0054C"/>
    <w:rsid w:val="00A03FF7"/>
    <w:rsid w:val="00A14568"/>
    <w:rsid w:val="00A25043"/>
    <w:rsid w:val="00A25BCF"/>
    <w:rsid w:val="00A34F71"/>
    <w:rsid w:val="00A44881"/>
    <w:rsid w:val="00A44B0A"/>
    <w:rsid w:val="00A44DE1"/>
    <w:rsid w:val="00A56E34"/>
    <w:rsid w:val="00A933AD"/>
    <w:rsid w:val="00AB0A77"/>
    <w:rsid w:val="00AC0C4F"/>
    <w:rsid w:val="00AC563D"/>
    <w:rsid w:val="00B00F17"/>
    <w:rsid w:val="00B069D6"/>
    <w:rsid w:val="00B151C2"/>
    <w:rsid w:val="00B21F9E"/>
    <w:rsid w:val="00B261CC"/>
    <w:rsid w:val="00B903C9"/>
    <w:rsid w:val="00B97595"/>
    <w:rsid w:val="00BA34D9"/>
    <w:rsid w:val="00BC161A"/>
    <w:rsid w:val="00BD6615"/>
    <w:rsid w:val="00BE243E"/>
    <w:rsid w:val="00C078A8"/>
    <w:rsid w:val="00C20323"/>
    <w:rsid w:val="00C232E3"/>
    <w:rsid w:val="00C41599"/>
    <w:rsid w:val="00C61EBF"/>
    <w:rsid w:val="00C815A6"/>
    <w:rsid w:val="00CC3939"/>
    <w:rsid w:val="00CD739B"/>
    <w:rsid w:val="00CE0E77"/>
    <w:rsid w:val="00D01A20"/>
    <w:rsid w:val="00D02061"/>
    <w:rsid w:val="00D05F0C"/>
    <w:rsid w:val="00D25D03"/>
    <w:rsid w:val="00D2603A"/>
    <w:rsid w:val="00D34E61"/>
    <w:rsid w:val="00D4304A"/>
    <w:rsid w:val="00D44E76"/>
    <w:rsid w:val="00D53A72"/>
    <w:rsid w:val="00D76402"/>
    <w:rsid w:val="00D95875"/>
    <w:rsid w:val="00DC78BF"/>
    <w:rsid w:val="00DE0D17"/>
    <w:rsid w:val="00DE407A"/>
    <w:rsid w:val="00DE796D"/>
    <w:rsid w:val="00E06A44"/>
    <w:rsid w:val="00E15D37"/>
    <w:rsid w:val="00E60B93"/>
    <w:rsid w:val="00E6575F"/>
    <w:rsid w:val="00E74C2D"/>
    <w:rsid w:val="00E8554F"/>
    <w:rsid w:val="00E91331"/>
    <w:rsid w:val="00E96AA0"/>
    <w:rsid w:val="00EB7036"/>
    <w:rsid w:val="00ED22B8"/>
    <w:rsid w:val="00ED450F"/>
    <w:rsid w:val="00EF453B"/>
    <w:rsid w:val="00F007D9"/>
    <w:rsid w:val="00F169E4"/>
    <w:rsid w:val="00F353CB"/>
    <w:rsid w:val="00F35CE8"/>
    <w:rsid w:val="00F52A83"/>
    <w:rsid w:val="00F52CAC"/>
    <w:rsid w:val="00F757DD"/>
    <w:rsid w:val="00F909CB"/>
    <w:rsid w:val="00FB1950"/>
    <w:rsid w:val="00FC6CE6"/>
    <w:rsid w:val="00FC7340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9528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и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04C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65C4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7E4D5C"/>
    <w:rPr>
      <w:color w:val="800080" w:themeColor="followedHyperlink"/>
      <w:u w:val="single"/>
    </w:rPr>
  </w:style>
  <w:style w:type="paragraph" w:customStyle="1" w:styleId="Default">
    <w:name w:val="Default"/>
    <w:rsid w:val="00506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B06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course/view.php?id=1395" TargetMode="External"/><Relationship Id="rId13" Type="http://schemas.openxmlformats.org/officeDocument/2006/relationships/hyperlink" Target="http://ksuonline.kspu.edu/course/view.php?id=13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tishvets@gmail.com" TargetMode="External"/><Relationship Id="rId12" Type="http://schemas.openxmlformats.org/officeDocument/2006/relationships/hyperlink" Target="http://ksuonline.kspu.edu/course/view.php?id=1395" TargetMode="External"/><Relationship Id="rId17" Type="http://schemas.openxmlformats.org/officeDocument/2006/relationships/hyperlink" Target="http://ksuonline.kspu.edu/course/view.php?id=1395" TargetMode="External"/><Relationship Id="rId2" Type="http://schemas.openxmlformats.org/officeDocument/2006/relationships/styles" Target="styles.xml"/><Relationship Id="rId16" Type="http://schemas.openxmlformats.org/officeDocument/2006/relationships/hyperlink" Target="http://ksuonline.kspu.edu/course/view.php?id=13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1395" TargetMode="External"/><Relationship Id="rId11" Type="http://schemas.openxmlformats.org/officeDocument/2006/relationships/hyperlink" Target="http://ksuonline.kspu.edu/course/view.php?id=139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suonline.kspu.edu/course/view.php?id=1395" TargetMode="External"/><Relationship Id="rId10" Type="http://schemas.openxmlformats.org/officeDocument/2006/relationships/hyperlink" Target="http://ksuonline.kspu.edu/course/view.php?id=13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suonline.kspu.edu/course/view.php?id=1395" TargetMode="External"/><Relationship Id="rId14" Type="http://schemas.openxmlformats.org/officeDocument/2006/relationships/hyperlink" Target="http://ksuonline.kspu.edu/course/view.php?id=1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11624</Words>
  <Characters>6626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Владимир Швец</cp:lastModifiedBy>
  <cp:revision>3</cp:revision>
  <cp:lastPrinted>2020-09-21T17:16:00Z</cp:lastPrinted>
  <dcterms:created xsi:type="dcterms:W3CDTF">2023-02-12T12:36:00Z</dcterms:created>
  <dcterms:modified xsi:type="dcterms:W3CDTF">2023-02-12T16:08:00Z</dcterms:modified>
</cp:coreProperties>
</file>