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99" w:rsidRDefault="001E4E7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FA2499" w:rsidRDefault="001E4E7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FA2499" w:rsidRDefault="001E4E7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СОЦІАЛЬНО-ПСИХОЛОГІЧНИЙ ФАКУЛЬТЕТ</w:t>
      </w:r>
    </w:p>
    <w:p w:rsidR="00FA2499" w:rsidRDefault="001E4E7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КАФЕДРА ЗАГАЛЬНОЇ ТА СОЦІАЛЬНОЇ ПСИХОЛОГІЇ</w:t>
      </w:r>
    </w:p>
    <w:p w:rsidR="00FA2499" w:rsidRDefault="00FA2499">
      <w:pPr>
        <w:pStyle w:val="a3"/>
        <w:ind w:left="6663"/>
        <w:rPr>
          <w:sz w:val="24"/>
          <w:szCs w:val="24"/>
        </w:rPr>
      </w:pPr>
    </w:p>
    <w:p w:rsidR="00FA2499" w:rsidRDefault="001E4E7C">
      <w:pPr>
        <w:jc w:val="right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9pt;height:109.1pt">
            <v:imagedata r:id="rId7" o:title=""/>
          </v:shape>
        </w:pict>
      </w:r>
    </w:p>
    <w:p w:rsidR="00FA2499" w:rsidRDefault="001E4E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:rsidR="00FA2499" w:rsidRDefault="001E4E7C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ПСИХОДІАГНОСТИКА</w:t>
      </w:r>
    </w:p>
    <w:p w:rsidR="00FA2499" w:rsidRDefault="00FA2499">
      <w:pPr>
        <w:rPr>
          <w:rFonts w:ascii="Times New Roman" w:hAnsi="Times New Roman"/>
          <w:sz w:val="28"/>
          <w:szCs w:val="28"/>
          <w:lang w:val="uk-UA"/>
        </w:rPr>
      </w:pPr>
    </w:p>
    <w:p w:rsidR="00FA2499" w:rsidRDefault="001E4E7C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«Психологія»</w:t>
      </w:r>
    </w:p>
    <w:p w:rsidR="00FA2499" w:rsidRDefault="001E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першого (бакалаврського)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рівня</w:t>
      </w:r>
    </w:p>
    <w:p w:rsidR="00FA2499" w:rsidRDefault="001E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053 Психологія</w:t>
      </w:r>
    </w:p>
    <w:p w:rsidR="00FA2499" w:rsidRDefault="001E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05 Соціально-поведінкові науки</w:t>
      </w:r>
    </w:p>
    <w:p w:rsidR="00FA2499" w:rsidRDefault="00FA2499">
      <w:pPr>
        <w:rPr>
          <w:rFonts w:ascii="Times New Roman" w:hAnsi="Times New Roman"/>
          <w:sz w:val="28"/>
          <w:szCs w:val="28"/>
          <w:lang w:val="uk-UA"/>
        </w:rPr>
      </w:pPr>
    </w:p>
    <w:p w:rsidR="00FA2499" w:rsidRDefault="001E4E7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A2499" w:rsidRDefault="001E4E7C">
      <w:pPr>
        <w:pStyle w:val="ab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0239"/>
      </w:tblGrid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Психодіагностика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 (цикл професійної підготовки)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(бакалаврський)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освіти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годин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3-й та 4-й семестр</w:t>
            </w:r>
          </w:p>
        </w:tc>
      </w:tr>
      <w:tr w:rsidR="00FA2499" w:rsidRPr="007A29F1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Романович Крупник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Krupnyk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кандидат психологічних наук, доцент кафедри загальної та соціальної психології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https://scholar.google.com.ua/citations?hl=ru&amp;user=s7mZpKUAAAAJ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+38(050)7126431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AZONT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meta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 на тиждень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графіка консультацій</w:t>
            </w:r>
          </w:p>
        </w:tc>
      </w:tr>
      <w:tr w:rsidR="00FA2499" w:rsidRPr="007A29F1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семінарські заняття, практичні кейси, тестові завдання, індивідуальні завдання</w:t>
            </w:r>
          </w:p>
        </w:tc>
      </w:tr>
      <w:tr w:rsidR="00FA2499">
        <w:tc>
          <w:tcPr>
            <w:tcW w:w="3761" w:type="dxa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0239" w:type="dxa"/>
            <w:vAlign w:val="center"/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 семестр – залік; 4-й семестр - екзамен</w:t>
            </w:r>
          </w:p>
        </w:tc>
      </w:tr>
    </w:tbl>
    <w:p w:rsidR="00FA2499" w:rsidRDefault="00FA2499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A2499" w:rsidRDefault="001E4E7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 до курсу</w:t>
      </w:r>
    </w:p>
    <w:p w:rsidR="00FA2499" w:rsidRDefault="001E4E7C">
      <w:pPr>
        <w:spacing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Освітня компонента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«Психодіагностика» є складовою частиною обов’язкових навчальних дисциплін циклу професійної підготовки. Психодiагностика як психологічна дисципліна виступає сполучною ланкою між загальнопсихологічними дослідженнями та практикою. Змістовно курс пов'язаний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 загальною, віковою, психологією особистості, соціальною психологією тощо і забезпечує практичне спрямування, засвоєних в рамках цих дисциплін теоретичних та практичних знань та навичок. Курс «Психодіагностика» є необхідною складовою професійної підготовк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и майбутніх психологів, і знайомить з теорією, принципами та інструментами оцінки і вимірювання індивідуально-психологічних особливостей особистості. Проведення психодіагностичного обстеження є необхідним при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психологічному консультуванні, психокорекції, 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сихотерапії та інших видах діяльності в усіх напрямах практичної психології.</w:t>
      </w:r>
    </w:p>
    <w:p w:rsidR="00FA2499" w:rsidRDefault="001E4E7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забезпечення здобувачів вищої освіти теоретичними знаннями з основ психодіагностики та озброєння умінням застосування на практиці психодіагностичного </w:t>
      </w:r>
      <w:r>
        <w:rPr>
          <w:rFonts w:ascii="Times New Roman" w:hAnsi="Times New Roman"/>
          <w:bCs/>
          <w:sz w:val="28"/>
          <w:szCs w:val="28"/>
          <w:lang w:val="uk-UA"/>
        </w:rPr>
        <w:t>інструментарію, використовуючи загальні теоретико-методологічні принципи психодіагностики.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Її вивчення передбачає розв'язання низки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завдань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професійної підготовки фахівців: 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формування системи знань щодо теоретичних, прикладних та інструментальних аспек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тів сучасної психодіагностики як наукової та практичної галузі психологічних знань, історію психодіагностики як науки, завдання та перспективи розвитку сучасної психодіагностики; основні актуальні проблеми; 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розуміння ролі та функцій психодіагностики 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професійній діяльності психолога; 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опанування системою знань про класифікацію та вимоги до сучасних психодіагностичних методик, диференціальну психометрику;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 ознайомлення з напрямками та методами діагностування, психологічними основами побудови тестів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FA2499" w:rsidRDefault="001E4E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 формування навичок проведення й обробки результатів тестових випробувань, проектування, адаптації та застосування психодіагностичного інструментарію, інтерпретації отриманих результатів, постановки психологічного діагнозу та окреслення подальших персп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ектив. </w:t>
      </w:r>
      <w:r>
        <w:rPr>
          <w:rFonts w:ascii="Times New Roman" w:hAnsi="Times New Roman"/>
          <w:bCs/>
          <w:sz w:val="28"/>
          <w:szCs w:val="28"/>
          <w:lang w:val="uk-UA"/>
        </w:rPr>
        <w:cr/>
      </w:r>
    </w:p>
    <w:p w:rsidR="00FA2499" w:rsidRDefault="001E4E7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:rsidR="00FA2499" w:rsidRDefault="001E4E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Вивчення освітньої компоненти «Психодіагностика» спрямовано на формування таких </w:t>
      </w:r>
      <w:r>
        <w:rPr>
          <w:rFonts w:ascii="Times New Roman" w:hAnsi="Times New Roman"/>
          <w:b/>
          <w:sz w:val="28"/>
          <w:szCs w:val="28"/>
          <w:lang w:val="uk-UA"/>
        </w:rPr>
        <w:t>програмних компетентностей:</w:t>
      </w:r>
    </w:p>
    <w:p w:rsidR="00FA2499" w:rsidRDefault="001E4E7C">
      <w:pPr>
        <w:pStyle w:val="30"/>
        <w:shd w:val="clear" w:color="auto" w:fill="auto"/>
        <w:tabs>
          <w:tab w:val="left" w:pos="1225"/>
        </w:tabs>
        <w:spacing w:line="240" w:lineRule="auto"/>
        <w:ind w:firstLine="284"/>
        <w:rPr>
          <w:rStyle w:val="3"/>
          <w:rFonts w:ascii="Times New Roman" w:hAnsi="Times New Roman"/>
          <w:b/>
          <w:bCs/>
          <w:sz w:val="28"/>
          <w:szCs w:val="28"/>
          <w:shd w:val="clear" w:color="auto" w:fill="auto"/>
          <w:lang w:val="uk-UA"/>
        </w:rPr>
      </w:pPr>
      <w:r>
        <w:rPr>
          <w:rStyle w:val="3"/>
          <w:rFonts w:ascii="Times New Roman" w:hAnsi="Times New Roman"/>
          <w:sz w:val="28"/>
          <w:szCs w:val="28"/>
          <w:lang w:val="uk-UA" w:eastAsia="de-DE"/>
        </w:rPr>
        <w:t>Інтегральна компетентність:</w:t>
      </w:r>
    </w:p>
    <w:p w:rsidR="00FA2499" w:rsidRDefault="001E4E7C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709" w:right="20" w:hanging="425"/>
        <w:jc w:val="both"/>
        <w:rPr>
          <w:rFonts w:ascii="Times New Roman" w:hAnsi="Times New Roman"/>
          <w:spacing w:val="1"/>
          <w:sz w:val="28"/>
          <w:szCs w:val="28"/>
          <w:lang w:val="uk-UA" w:eastAsia="uk-UA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uk-UA"/>
        </w:rPr>
        <w:t xml:space="preserve">здатність розв’язувати складні спеціалізовані задачі та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uk-UA"/>
        </w:rPr>
        <w:t>практичні проблеми у сфері психології, що передбачають застосування основних психологічних теорій та методів та характеризуються комплексністю та невизначеністю умов.</w:t>
      </w:r>
    </w:p>
    <w:p w:rsidR="00FA2499" w:rsidRDefault="001E4E7C">
      <w:pPr>
        <w:pStyle w:val="30"/>
        <w:shd w:val="clear" w:color="auto" w:fill="auto"/>
        <w:tabs>
          <w:tab w:val="left" w:pos="1225"/>
        </w:tabs>
        <w:spacing w:line="240" w:lineRule="auto"/>
        <w:ind w:left="709" w:hanging="425"/>
        <w:rPr>
          <w:rStyle w:val="3"/>
          <w:rFonts w:ascii="Times New Roman" w:hAnsi="Times New Roman"/>
          <w:sz w:val="28"/>
          <w:szCs w:val="28"/>
          <w:lang w:val="uk-UA" w:eastAsia="de-DE"/>
        </w:rPr>
      </w:pPr>
      <w:r>
        <w:rPr>
          <w:rStyle w:val="3"/>
          <w:rFonts w:ascii="Times New Roman" w:hAnsi="Times New Roman"/>
          <w:sz w:val="28"/>
          <w:szCs w:val="28"/>
          <w:lang w:val="uk-UA" w:eastAsia="de-DE"/>
        </w:rPr>
        <w:t>Загальні компетентності:</w:t>
      </w:r>
    </w:p>
    <w:p w:rsidR="00FA2499" w:rsidRDefault="001E4E7C">
      <w:pPr>
        <w:pStyle w:val="a3"/>
        <w:numPr>
          <w:ilvl w:val="0"/>
          <w:numId w:val="2"/>
        </w:numPr>
        <w:tabs>
          <w:tab w:val="left" w:pos="900"/>
        </w:tabs>
        <w:ind w:right="20"/>
        <w:jc w:val="both"/>
      </w:pPr>
      <w:r>
        <w:t xml:space="preserve">ЗК 1. Здатність застосовувати знання у практичних ситуаціях.  </w:t>
      </w:r>
    </w:p>
    <w:p w:rsidR="00FA2499" w:rsidRDefault="001E4E7C">
      <w:pPr>
        <w:pStyle w:val="a3"/>
        <w:numPr>
          <w:ilvl w:val="0"/>
          <w:numId w:val="2"/>
        </w:numPr>
        <w:tabs>
          <w:tab w:val="left" w:pos="900"/>
        </w:tabs>
        <w:autoSpaceDE/>
        <w:autoSpaceDN/>
        <w:ind w:right="20"/>
        <w:jc w:val="both"/>
      </w:pPr>
      <w:r>
        <w:t>ЗК3. Навички використання інформаційних і комунікаційних технологій.</w:t>
      </w:r>
    </w:p>
    <w:p w:rsidR="00FA2499" w:rsidRDefault="001E4E7C">
      <w:pPr>
        <w:pStyle w:val="30"/>
        <w:shd w:val="clear" w:color="auto" w:fill="auto"/>
        <w:tabs>
          <w:tab w:val="left" w:pos="1225"/>
        </w:tabs>
        <w:spacing w:line="240" w:lineRule="auto"/>
        <w:ind w:left="709" w:hanging="425"/>
        <w:rPr>
          <w:rStyle w:val="3"/>
          <w:rFonts w:ascii="Times New Roman" w:hAnsi="Times New Roman"/>
          <w:sz w:val="28"/>
          <w:szCs w:val="28"/>
          <w:lang w:val="uk-UA" w:eastAsia="de-DE"/>
        </w:rPr>
      </w:pPr>
      <w:r>
        <w:rPr>
          <w:rStyle w:val="3"/>
          <w:rFonts w:ascii="Times New Roman" w:hAnsi="Times New Roman"/>
          <w:sz w:val="28"/>
          <w:szCs w:val="28"/>
          <w:lang w:val="uk-UA" w:eastAsia="de-DE"/>
        </w:rPr>
        <w:lastRenderedPageBreak/>
        <w:t>Фахові компетентності</w:t>
      </w:r>
      <w:r>
        <w:rPr>
          <w:rStyle w:val="3"/>
          <w:rFonts w:ascii="Times New Roman" w:hAnsi="Times New Roman"/>
          <w:sz w:val="28"/>
          <w:szCs w:val="28"/>
          <w:lang w:val="en-US" w:eastAsia="de-DE"/>
        </w:rPr>
        <w:t xml:space="preserve"> </w:t>
      </w:r>
      <w:r>
        <w:rPr>
          <w:rStyle w:val="3"/>
          <w:rFonts w:ascii="Times New Roman" w:hAnsi="Times New Roman"/>
          <w:sz w:val="28"/>
          <w:szCs w:val="28"/>
          <w:lang w:val="uk-UA" w:eastAsia="de-DE"/>
        </w:rPr>
        <w:t>спеціальності:</w:t>
      </w:r>
    </w:p>
    <w:p w:rsidR="00FA2499" w:rsidRDefault="001E4E7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СК4. Здатність самостійно збирати та критично опрацьовувати, аналізувати та узагальнювати психологічну інформацію з різних джерел;  </w:t>
      </w:r>
    </w:p>
    <w:p w:rsidR="00FA2499" w:rsidRDefault="001E4E7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СК5. Здатність ви</w:t>
      </w:r>
      <w:r>
        <w:rPr>
          <w:sz w:val="28"/>
          <w:szCs w:val="28"/>
          <w:lang w:val="uk-UA"/>
        </w:rPr>
        <w:t xml:space="preserve">користовувати валідний і надійний психодіагностичний інструментарій;  </w:t>
      </w:r>
    </w:p>
    <w:p w:rsidR="00FA2499" w:rsidRDefault="001E4E7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СК6. Здатність самостійно планувати, організовувати та здійснювати психологічне дослідження;  </w:t>
      </w:r>
    </w:p>
    <w:p w:rsidR="00FA2499" w:rsidRDefault="001E4E7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СК7. Здатність аналізувати та систематизувати одержані результати, формулювати аргументова</w:t>
      </w:r>
      <w:r>
        <w:rPr>
          <w:sz w:val="28"/>
          <w:szCs w:val="28"/>
          <w:lang w:val="uk-UA"/>
        </w:rPr>
        <w:t>ні висновки та рекомендації;</w:t>
      </w:r>
    </w:p>
    <w:p w:rsidR="00FA2499" w:rsidRDefault="001E4E7C">
      <w:pPr>
        <w:pStyle w:val="a3"/>
        <w:ind w:firstLine="709"/>
        <w:jc w:val="both"/>
        <w:rPr>
          <w:b/>
        </w:rPr>
      </w:pPr>
      <w:r>
        <w:rPr>
          <w:b/>
        </w:rPr>
        <w:t>Програмні результати навчання: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ПР1. Аналізувати та пояснювати психічні явища, ідентифікувати психологічні проблеми та пропонувати шляхи їх розв’язання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 w:eastAsia="zh-CN"/>
        </w:rPr>
      </w:pPr>
      <w:r>
        <w:rPr>
          <w:lang w:val="zh-CN" w:eastAsia="zh-CN"/>
        </w:rPr>
        <w:t>ПР2. Розуміти закономірності та особливості розвитку і функціонування психі</w:t>
      </w:r>
      <w:r>
        <w:rPr>
          <w:lang w:val="zh-CN" w:eastAsia="zh-CN"/>
        </w:rPr>
        <w:t>чних явищ в контексті професійних завдань</w:t>
      </w:r>
      <w:r>
        <w:rPr>
          <w:lang w:eastAsia="zh-CN"/>
        </w:rP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 w:eastAsia="zh-CN"/>
        </w:rPr>
      </w:pPr>
      <w:r>
        <w:rPr>
          <w:lang w:val="zh-CN" w:eastAsia="zh-CN"/>
        </w:rPr>
        <w:t>ПР3. Здійснювати пошук інформації з різних джерел, у т.ч. з використанням інформаційно-комунікаційних технологій, для вирішення професійних завдань</w:t>
      </w:r>
      <w:r>
        <w:rPr>
          <w:lang w:eastAsia="zh-CN"/>
        </w:rP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 xml:space="preserve">ПР4. Обґрунтовувати власну позицію, робити самостійні висновки </w:t>
      </w:r>
      <w:r>
        <w:rPr>
          <w:lang w:val="zh-CN"/>
        </w:rPr>
        <w:t>за результатами власних досліджень і аналізу літературних джерел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ПР5. 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</w:t>
      </w:r>
      <w:r>
        <w:rPr>
          <w:lang w:val="zh-CN"/>
        </w:rPr>
        <w:t>помоги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ПР6. Формулювати мету, завдання дослідження, володіти навичками збору первинного матеріалу, дотримуватися процедури дослідження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ПР7. Рефлексувати та критично оцінювати достовірність одержаних результатів психологічного дослідження, формулювати арг</w:t>
      </w:r>
      <w:r>
        <w:rPr>
          <w:lang w:val="zh-CN"/>
        </w:rPr>
        <w:t>ументовані висновки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 xml:space="preserve">ПР8. Презентувати результати власних досліджень усно / письмово для фахівців і нефахівців.  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 w:eastAsia="zh-CN"/>
        </w:rPr>
      </w:pPr>
      <w:r>
        <w:rPr>
          <w:lang w:val="zh-CN" w:eastAsia="zh-CN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</w:t>
      </w:r>
      <w:r>
        <w:rPr>
          <w:lang w:val="zh-CN" w:eastAsia="zh-CN"/>
        </w:rPr>
        <w:t>ення щодо їх розв’язання</w:t>
      </w:r>
      <w:r>
        <w:rPr>
          <w:lang w:eastAsia="zh-CN"/>
        </w:rP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ПР10. 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ПР11. Складати та реалізовувати план консультативного процесу з</w:t>
      </w:r>
      <w:r>
        <w:rPr>
          <w:lang w:val="zh-CN"/>
        </w:rPr>
        <w:t xml:space="preserve"> урахуванням специфіки запиту та </w:t>
      </w:r>
      <w:r>
        <w:rPr>
          <w:lang w:val="zh-CN"/>
        </w:rPr>
        <w:lastRenderedPageBreak/>
        <w:t>індивідуальних  особливостей клієнта, забезпечувати ефективність власних дій</w:t>
      </w:r>
      <w:r>
        <w:t>;</w:t>
      </w:r>
      <w:r>
        <w:rPr>
          <w:lang w:val="zh-CN"/>
        </w:rPr>
        <w:t xml:space="preserve">  </w:t>
      </w:r>
    </w:p>
    <w:p w:rsidR="00FA2499" w:rsidRDefault="001E4E7C">
      <w:pPr>
        <w:pStyle w:val="a3"/>
        <w:numPr>
          <w:ilvl w:val="0"/>
          <w:numId w:val="3"/>
        </w:numPr>
        <w:autoSpaceDE/>
        <w:autoSpaceDN/>
        <w:jc w:val="both"/>
        <w:rPr>
          <w:lang w:val="zh-CN" w:eastAsia="zh-CN"/>
        </w:rPr>
      </w:pPr>
      <w:r>
        <w:rPr>
          <w:lang w:val="zh-CN" w:eastAsia="zh-CN"/>
        </w:rPr>
        <w:t>ПР12. Складати та реалізовувати програму психопрофілактичних та просвітницьких дій, заходів психологічної допомоги у формі лекцій, бесід, кругл</w:t>
      </w:r>
      <w:r>
        <w:rPr>
          <w:lang w:val="zh-CN" w:eastAsia="zh-CN"/>
        </w:rPr>
        <w:t>их столів, ігор, тренінгів, тощо, відповідно до вимог замовника</w:t>
      </w:r>
      <w:r>
        <w:rPr>
          <w:lang w:eastAsia="zh-CN"/>
        </w:rPr>
        <w:t>;</w:t>
      </w:r>
      <w:r>
        <w:rPr>
          <w:lang w:val="zh-CN" w:eastAsia="zh-CN"/>
        </w:rPr>
        <w:t xml:space="preserve"> 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ПР13. Взаємодіяти, вступати у комунікацію, бути зрозумілим, толерантно ставитися до осіб, що мають інші культуральні чи гендерно-вікові відмінності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 xml:space="preserve">ПР14. Ефективно виконувати різні ролі у </w:t>
      </w:r>
      <w:r>
        <w:rPr>
          <w:lang w:val="zh-CN"/>
        </w:rPr>
        <w:t>команді у процесі вирішення фахових завдань, у тому числі демонструвати лідерські якості</w:t>
      </w:r>
      <w:r>
        <w:t>;</w:t>
      </w:r>
      <w:r>
        <w:rPr>
          <w:lang w:val="zh-CN"/>
        </w:rPr>
        <w:t xml:space="preserve"> 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ПР15. Відповідально ставитися до професійного самовдосконалення, навчання та саморозвитку</w:t>
      </w:r>
      <w:r>
        <w:t>;</w:t>
      </w:r>
      <w:r>
        <w:rPr>
          <w:lang w:val="zh-CN"/>
        </w:rPr>
        <w:t xml:space="preserve"> 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ПР16. Знати, розуміти та дотримуватися етичних принципів професійної діял</w:t>
      </w:r>
      <w:r>
        <w:rPr>
          <w:lang w:val="zh-CN"/>
        </w:rPr>
        <w:t>ьності психолога</w:t>
      </w:r>
      <w:r>
        <w:t>;</w:t>
      </w:r>
      <w:r>
        <w:rPr>
          <w:lang w:val="zh-CN"/>
        </w:rPr>
        <w:t xml:space="preserve">  </w:t>
      </w:r>
    </w:p>
    <w:p w:rsidR="00FA2499" w:rsidRDefault="001E4E7C">
      <w:pPr>
        <w:pStyle w:val="a3"/>
        <w:numPr>
          <w:ilvl w:val="0"/>
          <w:numId w:val="3"/>
        </w:numPr>
        <w:jc w:val="both"/>
        <w:rPr>
          <w:lang w:val="zh-CN"/>
        </w:rPr>
      </w:pPr>
      <w:r>
        <w:rPr>
          <w:lang w:val="zh-CN"/>
        </w:rPr>
        <w:t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</w:r>
      <w:r>
        <w:t>;</w:t>
      </w:r>
    </w:p>
    <w:p w:rsidR="00FA2499" w:rsidRDefault="001E4E7C">
      <w:pPr>
        <w:pStyle w:val="a3"/>
        <w:numPr>
          <w:ilvl w:val="0"/>
          <w:numId w:val="3"/>
        </w:numPr>
        <w:autoSpaceDE/>
        <w:autoSpaceDN/>
        <w:jc w:val="both"/>
        <w:rPr>
          <w:lang w:val="zh-CN"/>
        </w:rPr>
      </w:pPr>
      <w:r>
        <w:rPr>
          <w:lang w:val="zh-CN"/>
        </w:rPr>
        <w:t>ПР18. Вживати ефективних заходів щодо збереження здоров’я (власного й оточення</w:t>
      </w:r>
      <w:r>
        <w:rPr>
          <w:lang w:val="zh-CN"/>
        </w:rPr>
        <w:t xml:space="preserve">) та за потреби визначати зміст запиту до супервізії. </w:t>
      </w:r>
      <w:r>
        <w:rPr>
          <w:lang w:val="zh-CN"/>
        </w:rPr>
        <w:cr/>
      </w:r>
    </w:p>
    <w:p w:rsidR="00FA2499" w:rsidRDefault="001E4E7C">
      <w:pPr>
        <w:pStyle w:val="a7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Знання, засвоєні в межах зазначеної освітньої компоненти, будуть використані при написанні науково-дослідних та випускних робіт, для розширення власного та професійного світогляду.</w:t>
      </w:r>
    </w:p>
    <w:p w:rsidR="00FA2499" w:rsidRDefault="00FA249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2499" w:rsidRDefault="001E4E7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Обсяг курсу на пот</w:t>
      </w:r>
      <w:r>
        <w:rPr>
          <w:rFonts w:ascii="Times New Roman" w:hAnsi="Times New Roman"/>
          <w:b/>
          <w:sz w:val="28"/>
          <w:szCs w:val="28"/>
          <w:lang w:val="uk-UA"/>
        </w:rPr>
        <w:t>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606"/>
        <w:gridCol w:w="1607"/>
        <w:gridCol w:w="1606"/>
        <w:gridCol w:w="1607"/>
        <w:gridCol w:w="1606"/>
        <w:gridCol w:w="1607"/>
      </w:tblGrid>
      <w:tr w:rsidR="00FA2499">
        <w:tc>
          <w:tcPr>
            <w:tcW w:w="3783" w:type="dxa"/>
            <w:vAlign w:val="center"/>
          </w:tcPr>
          <w:p w:rsidR="00FA2499" w:rsidRDefault="00FA2499">
            <w:pPr>
              <w:pStyle w:val="ab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213" w:type="dxa"/>
            <w:gridSpan w:val="2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3213" w:type="dxa"/>
            <w:gridSpan w:val="2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A2499">
        <w:tc>
          <w:tcPr>
            <w:tcW w:w="3783" w:type="dxa"/>
            <w:vAlign w:val="center"/>
          </w:tcPr>
          <w:p w:rsidR="00FA2499" w:rsidRDefault="00FA2499">
            <w:pPr>
              <w:pStyle w:val="ab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607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606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607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606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607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</w:t>
            </w:r>
          </w:p>
        </w:tc>
      </w:tr>
      <w:tr w:rsidR="00FA2499">
        <w:tc>
          <w:tcPr>
            <w:tcW w:w="3783" w:type="dxa"/>
            <w:vAlign w:val="center"/>
          </w:tcPr>
          <w:p w:rsidR="00FA2499" w:rsidRDefault="001E4E7C">
            <w:pPr>
              <w:pStyle w:val="ab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 всього</w:t>
            </w:r>
          </w:p>
        </w:tc>
        <w:tc>
          <w:tcPr>
            <w:tcW w:w="1606" w:type="dxa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607" w:type="dxa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06" w:type="dxa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607" w:type="dxa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A2499" w:rsidRDefault="001E4E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</w:tr>
    </w:tbl>
    <w:p w:rsidR="00FA2499" w:rsidRDefault="00FA2499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FA2499" w:rsidRDefault="001E4E7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639"/>
        <w:gridCol w:w="2764"/>
        <w:gridCol w:w="2674"/>
        <w:gridCol w:w="2638"/>
      </w:tblGrid>
      <w:tr w:rsidR="00FA2499">
        <w:tc>
          <w:tcPr>
            <w:tcW w:w="2707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FA2499">
        <w:tc>
          <w:tcPr>
            <w:tcW w:w="2707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2639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3-й; 4-й</w:t>
            </w:r>
          </w:p>
        </w:tc>
        <w:tc>
          <w:tcPr>
            <w:tcW w:w="2764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2674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8" w:type="dxa"/>
            <w:vAlign w:val="center"/>
          </w:tcPr>
          <w:p w:rsidR="00FA2499" w:rsidRDefault="001E4E7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Нормативний</w:t>
            </w:r>
          </w:p>
        </w:tc>
      </w:tr>
    </w:tbl>
    <w:p w:rsidR="00FA2499" w:rsidRDefault="00FA2499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FA2499" w:rsidRDefault="001E4E7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FA2499" w:rsidRDefault="001E4E7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фліпчарт;</w:t>
      </w:r>
    </w:p>
    <w:p w:rsidR="00FA2499" w:rsidRDefault="001E4E7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проєктор;</w:t>
      </w:r>
    </w:p>
    <w:p w:rsidR="00FA2499" w:rsidRDefault="001E4E7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психодіагностичні методики; </w:t>
      </w:r>
    </w:p>
    <w:p w:rsidR="00FA2499" w:rsidRDefault="001E4E7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друковані матеріали (книга, підручники, методична література, діагностичний інструментарій, методичні матеріали). </w:t>
      </w:r>
      <w:r>
        <w:rPr>
          <w:rFonts w:ascii="Times New Roman" w:hAnsi="Times New Roman"/>
          <w:sz w:val="28"/>
          <w:szCs w:val="28"/>
        </w:rPr>
        <w:cr/>
      </w:r>
    </w:p>
    <w:p w:rsidR="00FA2499" w:rsidRDefault="001E4E7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Політика курсу</w:t>
      </w:r>
    </w:p>
    <w:p w:rsidR="00FA2499" w:rsidRDefault="001E4E7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заняттях студент має дотримуватися принципів академічної доброчесності. При оцінюванні враховується пізнавальна активність, креативність здобувачів вищої освіти, глибина засвоєного ним матеріалу з курсу. Всі завдання практичних занять ма</w:t>
      </w:r>
      <w:r>
        <w:rPr>
          <w:rFonts w:ascii="Times New Roman" w:hAnsi="Times New Roman"/>
          <w:sz w:val="28"/>
          <w:szCs w:val="28"/>
          <w:lang w:val="uk-UA"/>
        </w:rPr>
        <w:t>ють бути виконаними, незалежно від причини відсутності студентам на занятті. Завдання до кожної наступної теми викладач надає наприкінці заняття. Всі вид робіт необхідно виконувати у визначений термін. Якщо студент був відсутнім на занятті, тему слід відпр</w:t>
      </w:r>
      <w:r>
        <w:rPr>
          <w:rFonts w:ascii="Times New Roman" w:hAnsi="Times New Roman"/>
          <w:sz w:val="28"/>
          <w:szCs w:val="28"/>
          <w:lang w:val="uk-UA"/>
        </w:rPr>
        <w:t xml:space="preserve">ацювати впродовж 2 тижнів на кафедрі. </w:t>
      </w:r>
    </w:p>
    <w:p w:rsidR="00FA2499" w:rsidRDefault="00FA2499">
      <w:pPr>
        <w:pStyle w:val="ab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FA2499" w:rsidRDefault="001E4E7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курсу_3-й та 4-й семестри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3859"/>
        <w:gridCol w:w="1985"/>
        <w:gridCol w:w="2126"/>
        <w:gridCol w:w="3969"/>
        <w:gridCol w:w="1418"/>
      </w:tblGrid>
      <w:tr w:rsidR="00FA2499">
        <w:tc>
          <w:tcPr>
            <w:tcW w:w="1352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3859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985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126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11)</w:t>
            </w:r>
          </w:p>
        </w:tc>
        <w:tc>
          <w:tcPr>
            <w:tcW w:w="3969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418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ькість балів</w:t>
            </w:r>
          </w:p>
        </w:tc>
      </w:tr>
      <w:tr w:rsidR="00FA2499">
        <w:tc>
          <w:tcPr>
            <w:tcW w:w="14709" w:type="dxa"/>
            <w:gridSpan w:val="6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1. Предмет психодіагностики, визначення, класифікація та вимоги до психодіагностичних методів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2499">
        <w:trPr>
          <w:trHeight w:val="74"/>
        </w:trPr>
        <w:tc>
          <w:tcPr>
            <w:tcW w:w="1352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1-2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Психодіагностика як теоретична і практична наукова дисципліна  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План: </w:t>
            </w:r>
          </w:p>
          <w:p w:rsidR="00FA2499" w:rsidRPr="007A29F1" w:rsidRDefault="001E4E7C" w:rsidP="007A29F1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Психодіагностика як галузь психологічної науки. 2. Історія розвитку вітчизняної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зарубіжної психодіагностики. 3. Елементи поняття «психодіагностика»: суб’єкт, методики, взаємодія діагноста і досліджуваного, психологічний діагноз. 4. Завдання психодіаг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ностики. 5. Основні наукові аспекти розвитку змісту психодіагностики. 6. Сутність принципів, завдань і методів психодіагностики. </w:t>
            </w:r>
          </w:p>
        </w:tc>
        <w:tc>
          <w:tcPr>
            <w:tcW w:w="1985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 – 4 год., практичне заняття – 4 год.</w:t>
            </w:r>
          </w:p>
        </w:tc>
        <w:tc>
          <w:tcPr>
            <w:tcW w:w="2126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24</w:t>
            </w:r>
          </w:p>
        </w:tc>
        <w:tc>
          <w:tcPr>
            <w:tcW w:w="3969" w:type="dxa"/>
          </w:tcPr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Психодіагностика інтелекту. Тест «Визначення загальних здібностей» Г. Айзенка.</w:t>
            </w:r>
          </w:p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 Психодіагностика інтелекту. Методики «Інтелектуального потенціалу» та «Короткий орієнтовний тест»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FA2499">
        <w:trPr>
          <w:trHeight w:val="974"/>
        </w:trPr>
        <w:tc>
          <w:tcPr>
            <w:tcW w:w="1352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3-4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 та вимоги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психодіагностичних методів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Визначення, класифікація і вимоги до психодіагностичних методів. 2. Диференційна психометрика. Класифікація психодіагностичних процедур. Вимоги до використання психодіагностичних методів.</w:t>
            </w:r>
          </w:p>
          <w:p w:rsidR="00FA2499" w:rsidRDefault="00FA2499" w:rsidP="007A29F1">
            <w:pPr>
              <w:spacing w:after="0" w:line="240" w:lineRule="auto"/>
              <w:ind w:right="22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4 год., практичне заняття – 4 год.</w:t>
            </w:r>
          </w:p>
        </w:tc>
        <w:tc>
          <w:tcPr>
            <w:tcW w:w="2126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</w:tcPr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Тест структури інтелекту </w:t>
            </w:r>
            <w:r>
              <w:rPr>
                <w:sz w:val="24"/>
                <w:szCs w:val="24"/>
                <w:lang w:val="ru-RU"/>
              </w:rPr>
              <w:t>TSI</w:t>
            </w:r>
            <w:r>
              <w:rPr>
                <w:sz w:val="24"/>
                <w:szCs w:val="24"/>
              </w:rPr>
              <w:t xml:space="preserve"> Р.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Амтхауера.</w:t>
            </w:r>
          </w:p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Шкільний тест розумового розвитку.</w:t>
            </w: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  <w:lang w:val="ru-RU"/>
              </w:rPr>
            </w:pP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rPr>
          <w:trHeight w:val="278"/>
        </w:trPr>
        <w:tc>
          <w:tcPr>
            <w:tcW w:w="1352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5-6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Класифікація тестів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 і методики психодіагностиці. 2. Основні підходи до класифікації психодіагностичних методів і методик. 3. Індивідуальна і групова психодіагностика.</w:t>
            </w:r>
          </w:p>
          <w:p w:rsidR="00FA2499" w:rsidRDefault="001E4E7C">
            <w:pPr>
              <w:spacing w:after="0" w:line="240" w:lineRule="auto"/>
              <w:ind w:right="2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(Всього 14 год (лекц. 2 год., практ. 4 год., сам.роб. 8 год.)</w:t>
            </w:r>
          </w:p>
        </w:tc>
        <w:tc>
          <w:tcPr>
            <w:tcW w:w="1985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год., практ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ичне заняття – 4 год.</w:t>
            </w:r>
          </w:p>
        </w:tc>
        <w:tc>
          <w:tcPr>
            <w:tcW w:w="2126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</w:tcPr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Психодіагностика інтелекту. Прогресивні матриці Дж. Равена.</w:t>
            </w:r>
          </w:p>
          <w:p w:rsidR="00FA2499" w:rsidRDefault="001E4E7C">
            <w:pPr>
              <w:pStyle w:val="11"/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>
              <w:rPr>
                <w:sz w:val="24"/>
                <w:szCs w:val="24"/>
              </w:rPr>
              <w:t xml:space="preserve">Діагностика спеціальних здібностей. Тест на виявлення технічних здібностей Дж. Беннета. </w:t>
            </w: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23" w:hanging="2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rPr>
          <w:trHeight w:val="11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7-8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4.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Розробка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первинної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форми тестів.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Психологічні основи побудови тестів. Концепти тестових завдань. 2. Вибір шкал до тесту. Шкалування. Класифікація шкал. 3. Вимоги до тестових завдань та їх формулювання. Вибір типу завдань у відповідності з характером відпо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відей. Класифікація тестових завдань.</w:t>
            </w:r>
          </w:p>
          <w:p w:rsidR="00FA2499" w:rsidRDefault="00FA2499" w:rsidP="007A29F1">
            <w:pPr>
              <w:pStyle w:val="11"/>
              <w:tabs>
                <w:tab w:val="left" w:pos="709"/>
              </w:tabs>
              <w:ind w:right="224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 w:rsidP="007A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Лекція – 2 год.,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практичне заняття – </w:t>
            </w:r>
            <w:r w:rsidR="007A29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2; 3; 4; 6; 7; 8;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tabs>
                <w:tab w:val="left" w:pos="709"/>
              </w:tabs>
              <w:ind w:right="2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Тест на виявлення творчого </w:t>
            </w:r>
            <w:r>
              <w:rPr>
                <w:sz w:val="24"/>
                <w:szCs w:val="24"/>
              </w:rPr>
              <w:lastRenderedPageBreak/>
              <w:t xml:space="preserve">мислення. Тест П. Торранса. Визначення лабільності – </w:t>
            </w:r>
            <w:r>
              <w:rPr>
                <w:sz w:val="24"/>
                <w:szCs w:val="24"/>
              </w:rPr>
              <w:t>ригідності мислення.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FA2499">
        <w:trPr>
          <w:trHeight w:val="11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7A29F1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ind w:right="2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rPr>
          <w:trHeight w:val="337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2. Психометричні основи психодіагностики</w:t>
            </w:r>
          </w:p>
        </w:tc>
      </w:tr>
      <w:tr w:rsidR="00FA2499">
        <w:trPr>
          <w:trHeight w:val="267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9-10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a3"/>
              <w:widowControl/>
              <w:autoSpaceDE/>
              <w:autoSpaceDN/>
              <w:ind w:right="2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>
              <w:rPr>
                <w:b/>
                <w:sz w:val="24"/>
                <w:szCs w:val="24"/>
              </w:rPr>
              <w:t xml:space="preserve">. Показники тестових завдань (трудність, </w:t>
            </w:r>
            <w:r>
              <w:rPr>
                <w:b/>
                <w:sz w:val="24"/>
                <w:szCs w:val="24"/>
              </w:rPr>
              <w:t>дискримінативність)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План: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суб’єктивної та об’єктивної (статистичної) трудності. Індекс трудності тестових завдань.</w:t>
            </w:r>
          </w:p>
          <w:p w:rsidR="00FA2499" w:rsidRDefault="001E4E7C" w:rsidP="007A29F1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дискримінативності тестових завдань. Індекс та коефіцієнт дискримінативності.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 w:rsidP="007A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– </w:t>
            </w:r>
            <w:r w:rsidR="007A29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год., практичне заняття – 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23" w:hanging="2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Методи діагностики особливостей характеру і темпераменту. Тест-опитувальник Я. Стреляу; тест-опитувальник (EPI) Г. Айзенка. Методика «Формула темпераменту» О.</w:t>
            </w:r>
            <w:r>
              <w:rPr>
                <w:bCs/>
                <w:sz w:val="24"/>
                <w:szCs w:val="24"/>
                <w:lang w:val="ru-RU"/>
              </w:rPr>
              <w:t> </w:t>
            </w:r>
            <w:r>
              <w:rPr>
                <w:bCs/>
                <w:sz w:val="24"/>
                <w:szCs w:val="24"/>
              </w:rPr>
              <w:t>Бєлова.</w:t>
            </w:r>
          </w:p>
          <w:p w:rsidR="00FA2499" w:rsidRDefault="001E4E7C">
            <w:pPr>
              <w:pStyle w:val="11"/>
              <w:ind w:left="23" w:hanging="2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Методи діагностики особливостей характеру і темпераменту. Діагностика особистості за допомогою Фрайбурзьского особистісного опитувальника (FPI).</w:t>
            </w:r>
          </w:p>
          <w:p w:rsidR="00FA2499" w:rsidRDefault="00FA2499">
            <w:pPr>
              <w:pStyle w:val="11"/>
              <w:ind w:left="23" w:hanging="23"/>
              <w:rPr>
                <w:bCs/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23" w:hanging="23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11-12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Підготовка, проведення та обробка тестових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випробувань</w:t>
            </w:r>
          </w:p>
          <w:p w:rsidR="00FA2499" w:rsidRDefault="001E4E7C">
            <w:pPr>
              <w:pStyle w:val="a3"/>
              <w:widowControl/>
              <w:autoSpaceDE/>
              <w:autoSpaceDN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План:</w:t>
            </w:r>
          </w:p>
          <w:p w:rsidR="00FA2499" w:rsidRDefault="001E4E7C" w:rsidP="007A29F1">
            <w:pPr>
              <w:pStyle w:val="a3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Обладнання тестів. 2. Умови і процедура проведення тестів. 3. Первинна обробка результатів тестових випробувань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 – 2 год., практичне заняття – 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1; 2; 3; 4; 6;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sz w:val="24"/>
                <w:szCs w:val="24"/>
              </w:rPr>
              <w:t xml:space="preserve">Комплексна діагностика особистісних властивостей за допомогою багатофакторного </w:t>
            </w:r>
            <w:r>
              <w:rPr>
                <w:sz w:val="24"/>
                <w:szCs w:val="24"/>
              </w:rPr>
              <w:lastRenderedPageBreak/>
              <w:t>опитувальника Р. Кеттела (16 PF-опитувальник).</w:t>
            </w:r>
          </w:p>
          <w:p w:rsidR="00FA2499" w:rsidRDefault="001E4E7C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Методи діагностики особливостей характеру і темпераменту. Опитувальник К. Леонгарда – Г. Шмішека (дослідження акцен</w:t>
            </w:r>
            <w:r>
              <w:rPr>
                <w:sz w:val="24"/>
                <w:szCs w:val="24"/>
              </w:rPr>
              <w:t>туації характеру).</w:t>
            </w:r>
          </w:p>
          <w:p w:rsidR="00FA2499" w:rsidRDefault="00FA2499">
            <w:pPr>
              <w:pStyle w:val="11"/>
              <w:rPr>
                <w:sz w:val="24"/>
                <w:szCs w:val="24"/>
              </w:rPr>
            </w:pPr>
          </w:p>
          <w:p w:rsidR="00FA2499" w:rsidRDefault="00FA249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13-14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особливості організації психодіагностичних досліджень.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вимоги до психолога-експериментатора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 w:rsidP="007A29F1">
            <w:pPr>
              <w:spacing w:after="0" w:line="240" w:lineRule="auto"/>
              <w:ind w:right="2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Організація і проведення психодіагностичного обстеження. 2. Етапи психодіагностичного процесу. 3. Етичні принципи та правила роботи психодіагноста.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екція – 2 год., практичне заняття – 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Методи діагностики особистості. Опитувальник Міні-мульт (скорочений багатофакторний опитувальник для дослідження особистості – СБОО). </w:t>
            </w:r>
          </w:p>
          <w:p w:rsidR="00FA2499" w:rsidRDefault="001E4E7C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Психодіагностика самооцінки. Методика Л.П. Пономаренко.</w:t>
            </w:r>
          </w:p>
          <w:p w:rsidR="00FA2499" w:rsidRDefault="00FA2499">
            <w:pPr>
              <w:pStyle w:val="11"/>
              <w:ind w:left="44" w:hanging="4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15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акад.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Репрезентативна вибірка дослідження. Процедура відбору досліджуваних до репрезентативної вибірки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2499" w:rsidRDefault="001E4E7C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План:</w:t>
            </w:r>
          </w:p>
          <w:p w:rsidR="00FA2499" w:rsidRPr="007A29F1" w:rsidRDefault="001E4E7C" w:rsidP="007A29F1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Поняття генеральної сукупності та репрезентативної вибірки досліджуваних. 2. Види відбору досліджуваних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репрезентативної вибірки.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 Процедура відбору, що має ймовірнісний характер.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 – 2 год., практичне заняття – 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7. Методи діагностики особливостей мотиваційної сфери особистості. Тести-</w:t>
            </w:r>
            <w:r>
              <w:rPr>
                <w:sz w:val="24"/>
                <w:szCs w:val="24"/>
              </w:rPr>
              <w:t>опитувальники: «Мотиваційна структура особистості» (на базі тесту В.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Мільмана); «Мотивація до успіху та страх невдачі» ( на базі тесту А.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Реана); «Готовність до ризику: (Г.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>Шуберта).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7A29F1">
            <w:pPr>
              <w:spacing w:after="0" w:line="240" w:lineRule="auto"/>
              <w:ind w:right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pStyle w:val="1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Змістовий модуль 3. Обґрунтування тестів як вимірювальних інструментів та їх інтерпретація  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23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Надійність тесту. Методи визначення надійності тесту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План: </w:t>
            </w:r>
          </w:p>
          <w:p w:rsidR="00FA2499" w:rsidRPr="007A29F1" w:rsidRDefault="001E4E7C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Визначення надійності як показника якості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психологічного тесту.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Похибка вимірювання та надійність тесту. 2. Методи визначення надійності психологічних тестів. 3. Ретестова надійність. 4. Надійність паралельних форм. 5. Надійність частин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есту.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Визначення надійності проективних тестів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год., практичне заняття –2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Особливості проективних методів дослідження особистості.</w:t>
            </w:r>
          </w:p>
          <w:p w:rsidR="00FA2499" w:rsidRDefault="00FA2499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24-25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Валідність тесту. Методи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визначення валідності тесту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План:</w:t>
            </w:r>
          </w:p>
          <w:p w:rsidR="00FA2499" w:rsidRPr="007A29F1" w:rsidRDefault="001E4E7C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 Валідність психологічного тесту. 2. Конструктна валідність. 3. Валідність за змістом. 4. Емпірична валідність (діагностична, прогностична). Коефіцієнти валідності. 5. Валідність проективних тестів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 практичне заняття –2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Тест незакінчених речень Сакса-Сіднея.</w:t>
            </w:r>
          </w:p>
          <w:p w:rsidR="00FA2499" w:rsidRDefault="00FA2499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25-26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акад.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Тема 11.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Інтерпретація результатів тестових випробувань. Тестові норми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План:</w:t>
            </w:r>
          </w:p>
          <w:p w:rsidR="00FA2499" w:rsidRDefault="001E4E7C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1. Тестові норми. Види тестових норм. 2. Адаптація тестів. 3. Стандартизація тестів. 4. Форми представлення результатів тестування.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 – 2 год. практичне заняття –2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Діагностика мотиваційної сфери особистості. Тест гумористичних фраз.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pStyle w:val="11"/>
              <w:ind w:left="44"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4. Психодіагностика особистості та інтелекту. Проективна техніка</w:t>
            </w: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27-29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Психодіагностика рис особистості та суб’єктивне шкалування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Типологічна діагностика та діагностика рис особистості. 2. Основні періоди в історії дослідження особистості  </w:t>
            </w:r>
          </w:p>
          <w:p w:rsidR="00FA2499" w:rsidRDefault="001E4E7C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Складові структури особистості (моти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ваційно-смислова, емоційно-вольова, когнітивна), їх взаємодія. 4. Групи методів вивчення особистості: спостереження, вивчення біографії, бесіда, інтерв’ю, експериментальні методи, проективні методи. 5. Діагностика рис особистості. Конституційні,  індивідуа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льні,  особистісні риси. Опитувальники рис особистості.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– 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Методика дослідження фрустрації С. Розенцвейга</w:t>
            </w:r>
            <w:r>
              <w:rPr>
                <w:bCs/>
                <w:sz w:val="24"/>
                <w:szCs w:val="24"/>
                <w:lang w:val="ru-RU"/>
              </w:rPr>
              <w:t xml:space="preserve"> (2 год)</w:t>
            </w:r>
            <w:r>
              <w:rPr>
                <w:bCs/>
                <w:sz w:val="24"/>
                <w:szCs w:val="24"/>
              </w:rPr>
              <w:t>.</w:t>
            </w:r>
          </w:p>
          <w:p w:rsidR="00FA2499" w:rsidRDefault="001E4E7C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2-3. </w:t>
            </w:r>
            <w:r>
              <w:rPr>
                <w:bCs/>
                <w:sz w:val="24"/>
                <w:szCs w:val="24"/>
              </w:rPr>
              <w:t>Колірний тест М. Люшера</w:t>
            </w:r>
            <w:r>
              <w:rPr>
                <w:bCs/>
                <w:sz w:val="24"/>
                <w:szCs w:val="24"/>
                <w:lang w:val="ru-RU"/>
              </w:rPr>
              <w:t xml:space="preserve"> (4 год)</w:t>
            </w:r>
            <w:r>
              <w:rPr>
                <w:bCs/>
                <w:sz w:val="24"/>
                <w:szCs w:val="24"/>
              </w:rPr>
              <w:t>.</w:t>
            </w:r>
          </w:p>
          <w:p w:rsidR="00FA2499" w:rsidRDefault="00FA2499">
            <w:pPr>
              <w:pStyle w:val="11"/>
              <w:ind w:left="44" w:hanging="44"/>
              <w:rPr>
                <w:bCs/>
                <w:sz w:val="24"/>
                <w:szCs w:val="24"/>
                <w:lang w:val="ru-RU"/>
              </w:rPr>
            </w:pPr>
          </w:p>
          <w:p w:rsidR="00FA2499" w:rsidRDefault="00FA2499">
            <w:pPr>
              <w:pStyle w:val="11"/>
              <w:ind w:left="44"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30-31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Психодіагностика інтелекту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План: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Поняття «інтелект». Функції інтелекту. Особистість і інтелект.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Теорії структури інтелекту.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3. Найбільш відомі методики діагностики інтелекту. Психометричні методи виміру інтелекту, їх діагностичне значення.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cr/>
              <w:t xml:space="preserve">4. Оцінка інтелекту. Коефіцієнт інтелекту.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 Психодіагностика здібностей.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Параметри творчої обдарованості. </w:t>
            </w:r>
          </w:p>
          <w:p w:rsidR="00FA2499" w:rsidRDefault="001E4E7C" w:rsidP="007A29F1">
            <w:pPr>
              <w:spacing w:after="0" w:line="240" w:lineRule="auto"/>
              <w:ind w:right="22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 Діагностика креативності.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екція – 2 год. Практичне заняття – 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4. </w:t>
            </w:r>
            <w:r>
              <w:rPr>
                <w:bCs/>
                <w:sz w:val="24"/>
                <w:szCs w:val="24"/>
              </w:rPr>
              <w:t>Методика дослідження схильності до агресії. Тест Руки.</w:t>
            </w:r>
          </w:p>
          <w:p w:rsidR="00FA2499" w:rsidRDefault="001E4E7C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</w:rPr>
              <w:t>Методика «Дім. Дерево. Людина» Дж. Бука.</w:t>
            </w:r>
          </w:p>
          <w:p w:rsidR="00FA2499" w:rsidRDefault="00FA2499">
            <w:pPr>
              <w:pStyle w:val="11"/>
              <w:ind w:left="44" w:hanging="44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32-33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Психодіагностика свідомості та самосвідомості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План: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Свідомість як об’єкт психодіагностики. Поняття Я-образу і Я-концепції. Рівнева побудова самосвідомості. 2. Методи психодіагностики самосвідомості (Методика Q-сортування.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Семантичний диференціал Ч. Осгуда. Шкала самоповаги Розенберга. Методи вимірювання локусу контролю)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 Практичне заняття – 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6-7. </w:t>
            </w:r>
            <w:r>
              <w:rPr>
                <w:bCs/>
                <w:sz w:val="24"/>
                <w:szCs w:val="24"/>
              </w:rPr>
              <w:t>Методика «Малюнок сім’</w:t>
            </w:r>
            <w:r>
              <w:rPr>
                <w:bCs/>
                <w:sz w:val="24"/>
                <w:szCs w:val="24"/>
              </w:rPr>
              <w:t>ї».</w:t>
            </w:r>
          </w:p>
          <w:p w:rsidR="00FA2499" w:rsidRDefault="00FA2499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34-35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Психодіагностика міжособистісних взаємин.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План: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Методики психодіагностування міжособистісних взаємин та їх критеріальні засади.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Методи психодіагностики міжособистісних взаємин.</w:t>
            </w:r>
          </w:p>
          <w:p w:rsidR="00FA2499" w:rsidRDefault="00FA2499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– 2 год. Практичне заняття – 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1; 2; 3; 4; 6; 7; 8;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8. </w:t>
            </w:r>
            <w:r>
              <w:rPr>
                <w:bCs/>
                <w:sz w:val="24"/>
                <w:szCs w:val="24"/>
              </w:rPr>
              <w:t>Малюнковий Апперцептивний Тест (Л.М. Собчик).</w:t>
            </w:r>
          </w:p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Методика «Автопортрет» (Р.</w:t>
            </w:r>
            <w:r>
              <w:rPr>
                <w:bCs/>
                <w:sz w:val="24"/>
                <w:szCs w:val="24"/>
                <w:lang w:val="ru-RU"/>
              </w:rPr>
              <w:t> </w:t>
            </w:r>
            <w:r>
              <w:rPr>
                <w:bCs/>
                <w:sz w:val="24"/>
                <w:szCs w:val="24"/>
              </w:rPr>
              <w:t>Бернса).</w:t>
            </w:r>
          </w:p>
          <w:p w:rsidR="00FA2499" w:rsidRDefault="00FA2499">
            <w:pPr>
              <w:pStyle w:val="11"/>
              <w:ind w:left="44"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36-37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акад. год.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Тема 16.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Проективний підхід.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Особливості застосування проективних методик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План: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Проекція як психологічний феномен.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Обґрунтування проективного методу.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Проективний метод у контекстi концепцiї особистiсного смислу.  </w:t>
            </w:r>
          </w:p>
          <w:p w:rsidR="00FA2499" w:rsidRDefault="001E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Групи методик. Ознаки та особливост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 проективних методик. </w:t>
            </w:r>
          </w:p>
          <w:p w:rsidR="00FA2499" w:rsidRDefault="001E4E7C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 Концепція аналізу проективних методик.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Лекція – 2 год.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 заняття – 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1; 2; 3; 4; 6; 7; 8;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1E4E7C">
            <w:pPr>
              <w:pStyle w:val="11"/>
              <w:ind w:left="44" w:hanging="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10-11. </w:t>
            </w:r>
            <w:r>
              <w:rPr>
                <w:bCs/>
                <w:sz w:val="24"/>
                <w:szCs w:val="24"/>
              </w:rPr>
              <w:t xml:space="preserve">Методика «Неіснуюча </w:t>
            </w:r>
            <w:r>
              <w:rPr>
                <w:bCs/>
                <w:sz w:val="24"/>
                <w:szCs w:val="24"/>
              </w:rPr>
              <w:lastRenderedPageBreak/>
              <w:t>тварина» М. Друкаревич.</w:t>
            </w:r>
          </w:p>
          <w:p w:rsidR="00FA2499" w:rsidRDefault="00FA2499">
            <w:pPr>
              <w:pStyle w:val="11"/>
              <w:ind w:left="44" w:hanging="44"/>
              <w:rPr>
                <w:bCs/>
                <w:sz w:val="24"/>
                <w:szCs w:val="24"/>
              </w:rPr>
            </w:pPr>
          </w:p>
          <w:p w:rsidR="00FA2499" w:rsidRDefault="00FA2499">
            <w:pPr>
              <w:pStyle w:val="11"/>
              <w:ind w:left="44"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249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7A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pStyle w:val="11"/>
              <w:ind w:left="44"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2499" w:rsidRDefault="001E4E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FA2499" w:rsidRDefault="001E4E7C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Змістовий модуль 1. Предмет психодіагностики,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визначення, класифікація та вимоги до психодіагностичних методів. Максимальна кількість балів за цей модуль (50 балів).</w:t>
      </w:r>
    </w:p>
    <w:p w:rsidR="00FA2499" w:rsidRDefault="001E4E7C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бали: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 роботи – 35 балів (по 5 балів за 7 практичних робіт);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Самостій</w:t>
      </w:r>
      <w:r>
        <w:rPr>
          <w:rFonts w:ascii="Times New Roman" w:hAnsi="Times New Roman"/>
          <w:bCs/>
          <w:sz w:val="24"/>
          <w:szCs w:val="24"/>
          <w:lang w:val="uk-UA"/>
        </w:rPr>
        <w:t>на робота 1 модуля – 10 балів;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Підсумкова контрольна робота за перший модуль –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балів.</w:t>
      </w:r>
    </w:p>
    <w:p w:rsidR="00FA2499" w:rsidRDefault="00FA2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Змістовий модуль 2. Психометричні основи психодіагностики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Максимальна кількість балів за цей модуль (50 балів).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Форма (метод) контрольного заходу, критерії оцінювання </w:t>
      </w:r>
      <w:r>
        <w:rPr>
          <w:rFonts w:ascii="Times New Roman" w:hAnsi="Times New Roman"/>
          <w:bCs/>
          <w:sz w:val="24"/>
          <w:szCs w:val="24"/>
          <w:lang w:val="uk-UA"/>
        </w:rPr>
        <w:t>та бали: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 роботи – 35 балів (по 5 балів за 7 практичних робіт);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Самостійна робота 2 модуля – 10 балів;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Підсумкова контрольна робота за перший модуль –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балів.</w:t>
      </w:r>
    </w:p>
    <w:p w:rsidR="00FA2499" w:rsidRDefault="00FA2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Змістовий модуль 3. Обґрунтування тестів як вимірювальних інструментів та їх інтерпрет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ація  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Максимальна кількість балів за цей модуль (25 балів).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бали: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 роботи – 15 балів (по 5 балів за 3 практичних роботи);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Самостійна робота 3 модуля – 10 балів;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Підсумкова контрольна робот</w:t>
      </w:r>
      <w:r>
        <w:rPr>
          <w:rFonts w:ascii="Times New Roman" w:hAnsi="Times New Roman"/>
          <w:bCs/>
          <w:sz w:val="24"/>
          <w:szCs w:val="24"/>
          <w:lang w:val="uk-UA"/>
        </w:rPr>
        <w:t>а за третій модуль –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балів.</w:t>
      </w:r>
    </w:p>
    <w:p w:rsidR="00FA2499" w:rsidRDefault="00FA2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Змістовий модуль 4. Психодіагностика особистості та інтелекту. Проективна техніка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Максимальна кількість балів за цей модуль (70 балів </w:t>
      </w:r>
      <w:r>
        <w:rPr>
          <w:rFonts w:ascii="Times New Roman" w:hAnsi="Times New Roman"/>
          <w:bCs/>
          <w:sz w:val="24"/>
          <w:szCs w:val="24"/>
          <w:lang w:val="uk-UA"/>
        </w:rPr>
        <w:t>(коефіцієнт для всієї суми за 4 модуль дорівнює 0,5)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).</w:t>
      </w:r>
    </w:p>
    <w:p w:rsidR="00FA2499" w:rsidRDefault="001E4E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</w:t>
      </w:r>
      <w:r>
        <w:rPr>
          <w:rFonts w:ascii="Times New Roman" w:hAnsi="Times New Roman"/>
          <w:bCs/>
          <w:sz w:val="24"/>
          <w:szCs w:val="24"/>
          <w:lang w:val="uk-UA"/>
        </w:rPr>
        <w:t>ритерії оцінювання та бали: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 роботи – 55 балів (по 5 бали за 11 практичних робіт);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Самостійна робота 4 модуля – 10 балів;</w:t>
      </w:r>
    </w:p>
    <w:p w:rsidR="00FA2499" w:rsidRDefault="001E4E7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Підсумкова контрольна робота четвертого модуля – 5 балів.</w:t>
      </w:r>
    </w:p>
    <w:p w:rsidR="00FA2499" w:rsidRDefault="00FA24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A2499" w:rsidRDefault="001E4E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Семестровий контроль 4-го семестру – </w:t>
      </w:r>
      <w:r>
        <w:rPr>
          <w:rFonts w:ascii="Times New Roman" w:hAnsi="Times New Roman"/>
          <w:b/>
          <w:sz w:val="24"/>
          <w:szCs w:val="24"/>
          <w:lang w:val="uk-UA"/>
        </w:rPr>
        <w:t>екзамен (40 балів).</w:t>
      </w:r>
    </w:p>
    <w:p w:rsidR="00FA2499" w:rsidRDefault="001E4E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Студенти </w:t>
      </w:r>
      <w:r>
        <w:rPr>
          <w:rFonts w:ascii="Times New Roman" w:hAnsi="Times New Roman"/>
          <w:bCs/>
          <w:sz w:val="24"/>
          <w:szCs w:val="24"/>
          <w:lang w:val="uk-UA"/>
        </w:rPr>
        <w:t>можуть отримати до 10% бонусних балів за участь у конкурсах наукових робіт, предметних олімпіадах, конкурсах, неформальній та інформальній освіті.</w:t>
      </w:r>
    </w:p>
    <w:p w:rsidR="00FA2499" w:rsidRDefault="00FA24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2499" w:rsidRDefault="001E4E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FA2499" w:rsidRPr="00BD13B3" w:rsidRDefault="001E4E7C" w:rsidP="00BD13B3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Основна: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Галян І.М. Психодіагностика: навч. посіб. / І.М. Галян – 2-ге вид., стереотип. – К.: Академвидав, 2011. – 464 с. – (Серія «Альма-матер»)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Гузенко В.А. Психологічна діагностика : навчально-методичний посібник /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В.А. Гузенко, Ю.В. Тудорцева ; Міністерство освіти і науки України, Одеський національний політехнічний університет. – Одеса : Вадим Вікторович Букаєв, 2013. – 267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Зубрицька-Макота І.В. Психодіагностика : навч.-метод. посібник / І.В. Зубрицька-Макот</w:t>
      </w:r>
      <w:r>
        <w:rPr>
          <w:rFonts w:ascii="Times New Roman" w:hAnsi="Times New Roman"/>
          <w:bCs/>
          <w:sz w:val="24"/>
          <w:szCs w:val="24"/>
          <w:lang w:val="uk-UA"/>
        </w:rPr>
        <w:t>а. – Львів :СПОЛОМ, 2013. – 346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Корольчук М.С., Осьодло В.І. Психодіагностика: Навчальний посібник для студентів вищих навчальних закладів. – Киів: Ніка-центр, 2004. – 400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Моргун В.Ф., Тітов І.Г. Основи психологічної діагностики. Навчальний пос</w:t>
      </w:r>
      <w:r>
        <w:rPr>
          <w:rFonts w:ascii="Times New Roman" w:hAnsi="Times New Roman"/>
          <w:bCs/>
          <w:sz w:val="24"/>
          <w:szCs w:val="24"/>
          <w:lang w:val="uk-UA"/>
        </w:rPr>
        <w:t>ібник для студентів вищих навчальних закладів. – К.: Видавничий Дім «Слово», 2009. – 464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Наследов А.Д. SPSS: компьютерный анализ данных в психологии и социальных науках. – СПб: Питер, 2007. – 416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Психодіагностика. Навчальний посібник для студе</w:t>
      </w:r>
      <w:r>
        <w:rPr>
          <w:rFonts w:ascii="Times New Roman" w:hAnsi="Times New Roman"/>
          <w:bCs/>
          <w:sz w:val="24"/>
          <w:szCs w:val="24"/>
          <w:lang w:val="uk-UA"/>
        </w:rPr>
        <w:t>нтів соціологів / уклад. Ю.В. Кушнір; відпов. ред. В. П. Кушнір. – Донецьк: КиЦ, 2012. – 346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/>
          <w:bCs/>
          <w:sz w:val="24"/>
          <w:szCs w:val="24"/>
          <w:lang w:val="uk-UA"/>
        </w:rPr>
        <w:t>сихологу для роботи. Діагностичні методики : збірни</w:t>
      </w:r>
      <w:r>
        <w:rPr>
          <w:rFonts w:ascii="Times New Roman" w:hAnsi="Times New Roman"/>
          <w:bCs/>
          <w:sz w:val="24"/>
          <w:szCs w:val="24"/>
          <w:lang w:val="uk-UA"/>
        </w:rPr>
        <w:t>к / [уклад.: М.В. Лемак, В.Ю. Петрище]. – Ужгород : Видавництво Олександра Гаркущі, 2012. – 616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Сидоренко Е.В. Методы математической обработки в психологии. – СПб.: ООО «Речь», 2001. – 350 с.</w:t>
      </w:r>
    </w:p>
    <w:p w:rsidR="00FA2499" w:rsidRDefault="00FA2499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Cs/>
          <w:sz w:val="24"/>
          <w:szCs w:val="24"/>
          <w:lang w:val="uk-UA"/>
        </w:rPr>
      </w:pPr>
    </w:p>
    <w:p w:rsidR="00FA2499" w:rsidRDefault="00BD13B3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Додаткова: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Клайн П. Справочное руководство по конструированию тестов. – К., 1994. – 274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Комінко С.</w:t>
      </w:r>
      <w:r>
        <w:rPr>
          <w:rFonts w:ascii="Times New Roman" w:hAnsi="Times New Roman"/>
          <w:bCs/>
          <w:sz w:val="24"/>
          <w:szCs w:val="24"/>
          <w:lang w:val="uk-UA"/>
        </w:rPr>
        <w:t>Б. Кращі методи психодіагностики : навч. посіб. / С.Б. Комінко, Г.В. Кучер; Тернопільська академія народного господарства. – Тернопіль, 2005. – 408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Маковська О.А. Психодіагностика професійної придатності : навчально-методичний посібник / Олена Анатоліїв</w:t>
      </w:r>
      <w:r>
        <w:rPr>
          <w:rFonts w:ascii="Times New Roman" w:hAnsi="Times New Roman"/>
          <w:bCs/>
          <w:sz w:val="24"/>
          <w:szCs w:val="24"/>
          <w:lang w:val="uk-UA"/>
        </w:rPr>
        <w:t>на Маковська ; Міністерство освіти і науки України, Глухівський національний педагогічний університет імені Олександра Довженка. – Глухів : РВВ ГНПУ ім. О. Довженка, 2015. – 70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Поліщук С.A. Методичний довідник з психодіагностики : навч.-метод. посібник / С.A. Поліщук. – Суми, ВТД «Університетська книга», 2009. – 442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Скребець В.О. О</w:t>
      </w:r>
      <w:r>
        <w:rPr>
          <w:rFonts w:ascii="Times New Roman" w:hAnsi="Times New Roman"/>
          <w:bCs/>
          <w:sz w:val="24"/>
          <w:szCs w:val="24"/>
          <w:lang w:val="uk-UA"/>
        </w:rPr>
        <w:t>снови психодіагностики : навч. посібн. / В.О. Скребець. − К., 2003. – 147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Терлецька Л.Г. Вікова психологія і психодіагностика : підручник / Л.Г. Терлецька – К. : Видавничий дім «Слово», 2013. – 608 с.</w:t>
      </w:r>
    </w:p>
    <w:p w:rsidR="00FA2499" w:rsidRDefault="001E4E7C" w:rsidP="00BD13B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Шамлян К.М. Проективні методи дослідження особистост</w:t>
      </w:r>
      <w:r>
        <w:rPr>
          <w:rFonts w:ascii="Times New Roman" w:hAnsi="Times New Roman"/>
          <w:bCs/>
          <w:sz w:val="24"/>
          <w:szCs w:val="24"/>
          <w:lang w:val="uk-UA"/>
        </w:rPr>
        <w:t>і : підручник / Каріна Шамлян, Марина Кліманська ; Міністерство освіти і науки України, Львівський національний університет імені Івана Франка. – Львів : ЛНУ імені Івана Франка, 2014. – 456 с.</w:t>
      </w:r>
    </w:p>
    <w:p w:rsidR="00FA2499" w:rsidRDefault="00FA2499">
      <w:pPr>
        <w:tabs>
          <w:tab w:val="left" w:pos="709"/>
        </w:tabs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val="uk-UA"/>
        </w:rPr>
      </w:pPr>
    </w:p>
    <w:p w:rsidR="00FA2499" w:rsidRDefault="001E4E7C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Інтернет-ресурси</w:t>
      </w:r>
    </w:p>
    <w:p w:rsidR="00160D58" w:rsidRDefault="00160D58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Cs/>
          <w:sz w:val="24"/>
          <w:szCs w:val="24"/>
          <w:lang w:val="uk-UA"/>
        </w:rPr>
      </w:pPr>
    </w:p>
    <w:p w:rsidR="00FA2499" w:rsidRDefault="00160D58" w:rsidP="00160D58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Всеукраїнська психодіагностична асоціація (ВПА).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Режим доступу: </w:t>
      </w:r>
      <w:r w:rsidRPr="00160D58">
        <w:rPr>
          <w:rFonts w:ascii="Times New Roman" w:hAnsi="Times New Roman"/>
          <w:bCs/>
          <w:sz w:val="24"/>
          <w:szCs w:val="24"/>
          <w:lang w:val="uk-UA"/>
        </w:rPr>
        <w:t>https://vpa.org.ua/</w:t>
      </w:r>
    </w:p>
    <w:p w:rsidR="00160D58" w:rsidRDefault="00160D58" w:rsidP="00160D5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Науковий вісник Херсонського державного університету. Серія «Психологічні науки» . – Режим доступу: </w:t>
      </w:r>
      <w:hyperlink r:id="rId10" w:history="1">
        <w:r>
          <w:rPr>
            <w:rStyle w:val="15"/>
            <w:rFonts w:ascii="Times New Roman" w:hAnsi="Times New Roman" w:hint="default"/>
          </w:rPr>
          <w:t>http://www.pj.kherson.ua/</w:t>
        </w:r>
      </w:hyperlink>
    </w:p>
    <w:p w:rsidR="00160D58" w:rsidRDefault="00160D58" w:rsidP="00160D58">
      <w:pPr>
        <w:pStyle w:val="12"/>
        <w:spacing w:line="273" w:lineRule="auto"/>
        <w:jc w:val="both"/>
        <w:rPr>
          <w:b/>
        </w:rPr>
      </w:pPr>
      <w:r>
        <w:t xml:space="preserve">Національна бібліотека України ім. В.І. Вернадського. – Режим доступу: </w:t>
      </w:r>
      <w:hyperlink r:id="rId11" w:history="1">
        <w:r>
          <w:rPr>
            <w:rStyle w:val="15"/>
            <w:rFonts w:hint="default"/>
          </w:rPr>
          <w:t>http://www.irbis-nbuv.gov.ua/</w:t>
        </w:r>
      </w:hyperlink>
    </w:p>
    <w:p w:rsidR="00160D58" w:rsidRPr="00160D58" w:rsidRDefault="001E4E7C" w:rsidP="00160D58">
      <w:pPr>
        <w:pStyle w:val="12"/>
        <w:spacing w:line="273" w:lineRule="auto"/>
        <w:jc w:val="both"/>
        <w:rPr>
          <w:rStyle w:val="15"/>
          <w:rFonts w:ascii="Times New Roman" w:eastAsia="Times New Roman" w:hAnsi="Times New Roman" w:hint="default"/>
          <w:b/>
          <w:color w:val="auto"/>
          <w:u w:val="none"/>
        </w:rPr>
      </w:pPr>
      <w:r>
        <w:t xml:space="preserve">Репозитарій </w:t>
      </w:r>
      <w:bookmarkStart w:id="0" w:name="_GoBack"/>
      <w:bookmarkEnd w:id="0"/>
      <w:r w:rsidR="00160D58">
        <w:t xml:space="preserve">Херсонського державного університету. – Режим доступу: </w:t>
      </w:r>
      <w:hyperlink r:id="rId12" w:history="1">
        <w:r w:rsidR="00160D58">
          <w:rPr>
            <w:rStyle w:val="15"/>
            <w:rFonts w:hint="default"/>
          </w:rPr>
          <w:t>http://ekhsuir.kspu.edu/</w:t>
        </w:r>
      </w:hyperlink>
    </w:p>
    <w:p w:rsidR="00160D58" w:rsidRDefault="00160D58" w:rsidP="00160D58">
      <w:pPr>
        <w:pStyle w:val="12"/>
        <w:spacing w:line="273" w:lineRule="auto"/>
        <w:jc w:val="both"/>
        <w:rPr>
          <w:color w:val="000000"/>
        </w:rPr>
      </w:pPr>
      <w:r>
        <w:rPr>
          <w:color w:val="000000"/>
        </w:rPr>
        <w:t xml:space="preserve">Сайт Інституту соціальної та політичної психології НАПН України </w:t>
      </w:r>
      <w:r>
        <w:t xml:space="preserve">. – Режим доступу: </w:t>
      </w:r>
      <w:hyperlink r:id="rId13" w:history="1">
        <w:r>
          <w:rPr>
            <w:rStyle w:val="15"/>
            <w:rFonts w:hint="default"/>
          </w:rPr>
          <w:t>http://ispp.org.ua/biblioteka.htm</w:t>
        </w:r>
      </w:hyperlink>
    </w:p>
    <w:p w:rsidR="00160D58" w:rsidRDefault="00160D58" w:rsidP="00160D58">
      <w:pPr>
        <w:pStyle w:val="12"/>
        <w:spacing w:line="273" w:lineRule="auto"/>
        <w:jc w:val="both"/>
        <w:rPr>
          <w:b/>
        </w:rPr>
      </w:pPr>
      <w:r>
        <w:rPr>
          <w:color w:val="000000"/>
        </w:rPr>
        <w:t xml:space="preserve">Сайт Національної академії педагогічних наук України </w:t>
      </w:r>
      <w:r>
        <w:t>. – Режим доступу: http://naps.gov.ua/</w:t>
      </w:r>
    </w:p>
    <w:p w:rsidR="00160D58" w:rsidRDefault="00160D58" w:rsidP="00160D58">
      <w:pPr>
        <w:pStyle w:val="Normal"/>
        <w:rPr>
          <w:rStyle w:val="15"/>
          <w:rFonts w:ascii="Times New Roman" w:eastAsia="Calibri" w:hAnsi="Times New Roman" w:hint="default"/>
        </w:rPr>
      </w:pPr>
      <w:r>
        <w:rPr>
          <w:rFonts w:ascii="Times New Roman" w:eastAsia="Calibri" w:hAnsi="Times New Roman"/>
          <w:color w:val="000000"/>
        </w:rPr>
        <w:t>Херсонська віртуальна бібліотека ХДУ</w:t>
      </w:r>
      <w:r>
        <w:rPr>
          <w:rFonts w:ascii="Times New Roman" w:eastAsia="Calibri" w:hAnsi="Times New Roman"/>
        </w:rPr>
        <w:t xml:space="preserve">. – Режим доступу: </w:t>
      </w:r>
      <w:hyperlink r:id="rId14" w:history="1">
        <w:r>
          <w:rPr>
            <w:rStyle w:val="15"/>
            <w:rFonts w:ascii="Times New Roman" w:eastAsia="Calibri" w:hAnsi="Times New Roman" w:hint="default"/>
          </w:rPr>
          <w:t>http://dls.ksu.kherson.ua/dls/Library/Catalog.aspx</w:t>
        </w:r>
      </w:hyperlink>
    </w:p>
    <w:p w:rsidR="00160D58" w:rsidRDefault="00160D58" w:rsidP="00160D58">
      <w:pPr>
        <w:pStyle w:val="Normal"/>
      </w:pPr>
      <w:r>
        <w:rPr>
          <w:rFonts w:ascii="Times New Roman" w:eastAsia="Calibri" w:hAnsi="Times New Roman"/>
        </w:rPr>
        <w:t>Сайт журналу “Інсайт: психологічні виміри суспільства”</w:t>
      </w:r>
      <w:r>
        <w:rPr>
          <w:rFonts w:ascii="Times New Roman" w:eastAsia="Calibri" w:hAnsi="Times New Roman"/>
        </w:rPr>
        <w:t xml:space="preserve">. </w:t>
      </w:r>
      <w:r>
        <w:rPr>
          <w:rFonts w:ascii="Times New Roman" w:hAnsi="Times New Roman"/>
        </w:rPr>
        <w:t xml:space="preserve">– </w:t>
      </w:r>
      <w:r>
        <w:rPr>
          <w:rFonts w:ascii="Times New Roman" w:eastAsia="Calibri" w:hAnsi="Times New Roman"/>
        </w:rPr>
        <w:t xml:space="preserve">Режим доступу: </w:t>
      </w:r>
      <w:hyperlink r:id="rId15" w:history="1">
        <w:r>
          <w:rPr>
            <w:rStyle w:val="15"/>
            <w:rFonts w:ascii="Times New Roman" w:eastAsia="Calibri" w:hAnsi="Times New Roman" w:hint="default"/>
          </w:rPr>
          <w:t>http://insight.stateuniversity.ks.ua/</w:t>
        </w:r>
      </w:hyperlink>
    </w:p>
    <w:p w:rsidR="00FA2499" w:rsidRDefault="00FA2499">
      <w:p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bCs/>
          <w:sz w:val="24"/>
          <w:szCs w:val="24"/>
          <w:lang w:val="uk-UA"/>
        </w:rPr>
      </w:pPr>
    </w:p>
    <w:sectPr w:rsidR="00FA2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99" w:rsidRDefault="001E4E7C">
      <w:pPr>
        <w:spacing w:line="240" w:lineRule="auto"/>
      </w:pPr>
      <w:r>
        <w:separator/>
      </w:r>
    </w:p>
  </w:endnote>
  <w:endnote w:type="continuationSeparator" w:id="0">
    <w:p w:rsidR="00FA2499" w:rsidRDefault="001E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99" w:rsidRDefault="001E4E7C">
      <w:pPr>
        <w:spacing w:after="0"/>
      </w:pPr>
      <w:r>
        <w:separator/>
      </w:r>
    </w:p>
  </w:footnote>
  <w:footnote w:type="continuationSeparator" w:id="0">
    <w:p w:rsidR="00FA2499" w:rsidRDefault="001E4E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959"/>
    <w:multiLevelType w:val="multilevel"/>
    <w:tmpl w:val="1FAD69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6AE"/>
    <w:multiLevelType w:val="multilevel"/>
    <w:tmpl w:val="2DA00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F25570"/>
    <w:multiLevelType w:val="multilevel"/>
    <w:tmpl w:val="43F255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4A3835"/>
    <w:multiLevelType w:val="multilevel"/>
    <w:tmpl w:val="19B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4B23B67"/>
    <w:multiLevelType w:val="multilevel"/>
    <w:tmpl w:val="64B23B67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6E4C"/>
    <w:multiLevelType w:val="hybridMultilevel"/>
    <w:tmpl w:val="631CB4A4"/>
    <w:lvl w:ilvl="0" w:tplc="6258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0744"/>
    <w:multiLevelType w:val="multilevel"/>
    <w:tmpl w:val="78720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04658"/>
    <w:rsid w:val="0004376D"/>
    <w:rsid w:val="000508C9"/>
    <w:rsid w:val="0005594D"/>
    <w:rsid w:val="0006458A"/>
    <w:rsid w:val="00087E1C"/>
    <w:rsid w:val="000930DA"/>
    <w:rsid w:val="000B148B"/>
    <w:rsid w:val="000B3033"/>
    <w:rsid w:val="000B6682"/>
    <w:rsid w:val="000C2112"/>
    <w:rsid w:val="000E0122"/>
    <w:rsid w:val="000F6CDC"/>
    <w:rsid w:val="00126369"/>
    <w:rsid w:val="001269C4"/>
    <w:rsid w:val="001549D9"/>
    <w:rsid w:val="00160D58"/>
    <w:rsid w:val="00171DDA"/>
    <w:rsid w:val="00180C60"/>
    <w:rsid w:val="00182228"/>
    <w:rsid w:val="00190B20"/>
    <w:rsid w:val="001937C6"/>
    <w:rsid w:val="001A0D74"/>
    <w:rsid w:val="001A60EF"/>
    <w:rsid w:val="001D285C"/>
    <w:rsid w:val="001E4E7C"/>
    <w:rsid w:val="001E6AF3"/>
    <w:rsid w:val="001F042F"/>
    <w:rsid w:val="00201711"/>
    <w:rsid w:val="002157A8"/>
    <w:rsid w:val="002201D0"/>
    <w:rsid w:val="00221ECA"/>
    <w:rsid w:val="002270CE"/>
    <w:rsid w:val="002273F8"/>
    <w:rsid w:val="002311D7"/>
    <w:rsid w:val="002521A3"/>
    <w:rsid w:val="00254147"/>
    <w:rsid w:val="00255268"/>
    <w:rsid w:val="00266057"/>
    <w:rsid w:val="00274EB9"/>
    <w:rsid w:val="0028790C"/>
    <w:rsid w:val="0029060C"/>
    <w:rsid w:val="00297A48"/>
    <w:rsid w:val="002A09E1"/>
    <w:rsid w:val="002A41B2"/>
    <w:rsid w:val="002B265F"/>
    <w:rsid w:val="002C4E84"/>
    <w:rsid w:val="002E219B"/>
    <w:rsid w:val="002E7DE0"/>
    <w:rsid w:val="002F43D9"/>
    <w:rsid w:val="00302BC6"/>
    <w:rsid w:val="0033616C"/>
    <w:rsid w:val="00341AC6"/>
    <w:rsid w:val="00351134"/>
    <w:rsid w:val="00352E3D"/>
    <w:rsid w:val="003721CF"/>
    <w:rsid w:val="00376EF4"/>
    <w:rsid w:val="003875C1"/>
    <w:rsid w:val="003934E3"/>
    <w:rsid w:val="003A471C"/>
    <w:rsid w:val="003B2163"/>
    <w:rsid w:val="003E18FF"/>
    <w:rsid w:val="0041258C"/>
    <w:rsid w:val="00426036"/>
    <w:rsid w:val="0043179C"/>
    <w:rsid w:val="00454F86"/>
    <w:rsid w:val="00460B9D"/>
    <w:rsid w:val="004816D4"/>
    <w:rsid w:val="004A4D83"/>
    <w:rsid w:val="004D282F"/>
    <w:rsid w:val="004E551B"/>
    <w:rsid w:val="005012BC"/>
    <w:rsid w:val="00516DA3"/>
    <w:rsid w:val="0052547C"/>
    <w:rsid w:val="0055396A"/>
    <w:rsid w:val="00556A3E"/>
    <w:rsid w:val="00556D5C"/>
    <w:rsid w:val="00574814"/>
    <w:rsid w:val="005A283C"/>
    <w:rsid w:val="005A7E65"/>
    <w:rsid w:val="005B2FFA"/>
    <w:rsid w:val="005B7972"/>
    <w:rsid w:val="005E1C7C"/>
    <w:rsid w:val="005E6D27"/>
    <w:rsid w:val="005F278C"/>
    <w:rsid w:val="005F48C3"/>
    <w:rsid w:val="00615D5E"/>
    <w:rsid w:val="00630484"/>
    <w:rsid w:val="00633BEC"/>
    <w:rsid w:val="00654C3C"/>
    <w:rsid w:val="006704E9"/>
    <w:rsid w:val="00681D82"/>
    <w:rsid w:val="00696125"/>
    <w:rsid w:val="006B0B8F"/>
    <w:rsid w:val="006C6AA3"/>
    <w:rsid w:val="00711510"/>
    <w:rsid w:val="007342D7"/>
    <w:rsid w:val="00734DBA"/>
    <w:rsid w:val="007448B0"/>
    <w:rsid w:val="00750661"/>
    <w:rsid w:val="00776FEE"/>
    <w:rsid w:val="0079719C"/>
    <w:rsid w:val="007A29F1"/>
    <w:rsid w:val="007C5F84"/>
    <w:rsid w:val="007C6248"/>
    <w:rsid w:val="00811DA8"/>
    <w:rsid w:val="00830A9A"/>
    <w:rsid w:val="008314B0"/>
    <w:rsid w:val="00844424"/>
    <w:rsid w:val="00844921"/>
    <w:rsid w:val="00861FB8"/>
    <w:rsid w:val="00865D3A"/>
    <w:rsid w:val="00890EE2"/>
    <w:rsid w:val="008927EA"/>
    <w:rsid w:val="00895B0A"/>
    <w:rsid w:val="008B3E5E"/>
    <w:rsid w:val="008B5F7E"/>
    <w:rsid w:val="00915413"/>
    <w:rsid w:val="009250C9"/>
    <w:rsid w:val="009305F6"/>
    <w:rsid w:val="00936E90"/>
    <w:rsid w:val="00940DE0"/>
    <w:rsid w:val="009508C8"/>
    <w:rsid w:val="00974DC3"/>
    <w:rsid w:val="009760ED"/>
    <w:rsid w:val="00987B3E"/>
    <w:rsid w:val="009A6A1E"/>
    <w:rsid w:val="009C1A96"/>
    <w:rsid w:val="009C2EF7"/>
    <w:rsid w:val="009F5753"/>
    <w:rsid w:val="00A03FF7"/>
    <w:rsid w:val="00A0549A"/>
    <w:rsid w:val="00A22298"/>
    <w:rsid w:val="00A4292B"/>
    <w:rsid w:val="00A44881"/>
    <w:rsid w:val="00A47C89"/>
    <w:rsid w:val="00A65DC1"/>
    <w:rsid w:val="00A96034"/>
    <w:rsid w:val="00AB0A77"/>
    <w:rsid w:val="00AB2F9E"/>
    <w:rsid w:val="00AE6C50"/>
    <w:rsid w:val="00AF48FF"/>
    <w:rsid w:val="00B11C83"/>
    <w:rsid w:val="00B11DA0"/>
    <w:rsid w:val="00B3395C"/>
    <w:rsid w:val="00B470E9"/>
    <w:rsid w:val="00B5249A"/>
    <w:rsid w:val="00B630A9"/>
    <w:rsid w:val="00B63A64"/>
    <w:rsid w:val="00B87728"/>
    <w:rsid w:val="00BC5162"/>
    <w:rsid w:val="00BD13B3"/>
    <w:rsid w:val="00BE6DEF"/>
    <w:rsid w:val="00BF78E9"/>
    <w:rsid w:val="00C06FA8"/>
    <w:rsid w:val="00C16B8A"/>
    <w:rsid w:val="00C31383"/>
    <w:rsid w:val="00C3278D"/>
    <w:rsid w:val="00C32AF6"/>
    <w:rsid w:val="00C37785"/>
    <w:rsid w:val="00C44E24"/>
    <w:rsid w:val="00C52CEE"/>
    <w:rsid w:val="00CA3C99"/>
    <w:rsid w:val="00CA69E3"/>
    <w:rsid w:val="00CB3579"/>
    <w:rsid w:val="00CB5249"/>
    <w:rsid w:val="00CC44B8"/>
    <w:rsid w:val="00CE0013"/>
    <w:rsid w:val="00CF47BA"/>
    <w:rsid w:val="00D14D52"/>
    <w:rsid w:val="00D152BF"/>
    <w:rsid w:val="00D40953"/>
    <w:rsid w:val="00D536FE"/>
    <w:rsid w:val="00D653A7"/>
    <w:rsid w:val="00D925B4"/>
    <w:rsid w:val="00D96D6C"/>
    <w:rsid w:val="00DB4550"/>
    <w:rsid w:val="00DC2D65"/>
    <w:rsid w:val="00DD0081"/>
    <w:rsid w:val="00DE3F18"/>
    <w:rsid w:val="00DF2CA6"/>
    <w:rsid w:val="00E01877"/>
    <w:rsid w:val="00E07906"/>
    <w:rsid w:val="00E16709"/>
    <w:rsid w:val="00E573B9"/>
    <w:rsid w:val="00E60B93"/>
    <w:rsid w:val="00E63F2B"/>
    <w:rsid w:val="00E8343B"/>
    <w:rsid w:val="00E914EB"/>
    <w:rsid w:val="00E97597"/>
    <w:rsid w:val="00EB32F9"/>
    <w:rsid w:val="00EB7345"/>
    <w:rsid w:val="00EC0B39"/>
    <w:rsid w:val="00EE7458"/>
    <w:rsid w:val="00EF453B"/>
    <w:rsid w:val="00F0277B"/>
    <w:rsid w:val="00F11DC9"/>
    <w:rsid w:val="00F6032F"/>
    <w:rsid w:val="00F659BA"/>
    <w:rsid w:val="00F80976"/>
    <w:rsid w:val="00F80D60"/>
    <w:rsid w:val="00F947DF"/>
    <w:rsid w:val="00FA2499"/>
    <w:rsid w:val="00FB20B3"/>
    <w:rsid w:val="00FE133F"/>
    <w:rsid w:val="00FE31E2"/>
    <w:rsid w:val="00FF4F79"/>
    <w:rsid w:val="0CF9458A"/>
    <w:rsid w:val="17904FDD"/>
    <w:rsid w:val="38502041"/>
    <w:rsid w:val="701D6965"/>
    <w:rsid w:val="757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C51F7D-F0CC-41F3-9846-B52FEA5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 w:cs="Times New Roman"/>
      <w:sz w:val="28"/>
      <w:szCs w:val="28"/>
      <w:lang w:val="uk-UA"/>
    </w:rPr>
  </w:style>
  <w:style w:type="paragraph" w:styleId="ab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gi">
    <w:name w:val="gi"/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3">
    <w:name w:val="Основной текст (3)_"/>
    <w:link w:val="30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after="0" w:line="475" w:lineRule="exact"/>
      <w:ind w:firstLine="600"/>
      <w:jc w:val="both"/>
    </w:pPr>
    <w:rPr>
      <w:b/>
      <w:bCs/>
      <w:spacing w:val="1"/>
      <w:shd w:val="clear" w:color="auto" w:fill="FFFFFF"/>
      <w:lang w:eastAsia="ru-RU"/>
    </w:rPr>
  </w:style>
  <w:style w:type="character" w:customStyle="1" w:styleId="1">
    <w:name w:val="Основной текст Знак1"/>
    <w:rPr>
      <w:rFonts w:ascii="Times New Roman" w:hAnsi="Times New Roman"/>
      <w:spacing w:val="1"/>
      <w:shd w:val="clear" w:color="auto" w:fill="FFFFFF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16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Pr>
      <w:rFonts w:ascii="Arial" w:hAnsi="Arial" w:cs="Arial"/>
      <w:sz w:val="16"/>
      <w:szCs w:val="16"/>
    </w:rPr>
  </w:style>
  <w:style w:type="paragraph" w:customStyle="1" w:styleId="11">
    <w:name w:val="Стиль11"/>
    <w:basedOn w:val="a"/>
    <w:pPr>
      <w:spacing w:after="0" w:line="240" w:lineRule="auto"/>
      <w:jc w:val="both"/>
    </w:pPr>
    <w:rPr>
      <w:rFonts w:ascii="Times New Roman" w:eastAsia="Times New Roman" w:hAnsi="Times New Roman"/>
      <w:lang w:val="uk-UA" w:eastAsia="ru-RU"/>
    </w:rPr>
  </w:style>
  <w:style w:type="character" w:customStyle="1" w:styleId="FontStyle48">
    <w:name w:val="Font Style4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221" w:lineRule="exact"/>
      <w:ind w:hanging="8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1">
    <w:name w:val="st1"/>
  </w:style>
  <w:style w:type="paragraph" w:customStyle="1" w:styleId="10">
    <w:name w:val="Звичайний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a">
    <w:name w:val="Название Знак"/>
    <w:link w:val="a9"/>
    <w:rPr>
      <w:rFonts w:ascii="Times New Roman" w:eastAsia="Times New Roman" w:hAnsi="Times New Roman"/>
      <w:sz w:val="32"/>
      <w:szCs w:val="24"/>
      <w:lang w:val="uk-UA"/>
    </w:rPr>
  </w:style>
  <w:style w:type="character" w:customStyle="1" w:styleId="new">
    <w:name w:val="new"/>
  </w:style>
  <w:style w:type="paragraph" w:customStyle="1" w:styleId="Normal">
    <w:name w:val="Normal"/>
    <w:rsid w:val="00160D58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160D58"/>
    <w:pPr>
      <w:spacing w:before="100" w:beforeAutospacing="1" w:after="100" w:afterAutospacing="1" w:line="273" w:lineRule="auto"/>
      <w:contextualSpacing/>
      <w:jc w:val="both"/>
    </w:pPr>
    <w:rPr>
      <w:rFonts w:eastAsia="Times New Roman"/>
      <w:sz w:val="24"/>
      <w:szCs w:val="24"/>
      <w:lang w:val="uk-UA" w:eastAsia="uk-UA"/>
    </w:rPr>
  </w:style>
  <w:style w:type="paragraph" w:customStyle="1" w:styleId="12">
    <w:name w:val="Обычный1"/>
    <w:basedOn w:val="a"/>
    <w:rsid w:val="00160D5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5">
    <w:name w:val="15"/>
    <w:rsid w:val="00160D58"/>
    <w:rPr>
      <w:rFonts w:ascii="SimSun" w:eastAsia="SimSun" w:hAnsi="SimSun" w:cs="Times New Roman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ru&amp;user=s7mZpKUAAAAJ" TargetMode="External"/><Relationship Id="rId13" Type="http://schemas.openxmlformats.org/officeDocument/2006/relationships/hyperlink" Target="http://ispp.org.ua/bibliotek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khsuir.kspu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ight.stateuniversity.ks.ua/" TargetMode="External"/><Relationship Id="rId10" Type="http://schemas.openxmlformats.org/officeDocument/2006/relationships/hyperlink" Target="http://www.pj.khers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ONT@meta.ua" TargetMode="External"/><Relationship Id="rId14" Type="http://schemas.openxmlformats.org/officeDocument/2006/relationships/hyperlink" Target="http://dls.ksu.kherson.ua/dls/Library/Catal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14693</Words>
  <Characters>8376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User</cp:lastModifiedBy>
  <cp:revision>170</cp:revision>
  <cp:lastPrinted>2020-03-04T09:41:00Z</cp:lastPrinted>
  <dcterms:created xsi:type="dcterms:W3CDTF">2020-02-03T10:05:00Z</dcterms:created>
  <dcterms:modified xsi:type="dcterms:W3CDTF">2023-09-02T18:16:00Z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8C45FE058634485AB334E7C4533974CA_12</vt:lpwstr>
  </property>
</Properties>
</file>