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15" w:lineRule="atLeast"/>
        <w:jc w:val="center"/>
        <w:rPr>
          <w:rFonts w:ascii="Arial" w:hAnsi="Arial"/>
          <w:b/>
          <w:bCs/>
          <w:color w:val="222222"/>
          <w:shd w:val="clear" w:color="auto" w:fill="FFFFFF"/>
        </w:rPr>
      </w:pPr>
      <w:r>
        <w:rPr>
          <w:rFonts w:ascii="Arial" w:hAnsi="Arial"/>
          <w:b/>
          <w:bCs/>
          <w:color w:val="222222"/>
          <w:shd w:val="clear" w:color="auto" w:fill="FFFFFF"/>
        </w:rPr>
        <w:t>Методика. Педагогічні ситуації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5"/>
        <w:gridCol w:w="67"/>
        <w:gridCol w:w="67"/>
        <w:gridCol w:w="67"/>
        <w:gridCol w:w="67"/>
        <w:gridCol w:w="67"/>
        <w:gridCol w:w="67"/>
        <w:gridCol w:w="67"/>
        <w:gridCol w:w="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Ця методика дозволяє судити про педагогічні здібності людини на основі того, який вихід він знаходить з ряду описаних у ній педагогічних ситуацій. Перед початком дослідження випробуваний отримує інструкцію такого змісту: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«Перед вами — низка ск</w:t>
            </w:r>
            <w:r>
              <w:rPr>
                <w:rFonts w:ascii="Arial" w:hAnsi="Arial"/>
                <w:color w:val="222222"/>
                <w:shd w:val="clear" w:color="auto" w:fill="FFFFFF"/>
                <w:lang w:val="uk-UA"/>
              </w:rPr>
              <w:t>ладних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 xml:space="preserve"> педагогічних ситуацій. Познайомившись зі змістом кожної з них, необхідно вибрати з числа запропонованих варіантів реагування на цю ситуацію такий, який з педагогічної точки зору найбільш правильний, на вашу думку. Якщо жоден із запропонованих варіантів відповідей вас не влаштовує, то можна вказати свою, оригінальну, у двох нижніх рядках після всіх перерахованих для вибору альтернатив. Це, як правило, буде 7-й і наступні варіанти відповідей на ситуацію».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Ви приступили до проведення уроку, всі учні заспокоїлися, настала тиша, і раптом у класі хтось голосно засміявся. Коли ви, не встигнувши нічого сказати, запитливо і здивовано подивилися на учня, який засміявся, він, дивлячись вам прямо в очі, заявив: «Мені завжди смішно дивитися на вас і хочеться сміятися, коли ви починаєте вести заняття». Як ви відреагуєте на це? Виберіть і позначте відповідний варіант словесної реакції з числа запропонованих нижче.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b/>
                <w:bCs/>
                <w:color w:val="222222"/>
                <w:shd w:val="clear" w:color="auto" w:fill="FFFFFF"/>
                <w:lang w:val="uk-UA"/>
              </w:rPr>
            </w:pPr>
            <w:r>
              <w:rPr>
                <w:rFonts w:ascii="Arial" w:hAnsi="Arial"/>
                <w:b/>
                <w:bCs/>
                <w:color w:val="222222"/>
                <w:shd w:val="clear" w:color="auto" w:fill="FFFFFF"/>
                <w:lang w:val="ru-RU"/>
              </w:rPr>
              <w:t xml:space="preserve">Ситуація </w:t>
            </w:r>
            <w:r>
              <w:rPr>
                <w:rFonts w:ascii="Arial" w:hAnsi="Arial"/>
                <w:b/>
                <w:bCs/>
                <w:color w:val="222222"/>
                <w:shd w:val="clear" w:color="auto" w:fill="FFFFFF"/>
                <w:lang w:val="uk-UA"/>
              </w:rPr>
              <w:t>1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«Ось тобі і на!»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"А що тобі смішно?"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«Ну, і заради бога!»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Ти що, дурник?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«Люблю веселих людей».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«Я радий, що створюю у тебе веселий настрій».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 xml:space="preserve">  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b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color w:val="222222"/>
                <w:shd w:val="clear" w:color="auto" w:fill="FFFFFF"/>
                <w:lang w:val="ru-RU"/>
              </w:rPr>
              <w:t>Ситуація 2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На самому початку заняття або після того, як ви провели кілька занять, учень заявляє вам: «Я не думаю, що ви, як педагог, зможете нас чогось навчити».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Ваша реакція: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"Твоя справа - вчитися, а не вчити вчителя".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"Таких, як ти, я, звичайно, нічого не зможу навчити".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«Можливо, тобі краще перейти в інший клас або вчитися в іншого вчителя?»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"Тобі просто не хочеться вчитися".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"Мені цікаво знати, чому ти так думаєш".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«Давай поговоримо про це докладніше. У моїй поведінці, мабуть, є щось таке, що наводить тебе на таку думку».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hd w:val="clear" w:color="auto" w:fill="FFFFFF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color w:val="222222"/>
                <w:shd w:val="clear" w:color="auto" w:fill="FFFFFF"/>
                <w:lang w:val="ru-RU"/>
              </w:rPr>
              <w:t>Ситуація 3</w:t>
            </w:r>
            <w:r>
              <w:rPr>
                <w:rFonts w:ascii="Arial" w:hAnsi="Arial"/>
                <w:b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Учитель дає учню завдання, а той не хоче його виконувати і при цьому заявляє: «Я не хочу це робити!» — Якою має бути реакція вчителя?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«Не хочеш – змусимо!»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«Навіщо ж ти тоді прийшов вчитися?»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«Тим гірше тобі, залишайся невчим. Твоя поведінка схожа на поведінку людини, яка на зло своїй особі хотіла б відрізати собі носа».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«Ти усвідомлюєш те, чим це може тобі закінчитися?».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"Не міг би ти пояснити, чому?"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"Давай сядемо і обговоримо - можливо, ти і правий".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4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розчарований своїми навчальними успіхами, сумнівається у своїх здібностях і в тому, що йому колись вдасться як слід зрозуміти та засвоїти матеріал, і каже вчителю: «Як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ви думаєте, чи вдасться мені колись вчитися на відмінно і не відставати від інших хлопців у класі? — Що має йому на це відповісти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«Якщо чесно сказати – сумніваюся».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"О, так, звичайно, в цьому ти можеш не сумніватися".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«В тебе чудові здібності, і я пов'язую з тобою великі надії».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«Чому ти сумніваєшся у собі?»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«Давай поговоримо та з'ясуємо проблеми».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«Багато залежить від того, як ми з тобою працюватимемо».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 ____ __________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5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каже вчителю: «На два найближчих уроки, які ви проводите, я не піду, бо в цей час хочу сходити на концерт молодіжного ансамблю (варіанти: погуляти з друзями, побувати на спортивних змаганнях як глядач, просто відпочити від школи)». - Як треба відповісти йому?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"Спробуй тільки!"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«Наступного разу тобі доведеться прийти до школи з батьками».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«Це твоя справа, тобі ж складати іспит (залік). Доведеться все одно звітувати за пропущені заняття, я потім тебе обов'язково спитаю».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«Ти, мені здається, дуже несерйозно ставишся до занять».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«Можливо, тобі взагалі краще залишити школу?»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«А що ти збираєшся робити далі?»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 «Мені цікаво знати, чому відвідування концерту (прогулянка з друзями, відвідування змагання) для тебе цікавить її, ніж заняття в школі».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8. «Я тебе розумію: відпочивати, ходити на концерти, бувати на змаганнях, спілкуватися з друзями справді інтерес до неї, ніж навчатися в школі. Але я, проте, хотів би знати, чому це так саме для тебе».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6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Учень, побачивши вчителя, коли той увійшов до класу, каже йому: «Ви виглядаєте дуже втомленим і втомленим». — Як на це має відреагувати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"Я думаю, що з твого боку не дуже пристойно робити мені такі зауваження".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«Так, я погано почуваюся».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"Не хвилюйся про мене, краще на себе подивися".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"Я сьогодні погано спав, у мене багато роботи".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«Не турбуйся, це не завадить нашим заняттям».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"Ти - дуже уважний, дякую за турботу!"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7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«Я відчуваю, що заняття, які ви ведете, не допомагають мені», — каже учень вчителю та додає: «Я взагалі думаю кинути заняття». — Як на це має відреагувати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«Перестань говорити дурниці!»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"Нічого собі, додумався!"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«Можливо, тобі знайти іншого вчітьля?»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«Я хотів би докладніше знати, чому в тебе виникло таке бажання?»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"А що, якщо нам попрацювати разом над вирішенням твоєї проблеми?"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"Можливо, твою проблему можна вирішити якось інакше?"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8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говорить вчителю, демонструючи зайву саму впевненість: «Немає нічого такого, що я не зумів би зробити, якби захотів. У тому числі мені нічого не варто засвоїти і предмет, який ви викладаєте». — Якою має бути на це репліка вчителя?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"Ти дуже добре думаєш про себе".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Глава 6. Методи психодіагностики студентів, вчителів та батьків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«З твоїми здібностями? — Сумніваюся!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Ти, напевно, почуваєшся досить впевнено, якщо заявляєш так?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«Не сумніваюся в цьому, тому що знаю, що якщо ти захочеш, то в тебе все вийде».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«Це, напевно, вимагатиме від тебе великої напруги».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«Зайва самовпевненість шкодить справі».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 _________ ____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9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 відповідь на відповідне зауваження вчителя учень говорить, що для того, щоб засвоїти навчальний предмет, йому не потрібно багато працювати: «Мене вважають досить здібною людиною». — Що маю відповісти йому на це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«Це думка, якій ти навряд чи відповідаєш».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"Ті труднощі, які ти досі відчував, і твої знання аж ніяк не свідчать про це".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«Багато людей вважають себе досить здібними, але не всі насправді такими є».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«Я радий, що ти такої високої думки про себе».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“Це тим більше має змусити тебе докладати більше зусиль у навчанні”.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«Це звучить так, ніби ти сам не дуже віриш у свої здібності».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10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каже вчителю: «Я знову забув принести тіт радь (виконати домашнє завдання тощо)». — Як на це слід відреагувати вчителю?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1-. "Ну ось знову!"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"Чи не здається тобі це проявом безвідповідальності?"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«Думаю, що тобі час почати ставитися до справи серйозніше».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«Я хотів би знати, чому?».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"В тебе, мабуть, не було для цього можливості?"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«Як ти думаєш, чому я щоразу нагадую про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цьому?»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11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у розмові з учителем говорить йому: «Я хотів би, щоб ви ставилися до мене краще, ніж до інших учнів». — Як має відповісти вчитель на таке прохання учня?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«Чому це я повинен ставитися до тебе краще, ніж до всіх інших?»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«Я зовсім не збираюся грати в улюбленців та фаворитів!»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"Мені не подобаються люди, які заявляють так, як ти".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«Я хотів би знати, чому я повинен особливо виділяти тебе серед інших учнів?».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«Якби я тобі сказав(ла), що люблю тебе більше, ніж інших учнів, то ти почував би себе від цього краще?».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"Як ти думаєш, як насправді я до тебе ставлюся?"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12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Учень, висловивши вчителеві свої сумніви з приводу можливості гарного засвоєння предмета, який він викладає, говорить: «Я сказав вам про те, що мене турбує. Тепер ви скажіть, у чому причина і як мені бути далі?» — Що має на це відповісти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«У тебе, як на мене, комплекс неповноцінності».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«У тебе немає жодних підстав для занепокоєння».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«Перш ніж я зможу висловити обґрунтовану думку, мені необхідно краще розібратися в суті проблеми».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«Давай почекаємо, попрацюємо та повернемося до обговорення цієї проблеми через деякий час. Я гадаю, що нам вдасться її вирішити».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«Я не готовий(а) зараз дати тобі точну відповідь, мені треба подумати». :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«Не хвилюйся, і в мене свого часу нічого не виходило».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13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 каже вчителю: «Мені не подобається те, що ви кажете та захищаєте на заняттях». — Якою має бути відповідь вчителя?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«Це погано».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«Ти, мабуть, у цьому не розумієшся».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«Я сподіваюся, що надалі, у процесі наших занять, твоя думка зміниться».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«Чому?»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"А що ти сам любиш і готовий захищати?"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«На смак та колір товариша немає».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 «Як ти думаєш, чому я це говорю і захищаю?»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8.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Ситуація 14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Учень, явно демонструючи своє погане ставлення до будь-кого з товаришів з класом, каже: «Я не хочу працювати (вчитися) разом з ним». — Як на це має відреагувати вчитель?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1. "Ну і що?"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2. «Нікуди не дінешся, все одно доведеться».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3. «Це безглуздо з твого боку».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4. "Але він теж не захоче після цього працювати (вчитися) з тобою".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5. «Чому?»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6. «Я думаю, що ти не правий».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7.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Оцінка результатів та висновки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Кожна відповідь випробуваного - вибір ним того чи іншого із запропонованих варіантів - оцінюється в балах відповідно до ключа, представленого в таблиці . Зліва по вертикалі в цій таблиці своїми порядковими номерами вказані педагогічні ситуації, а праворуч зверху також по порядку їхнього слідування представлені альтернативні відповіді на ці ситуації. У самій таблиці наведені бали, якими оцінюються різні варіанти відповідей на різні педагогічні ситуації.</w:t>
            </w: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both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iCs/>
                <w:color w:val="222222"/>
                <w:shd w:val="clear" w:color="auto" w:fill="FFFFFF"/>
                <w:lang w:val="ru-RU"/>
              </w:rPr>
              <w:t xml:space="preserve">Ключ до методики </w:t>
            </w:r>
            <w:r>
              <w:rPr>
                <w:rFonts w:ascii="Arial" w:hAnsi="Arial"/>
                <w:color w:val="222222"/>
                <w:shd w:val="clear" w:color="auto" w:fill="FFFFFF"/>
                <w:lang w:val="ru-RU"/>
              </w:rPr>
              <w:t>"Педагогічні ситуації"'. Оцінка у балах різних варіантів відповідей на різні ситуації</w:t>
            </w:r>
          </w:p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tbl>
            <w:tblPr>
              <w:tblStyle w:val="8"/>
              <w:tblW w:w="0" w:type="auto"/>
              <w:tblCellSpacing w:w="12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9"/>
              <w:gridCol w:w="624"/>
              <w:gridCol w:w="625"/>
              <w:gridCol w:w="624"/>
              <w:gridCol w:w="624"/>
              <w:gridCol w:w="625"/>
              <w:gridCol w:w="624"/>
              <w:gridCol w:w="432"/>
              <w:gridCol w:w="4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Порядковий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</w:pPr>
                  <w:r>
                    <w:t>Обраний варіант відповіді та оцінка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eastAsia="Times New Roman"/>
                    </w:rPr>
                  </w:pPr>
                  <w:r>
                    <w:rPr>
                      <w:rFonts w:hint="eastAsia" w:ascii="SimSun" w:hAnsi="SimSun" w:eastAsia="Times New Roman"/>
                    </w:rPr>
                    <w:t>в балах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eastAsia="Times New Roman"/>
                      <w:b/>
                    </w:rPr>
                  </w:pPr>
                  <w:r>
                    <w:rPr>
                      <w:rFonts w:hint="eastAsia" w:ascii="SimSun" w:hAnsi="SimSun" w:eastAsia="Times New Roman"/>
                      <w:b/>
                    </w:rPr>
                    <w:t xml:space="preserve">номер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Calibri" w:hAnsi="Calibri" w:eastAsia="SimSun" w:cs="Times New Roman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8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ситуації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6"/>
                    <w:rPr>
                      <w:rFonts w:hint="eastAsia" w:ascii="SimSun" w:eastAsia="Times New Roma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—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7"/>
                    <w:spacing w:line="240" w:lineRule="atLeast"/>
                    <w:jc w:val="center"/>
                  </w:pPr>
                  <w:r>
                    <w:t>-</w:t>
                  </w:r>
                </w:p>
              </w:tc>
            </w:tr>
          </w:tbl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center"/>
              <w:rPr>
                <w:rFonts w:ascii="Arial" w:hAnsi="Arial"/>
                <w:color w:val="222222"/>
                <w:shd w:val="clear" w:color="auto" w:fill="FFFFFF"/>
                <w:lang w:val="ru-RU"/>
              </w:rPr>
            </w:pPr>
          </w:p>
          <w:p>
            <w:pPr>
              <w:pStyle w:val="5"/>
              <w:spacing w:beforeAutospacing="0" w:afterAutospacing="0" w:line="15" w:lineRule="atLeast"/>
              <w:jc w:val="center"/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pStyle w:val="5"/>
              <w:spacing w:beforeAutospacing="0" w:afterAutospacing="0" w:line="15" w:lineRule="atLeast"/>
              <w:jc w:val="right"/>
            </w:pPr>
          </w:p>
          <w:p>
            <w:pPr>
              <w:pStyle w:val="5"/>
              <w:spacing w:beforeAutospacing="0" w:afterAutospacing="0" w:line="15" w:lineRule="atLeast"/>
              <w:jc w:val="right"/>
            </w:pPr>
          </w:p>
          <w:p>
            <w:pPr>
              <w:pStyle w:val="5"/>
              <w:spacing w:beforeAutospacing="0" w:afterAutospacing="0" w:line="15" w:lineRule="atLeast"/>
              <w:jc w:val="right"/>
            </w:pPr>
          </w:p>
          <w:p>
            <w:pPr>
              <w:pStyle w:val="5"/>
              <w:spacing w:beforeAutospacing="0" w:afterAutospacing="0" w:line="15" w:lineRule="atLeast"/>
              <w:jc w:val="right"/>
            </w:pPr>
          </w:p>
          <w:p>
            <w:pPr>
              <w:pStyle w:val="5"/>
              <w:spacing w:beforeAutospacing="0" w:afterAutospacing="0" w:line="15" w:lineRule="atLeast"/>
              <w:jc w:val="right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/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8"/>
          <w:wAfter w:w="543" w:type="dxa"/>
          <w:trHeight w:val="311" w:hRule="atLeast"/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ascii="SimSu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8"/>
          <w:wAfter w:w="543" w:type="dxa"/>
          <w:trHeight w:val="70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spacing w:beforeAutospacing="0" w:afterAutospacing="0" w:line="15" w:lineRule="atLeast"/>
              <w:jc w:val="center"/>
            </w:pPr>
          </w:p>
        </w:tc>
      </w:tr>
    </w:tbl>
    <w:p>
      <w:pPr>
        <w:jc w:val="both"/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eastAsia="SimSun" w:cs="Arial"/>
          <w:b/>
          <w:bCs/>
          <w:color w:val="222222"/>
          <w:sz w:val="24"/>
          <w:szCs w:val="24"/>
          <w:shd w:val="clear" w:color="auto" w:fill="FFFFFF"/>
          <w:lang w:val="ru-RU"/>
        </w:rPr>
        <w:t>Примітка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Вільні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відповіді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оцінюються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окремо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і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відповідні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оцінки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додаються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до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загальної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суми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балів</w:t>
      </w: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</w:rPr>
        <w:t>.</w:t>
      </w:r>
    </w:p>
    <w:p>
      <w:pPr>
        <w:jc w:val="both"/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Здатність правильно вирішувати педагогічні проблеми визначається за сумою балів, набраної випробуваним по усіх 14 педагогічних ситуаціях, поділеної на 14.</w:t>
      </w:r>
    </w:p>
    <w:p>
      <w:pPr>
        <w:shd w:val="clear" w:color="auto" w:fill="FFFFFF"/>
        <w:spacing w:line="15" w:lineRule="atLeast"/>
        <w:jc w:val="both"/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</w:pPr>
      <w:r>
        <w:rPr>
          <w:rFonts w:ascii="Arial" w:hAnsi="Arial" w:eastAsia="SimSun" w:cs="Arial"/>
          <w:bCs/>
          <w:i/>
          <w:color w:val="222222"/>
          <w:sz w:val="24"/>
          <w:szCs w:val="24"/>
          <w:shd w:val="clear" w:color="auto" w:fill="FFFFFF"/>
          <w:lang w:val="ru-RU"/>
        </w:rPr>
        <w:t>Якщо випробуваний отримав середню оцінку вище 4,5 бала, його педагогічні здібності (за цією методикою) вважаються високорозвиненими. Якщо середня оцінка перебуває в інтервалі від 3,5 до 4,4 бали, то педагогічні здібності вважаються середньорозвиненими. Нарешті, якщо середня оцінка виявилася меншою, ніж 3,4 бали, то педагогічні здібності випробовуваного розглядаються як слаборозвинені.</w:t>
      </w:r>
      <w:r>
        <w:fldChar w:fldCharType="begin"/>
      </w:r>
      <w:r>
        <w:instrText xml:space="preserve"> HYPERLINK "https://smekni.com/a/203154-76/psikhologiya-nemov-r-s-kniga-3-psikhodiagnostika-76/" </w:instrText>
      </w:r>
      <w:r>
        <w:fldChar w:fldCharType="separate"/>
      </w:r>
      <w:r>
        <w:rPr>
          <w:rStyle w:val="4"/>
          <w:rFonts w:ascii="Arial" w:hAnsi="Arial" w:eastAsia="SimSun" w:cs="Arial"/>
          <w:i/>
          <w:color w:val="0645AD"/>
          <w:sz w:val="27"/>
          <w:szCs w:val="27"/>
          <w:u w:val="none"/>
          <w:shd w:val="clear" w:color="auto" w:fill="FFFFFF"/>
          <w:lang w:val="ru-RU"/>
        </w:rPr>
        <w:br w:type="textWrapping"/>
      </w:r>
      <w:r>
        <w:rPr>
          <w:rStyle w:val="4"/>
          <w:rFonts w:ascii="Arial" w:hAnsi="Arial" w:eastAsia="SimSun" w:cs="Arial"/>
          <w:i/>
          <w:color w:val="0645AD"/>
          <w:sz w:val="27"/>
          <w:szCs w:val="27"/>
          <w:u w:val="none"/>
          <w:shd w:val="clear" w:color="auto" w:fill="FFFFFF"/>
          <w:lang w:val="ru-RU"/>
        </w:rPr>
        <w:fldChar w:fldCharType="end"/>
      </w:r>
      <w:r>
        <w:rPr>
          <w:rFonts w:ascii="Arial" w:hAnsi="Arial" w:eastAsia="SimSun" w:cs="Arial"/>
          <w:color w:val="0645AD"/>
          <w:sz w:val="27"/>
          <w:szCs w:val="27"/>
          <w:shd w:val="clear" w:color="auto" w:fill="FFFFFF"/>
          <w:lang w:val="uk-UA" w:bidi="ar"/>
        </w:rPr>
        <w:t>Зробіть висновок. Чи згодні ви з результатами власного тестування. Чи сподобалась вам методика? Які сильні сторони чи навпаки слабкі ціє методики? Яка практична значущість на вашу думку даної методики?</w:t>
      </w:r>
      <w:r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uk-UA" w:bidi="ar"/>
        </w:rPr>
        <w:t xml:space="preserve"> Висновок надсилаємо на пошту </w:t>
      </w:r>
      <w:r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  <w:fldChar w:fldCharType="begin"/>
      </w:r>
      <w:r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  <w:instrText xml:space="preserve"> HYPERLINK "mailto:azont@meta.ua" </w:instrText>
      </w:r>
      <w:r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  <w:fldChar w:fldCharType="separate"/>
      </w:r>
      <w:r>
        <w:rPr>
          <w:rStyle w:val="4"/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  <w:t>azont@meta.ua</w:t>
      </w:r>
      <w:r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en-US" w:bidi="ar"/>
        </w:rPr>
        <w:fldChar w:fldCharType="end"/>
      </w:r>
    </w:p>
    <w:p>
      <w:pPr>
        <w:shd w:val="clear" w:color="auto" w:fill="FFFFFF"/>
        <w:spacing w:line="15" w:lineRule="atLeast"/>
        <w:jc w:val="both"/>
        <w:rPr>
          <w:rFonts w:hint="default" w:ascii="Arial" w:hAnsi="Arial" w:eastAsia="SimSun" w:cs="Arial"/>
          <w:color w:val="0645AD"/>
          <w:sz w:val="27"/>
          <w:szCs w:val="27"/>
          <w:shd w:val="clear" w:color="auto" w:fill="FFFFFF"/>
          <w:lang w:val="uk-UA" w:bidi="ar"/>
        </w:rPr>
      </w:pPr>
    </w:p>
    <w:p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Завдання</w:t>
      </w:r>
      <w:r>
        <w:rPr>
          <w:rFonts w:hint="default" w:ascii="Times New Roman" w:hAnsi="Times New Roman"/>
          <w:b/>
          <w:bCs/>
          <w:sz w:val="24"/>
          <w:szCs w:val="24"/>
          <w:lang w:val="uk-UA"/>
        </w:rPr>
        <w:t xml:space="preserve"> на семінар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 Пригадати або сконструювати та дати характеристику 2 складним педагогічним ситуаціям. Надати альтернативні варіанти відповіді вчителя, не менше шістьох. Вказати на найбільш оптимальну відповідь з  вашої точки зору. Обґрунтувати вашу відповідь.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67AA9"/>
    <w:rsid w:val="001651B3"/>
    <w:rsid w:val="0080270C"/>
    <w:rsid w:val="02766E20"/>
    <w:rsid w:val="07137CE1"/>
    <w:rsid w:val="083C6783"/>
    <w:rsid w:val="0CB57F3F"/>
    <w:rsid w:val="274B3211"/>
    <w:rsid w:val="36124ADC"/>
    <w:rsid w:val="55B67AA9"/>
    <w:rsid w:val="70BE68F7"/>
    <w:rsid w:val="71824B8E"/>
    <w:rsid w:val="7ED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6">
    <w:name w:val="Normal1"/>
    <w:uiPriority w:val="0"/>
    <w:rPr>
      <w:rFonts w:ascii="Calibri" w:hAnsi="Calibri" w:eastAsia="SimSun" w:cs="Times New Roman"/>
      <w:sz w:val="24"/>
      <w:szCs w:val="24"/>
      <w:lang w:val="uk-UA" w:eastAsia="uk-UA" w:bidi="ar-SA"/>
    </w:rPr>
  </w:style>
  <w:style w:type="paragraph" w:customStyle="1" w:styleId="7">
    <w:name w:val="Normal (Web)1"/>
    <w:basedOn w:val="1"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uk-UA" w:eastAsia="uk-UA"/>
    </w:rPr>
  </w:style>
  <w:style w:type="table" w:customStyle="1" w:styleId="8">
    <w:name w:val="Table Normal1"/>
    <w:semiHidden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7013</Words>
  <Characters>3998</Characters>
  <Lines>33</Lines>
  <Paragraphs>21</Paragraphs>
  <TotalTime>64</TotalTime>
  <ScaleCrop>false</ScaleCrop>
  <LinksUpToDate>false</LinksUpToDate>
  <CharactersWithSpaces>10990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2022-09-03T18:54:00Z</dcterms:created>
  <dc:creator>admin</dc:creator>
  <cp:lastModifiedBy>User</cp:lastModifiedBy>
  <dcterms:modified xsi:type="dcterms:W3CDTF">2023-10-13T08:39:49Z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3C126FD1E7EF41FAA9F9C8EC15DABF3F</vt:lpwstr>
  </property>
</Properties>
</file>