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99" w:rsidRPr="00954727" w:rsidRDefault="004F4499" w:rsidP="009547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Лекція </w:t>
      </w:r>
    </w:p>
    <w:p w:rsidR="004F4499" w:rsidRPr="00954727" w:rsidRDefault="004F4499" w:rsidP="00954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6258" w:rsidRPr="00954727" w:rsidRDefault="004F4499" w:rsidP="00954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Тема:</w:t>
      </w:r>
      <w:r w:rsidR="0016543E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О</w:t>
      </w:r>
      <w:r w:rsidR="00BA6258" w:rsidRPr="0095472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цінк</w:t>
      </w:r>
      <w:r w:rsidR="0016543E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а</w:t>
      </w:r>
      <w:r w:rsidR="00BA6258" w:rsidRPr="0095472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 xml:space="preserve"> фізичного розвитку</w:t>
      </w:r>
      <w:r w:rsidRPr="00954727"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  <w:t>. Порушення фізичного розвитку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оцінки фізичного розвитку і рівня індивідуального здоров'я можна використовувати методи стандартів, шкал</w:t>
      </w:r>
      <w:r w:rsidR="004F4499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регресії, </w:t>
      </w:r>
      <w:proofErr w:type="spellStart"/>
      <w:r w:rsidR="004F4499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ентилів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індексів тощо.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Оцінку фізичного розвитку проводять на основі зіставлення індивідуальних даних з середніми нормативними значеннями (стандартами фізичного розвитку) для кожної окремої віково-статевої групи, які відображують рівень фізичного розвитку дітей та підлітків, що мешкають у подібних умовах перебування.</w:t>
      </w:r>
      <w:bookmarkStart w:id="0" w:name="physical_growth_2"/>
      <w:bookmarkEnd w:id="0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постійних та єдиних стандартів антропометричних показників для усіх дітей бути не може, бо вони змінюються в залежності від соціально-економічних та </w:t>
      </w:r>
      <w:proofErr w:type="spellStart"/>
      <w:r w:rsidRPr="00954727">
        <w:rPr>
          <w:rFonts w:ascii="Times New Roman" w:hAnsi="Times New Roman" w:cs="Times New Roman"/>
          <w:sz w:val="28"/>
          <w:szCs w:val="28"/>
          <w:lang w:val="uk-UA"/>
        </w:rPr>
        <w:t>клімато-географічних</w:t>
      </w:r>
      <w:proofErr w:type="spellEnd"/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умов життя. Тому для кожного регіону проживання прийнято мати свої стандартні показники фізичного розвитку, з регулярним оновленням кожні 5-7 років.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uk-UA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1.</w:t>
      </w:r>
      <w:r w:rsidRPr="009547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 антропометричних стандартів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b/>
          <w:sz w:val="28"/>
          <w:szCs w:val="28"/>
          <w:lang w:val="uk-UA"/>
        </w:rPr>
        <w:t>Метод антропометричних стандартів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для оцінки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рівня фізичного розвитку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. При використанні методу антропометричних стандартів показники фізичного розвитку обстежуваного зіставляють (порівнюють) із середніми показниками (стандартами) для аналогічної групи осіб (за статтю, віком, регіоном проживання тощо), знаходять різницю між показниками і виражають її в </w:t>
      </w:r>
      <w:proofErr w:type="spellStart"/>
      <w:r w:rsidRPr="00954727">
        <w:rPr>
          <w:rFonts w:ascii="Times New Roman" w:hAnsi="Times New Roman" w:cs="Times New Roman"/>
          <w:sz w:val="28"/>
          <w:szCs w:val="28"/>
          <w:lang w:val="uk-UA"/>
        </w:rPr>
        <w:t>сигмальних</w:t>
      </w:r>
      <w:proofErr w:type="spellEnd"/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відхиленнях від стандартного показника.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Стандарти фізичного розвитку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створюються на основі вимірювань великої однорідної групи людей з наступним розрахунком середніх величин ознак. Середні величини (стандарти) антропометричних ознак визначаються методом математичної статистики. Для кожної ознаки обчислюють середню арифметичну величину (</w:t>
      </w:r>
      <w:r w:rsidRPr="00954727">
        <w:rPr>
          <w:rFonts w:ascii="Times New Roman" w:hAnsi="Times New Roman" w:cs="Times New Roman"/>
          <w:sz w:val="28"/>
          <w:szCs w:val="28"/>
          <w:u w:val="single"/>
          <w:lang w:val="uk-UA"/>
        </w:rPr>
        <w:t>М-mediana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) і середньоквадратичне відхилення (</w:t>
      </w:r>
      <w:r w:rsidRPr="00954727">
        <w:rPr>
          <w:rFonts w:ascii="Times New Roman" w:hAnsi="Times New Roman" w:cs="Times New Roman"/>
          <w:bCs/>
          <w:color w:val="222222"/>
          <w:sz w:val="28"/>
          <w:szCs w:val="28"/>
          <w:u w:val="single"/>
          <w:shd w:val="clear" w:color="auto" w:fill="FFFFFF"/>
          <w:lang w:val="uk-UA"/>
        </w:rPr>
        <w:t>σ</w:t>
      </w:r>
      <w:r w:rsidRPr="009547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43A53" w:rsidRPr="00954727">
        <w:rPr>
          <w:rFonts w:ascii="Times New Roman" w:hAnsi="Times New Roman" w:cs="Times New Roman"/>
          <w:sz w:val="28"/>
          <w:szCs w:val="28"/>
          <w:u w:val="single"/>
          <w:lang w:val="uk-UA"/>
        </w:rPr>
        <w:t>- сигма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), яке визначає межі однорідної групи (норми) для кожної ознаки і характеризує величину її коливань (варіацій)</w:t>
      </w:r>
      <w:r w:rsidR="00421F49"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відхилення досліджених антропометричних ознак від стандартів фізичного розвитку можна наочно представити у вигляді </w:t>
      </w:r>
      <w:r w:rsidRPr="009547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графічного зображення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-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антропометричного профілю.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Для цього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отримані значення </w:t>
      </w:r>
      <w:r w:rsidRPr="0095472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/>
        </w:rPr>
        <w:t>σ</w:t>
      </w:r>
      <w:r w:rsidRPr="009547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 w:rsidRPr="009547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всіх досліджених ознак відкладають на профілі, будують графік шляхом з'єднання точок всіх виміряних показників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прямими лініями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. Потім робиться аналіз особливостей побудованого профілю, виявляються можливі причини значних відхилень кожного окремого показника від стандартної величини і на підставі цього дают</w:t>
      </w:r>
      <w:r w:rsidR="00421F49" w:rsidRPr="00954727">
        <w:rPr>
          <w:rFonts w:ascii="Times New Roman" w:hAnsi="Times New Roman" w:cs="Times New Roman"/>
          <w:sz w:val="28"/>
          <w:szCs w:val="28"/>
          <w:lang w:val="uk-UA"/>
        </w:rPr>
        <w:t>ься рекомендації обстежуваному.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Недоліком цього методу оцінки фізичного розвитку є те, що величини показників оцінюються окремо без урахування ступеня їх взаємозв'язку. Разом з тим кожній величині зросту людини повинні відповідати певні величини маси тіла і обхвату грудної клітки, тобто фізичний розвиток повинен буди гармонійним. Цей недолік усувається при використанні методу оцінки за шкалами регресії та комплексного методу.</w:t>
      </w:r>
    </w:p>
    <w:p w:rsidR="00A910E6" w:rsidRPr="00A910E6" w:rsidRDefault="00A910E6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uk-UA"/>
        </w:rPr>
      </w:pPr>
      <w:bookmarkStart w:id="1" w:name="_GoBack"/>
      <w:bookmarkEnd w:id="1"/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2.</w:t>
      </w:r>
      <w:r w:rsidRPr="009547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uk-UA" w:eastAsia="ru-RU"/>
        </w:rPr>
        <w:t xml:space="preserve">Метод </w:t>
      </w:r>
      <w:r w:rsidRPr="0095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оцінки фізичного розвитку за шкалами регресії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Метод </w:t>
      </w:r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оцінки фізичного розвитку за шкалами регресії</w:t>
      </w:r>
      <w:r w:rsidRPr="0095472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дозволяє подолати основний недолік методу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сигмальних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відхилень, а саме відокремлений характер оцінки кожної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соматометричної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ознаки, і отже, дозволяє дати більш </w:t>
      </w:r>
      <w:r w:rsidR="001B78B7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ґрунтовну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оцінку фізичного розвитку за сукупністю взаємопов’язаних ознак</w:t>
      </w:r>
      <w:r w:rsidRPr="00954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1B78B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зріст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маса тіла та окружність грудної клітки),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також співвідношенням між цими показниками у процесі росту і розвитку дитини;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ступінь гармонійності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ступінь відхилення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фізичного розвитку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від нормального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кожної конкретної дитини (індивідуальний рівень) та окремих груп дітей (популяційний рівень).</w:t>
      </w: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Оціночні таблиці,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що складені за шкалами регресії,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у даному випадку враховують кореляційну залежність між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антропометричними ознаками: довжиною і масою тіла; довжиною тіла і окружністю грудної клітки. При цьому ступінь кореляції між довжиною тіла та іншими антропометричними показниками визначається коефіцієнтом регресії (К</w:t>
      </w:r>
      <w:r w:rsidRPr="009547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R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), що показує, наскільки змінюється величина цього показника (вага і окружність грудної клітки) при зміні довжини тіла на 1 см. Таблиці для оцінки </w:t>
      </w:r>
      <w:r w:rsidR="007475E1"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фізичного розвитку складені на основі регіональних стандартів і розроблені методом регресійного аналізу на підставі варіаційно-статистичної обробки даних вимірювань цих ознак у вибірковій групі (не менше 100-150 осіб) одного віку і статі. Основу оціночної таблиці становить довжина тіла, що представлена від мінімального до максимального значення з інтервалом в 1 см, з поділом на 5 груп: низький, нижче середнього, середній, вище середнього і високий. Для кожного варіанта довжини тіла обчислені середні значення (М) і середньоквадратичне відхилення (±</w:t>
      </w:r>
      <w:r w:rsidRPr="0095472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uk-UA" w:eastAsia="ru-RU"/>
        </w:rPr>
        <w:t>σ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) маси тіла і окружності грудної клітини. </w:t>
      </w:r>
    </w:p>
    <w:p w:rsidR="00BA6258" w:rsidRPr="00954727" w:rsidRDefault="00BA6258" w:rsidP="00954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</w:t>
      </w:r>
      <w:r w:rsidRPr="009547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Центильний</w:t>
      </w:r>
      <w:proofErr w:type="spellEnd"/>
      <w:r w:rsidRPr="0095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 xml:space="preserve"> метод оцінки фізичного розвитку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Центильний</w:t>
      </w:r>
      <w:proofErr w:type="spellEnd"/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 xml:space="preserve"> метод оцінки фізичного розвитку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 відміну від традиційних методів, які орієнтовані на оцінку ознак фізичного розвитку, що варіюють за законом нормального розподілу, є ефективним непараметричним способом стислого опису характер</w:t>
      </w:r>
      <w:r w:rsidR="000C49F7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їх розподілу, котрий має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право-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або лівосторонню асиметрію. Сутність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центильного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методу полягає у зіставленні фактичної ознаки розвитку окремої характеристики фізичного розвитку з упорядкованим рядом, що включає у свою структуру весь діапазон коливань досліджуваної ознаки, розподілений на 100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рівнозначних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інтервалів, попадання в які має рівну імовірність, але розміри цих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центильних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інтервалів у абсолютних одиницях вимірювань неоднакові.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Індивідуальну оцінку морфо</w:t>
      </w:r>
      <w:r w:rsidR="00942FD5"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-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функціональних показників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проводять за одновимірними оціночними шкалами, що включають у свою структуру розмах коливань (максимальне </w:t>
      </w:r>
      <w:r w:rsidR="00372CCE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мінімальне значення), центральну тенденцію (медіану упорядкованого ряду) та 7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центильних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інтервалів, </w:t>
      </w:r>
      <w:r w:rsidR="00372CCE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дозволяють визначити як окремі характеристики розвитку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соматометричних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ознак, так і </w:t>
      </w:r>
      <w:r w:rsidRPr="009547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ступінь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гармонійності фізичного розвитку, ураховуючи той факт, що 4-й інтервал номограми характеризує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гармонійний фізичний розвиток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3-й та 5-й </w:t>
      </w:r>
      <w:r w:rsidR="00372CCE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інтервали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2FD5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дисгармонійний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1-й та 2-й і 6-й та 7-й </w:t>
      </w:r>
      <w:r w:rsidR="00942FD5" w:rsidRPr="009547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різко дисгармонійний за рахунок дефіциту або надлишку маси тіла.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Соматотип</w:t>
      </w:r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визначають тільки за умови гармонійного розвитку дитини. Оцінка </w:t>
      </w:r>
      <w:proofErr w:type="spellStart"/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>соматотипа</w:t>
      </w:r>
      <w:proofErr w:type="spellEnd"/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проводиться за сумою номерів </w:t>
      </w:r>
      <w:proofErr w:type="spellStart"/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>центільних</w:t>
      </w:r>
      <w:proofErr w:type="spellEnd"/>
      <w:r w:rsidRPr="009547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коридорів після оцінки зросту, маси тіла і окружності грудей.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</w:t>
      </w:r>
      <w:r w:rsidRPr="0095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>Комплексний метод оцінки фізичного розвитку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 xml:space="preserve">Комплексний метод оцінки фізичного розвитку </w:t>
      </w:r>
      <w:r w:rsidRPr="00954727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val="uk-UA" w:eastAsia="ru-RU"/>
        </w:rPr>
        <w:t>є</w:t>
      </w:r>
      <w:r w:rsidRPr="00954727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найбільш інформативним методом оцінки фізичного розвитку, що дозволяє урахувати як особливості морфо-функціонального стану організм</w:t>
      </w:r>
      <w:r w:rsidR="00C76797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так і відповідність рівня біологічного розвитку (біологічного віку) календарному вікові.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Календарний (паспортний) вік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період, прожитий дитиною від народження до моменту обстеження, що має чітку вікову межу - день, місяць, рік.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Біологічний вік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0A2B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сукупність морфо-функціональних особливостей організму, що залежать від індивідуального темпу росту і розвитку. Біологічний вік в значній мірі визначається хронологічним віком. Однак, як показали дослідження, різниця між хронологічним і біологічним віком може досягати 5 років. </w:t>
      </w:r>
      <w:r w:rsidRPr="0095472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Показниками біологічного віку є: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 і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ступінь </w:t>
      </w:r>
      <w:proofErr w:type="spellStart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осифікації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кісток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скелета, час прорізування і зміни зубів, час появи і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ступінь розвитку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вторинних статевих ознак у підлітків, початок менструацій у дівчаток, а також морфологічні показники фізичного розвитку (довжина тіла та її щорічний приріст).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Ступінь біологічного розвитку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 оцінювати, враховуючи паспортний (календарний) вік індивіда.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показники біологічного розвитку дитини відповідають середнім (стандартним) віково-статевим значенням, то рівень біологічного розвитку оцінюється як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відповідний календарному віку,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якщо перевищують стандарти - як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випереджаючий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і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відстаючий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якщо показники дитини нижче стандарту.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дошкільному (починаючи з 5 років) і молодшому шкільному віці в якості додаткових показників можуть бути використані: зміни в пропорціях тіла (відношення окружності голови до довжини тіла) і «Філіппінський тест»</w:t>
      </w:r>
      <w:r w:rsidR="00CF0FD4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Визначення гармонійності морфо-функціонального стану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організму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444BE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проводять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застосуванням оціночних таблиць за шкалами регресії маси тіла і окружності грудної клітини по довжині тіла або, у випадку їх відсутності, за методом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сигмальних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відхилень</w:t>
      </w:r>
      <w:r w:rsidR="00451C37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показник маси тіла виходить за діапазон змін (в сторону його перевищення), то вимірюється величина шкірно-жирових складок у 2-х точках: на животі - на 5 см вліво від пупка; на спині - у нижнього краю кута лопатки. Якщо одна зі складок більше середнього значення показника, то дитина належить до групи ризику щодо ожиріння</w:t>
      </w:r>
      <w:r w:rsidR="00FD0A2B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 якості простого критерію для ідентифікації дітей з ожирінням може бути використаний показник окружності талії. До ожирілих слід відносити дітей, окружність талії яких перевищує М+1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Оцінка морфо-функціонального статусу доповнюється зіставленням функціональних показників індивідуума із віково-статевими стандартними значеннями розвитку функціональних показників, представленими у вигляді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центилей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Середнім рівень розвитку функцій вважається тоді, коли показники знаходяться в межах Р25-Р75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</w:t>
      </w:r>
      <w:r w:rsidR="00451C37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нижче середнього - менше Р25, вище середнього - Р75 і більше.</w:t>
      </w: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uk-UA" w:eastAsia="ru-RU"/>
        </w:rPr>
        <w:lastRenderedPageBreak/>
        <w:t>Морфо-функціональний стан організму вважається: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гармонійним,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якщо величини маси тіла і обхвату грудної клітки відповідають довжині тіла або відрізняються від нормативних значень у межах від -1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R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 +1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R,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 функціональні показники в межах Р25-Р75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цент</w:t>
      </w:r>
      <w:r w:rsidR="00FD0A2B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, або перевищують їх;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дисгармонійним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за рахунок надлишкових жировідкладень або дефіциту маси тіла, якщо величини маси тіла і </w:t>
      </w:r>
      <w:r w:rsidR="00FD0A2B"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обхвату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грудної клітки відстають або випереджають стандартні значення на ±1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 xml:space="preserve">R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- ±2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R,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товщина жирової складки перевищує середні значення, або не досягає їх, а функціональні показники нижче Р25; 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uk-UA" w:eastAsia="ru-RU"/>
        </w:rPr>
        <w:t>різко дисгармонійним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якщо величини маси тіла і обхвату грудної клітки відстають, або випереджають за рахунок надлишкових жировідкладень, нормативні показники більше, ніж на ±2</w:t>
      </w:r>
      <w:r w:rsidRPr="009547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ym w:font="Symbol" w:char="F073"/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val="uk-UA" w:eastAsia="ru-RU"/>
        </w:rPr>
        <w:t>R,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 функціональні показники характеризуються відхиленнями від Р25 і нижче.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Аналіз взаємозв'язку стану здоров'я і фізичного розвитку, що визначається по комплексній схемі, дозволяє виділити дітей у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групи ризику трьох ступенів щодо виникнення захворювань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залежності від наявних у них відхилень у біологічному розвитку</w:t>
      </w:r>
      <w:r w:rsidRPr="009547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гармонійності морфо-функціонального стану. У першу групу ризику входять діти з випереджаючим або відстаючим рівнем біологічного розвитку та дисгармонійним морфо-функціональним станом організму за рахунок зниження маси тіла. У другу групу входять діти, що мають відповідний, випереджаючий або відстаючий рівень біологічного розвитку та дисгармонійний морфо-функціональний стан організму за рахунок зниження або надлишку маси тіла. У третю групу входять діти, біологічний рівень розвитку яких відповідає, випереджає або відстає, а морфо-функціональний стан організму є дисгармонійним за рахунок надлишку маси тіла або різко дисгармонійним за рахунок дефіциту або надлишку маси тіла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A6258" w:rsidRPr="00954727" w:rsidRDefault="00BA6258" w:rsidP="00954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Виділені таким чином діти потребують різних лікувально-діагностичних заходів: 1 група – поглиблене обстеження; 2 група - поглиблене обстеження і диспансерне спостереження; 3 група - поглиблене обстеження, диспансерний нагляд та амбулаторне або стаціонарне лікування.</w:t>
      </w: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Таким чином, при комплексній схемі оцінки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висновок про фізичний розвиток включає: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висновок про відповідність біологічного віку календарному, про гармонійність морфо-функціонального стану, а також ступінь ризику виникнення захворювань у дітей та рекомендації щодо подальшого обстеження і тактики лікування.</w:t>
      </w: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A6258" w:rsidRPr="00954727" w:rsidRDefault="00BA6258" w:rsidP="00954727">
      <w:pPr>
        <w:spacing w:after="0" w:line="240" w:lineRule="auto"/>
        <w:ind w:right="27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</w:t>
      </w:r>
      <w:r w:rsidRPr="0095472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Метод антропометричних індексів</w:t>
      </w:r>
    </w:p>
    <w:p w:rsidR="00BA6258" w:rsidRPr="00954727" w:rsidRDefault="00BA6258" w:rsidP="009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Оцінка фізичного розвитку методом антропометричних індексів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є простим і доступним методом, який використовують в процесі як етапних, так і поточних обстежень та відображає об’єктивний стан фізичного розвитку і визначається співвідношенням окремих антропометричних показників. 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I. Ваго-зростові індекси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оцінюють вагу в порівнянні зі зростом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Брока-Бругша</w:t>
      </w:r>
      <w:proofErr w:type="spellEnd"/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оптимальну належну вагу з урахуванням довжини тіла.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Брока</w:t>
      </w:r>
      <w:proofErr w:type="spellEnd"/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 масу тіла </w:t>
      </w:r>
      <w:r w:rsidRPr="0095472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найменшого ризику</w:t>
      </w:r>
      <w:r w:rsidRPr="009547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захворюваності, яка супроводжує ожиріння у середньому віці.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Індекс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Лоренца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</w:t>
      </w:r>
      <w:r w:rsidRPr="0095472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ідеальну масу тіла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Індекс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Бернгарда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визначає належну масу тіла і розраховується для дорослих осіб. Формула дає можливість враховувати особливості </w:t>
      </w:r>
      <w:proofErr w:type="spellStart"/>
      <w:r w:rsid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тіло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будови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Індекс </w:t>
      </w:r>
      <w:proofErr w:type="spellStart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Габса</w:t>
      </w:r>
      <w:proofErr w:type="spellEnd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належну масу тіла</w:t>
      </w: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</w:p>
    <w:p w:rsidR="00BA6258" w:rsidRPr="00954727" w:rsidRDefault="00BA6258" w:rsidP="009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Належна маса тіла з урахуванням віку і статі.</w:t>
      </w:r>
    </w:p>
    <w:p w:rsidR="00BA6258" w:rsidRPr="00954727" w:rsidRDefault="00BA6258" w:rsidP="0095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Індекс</w:t>
      </w:r>
      <w:r w:rsidRPr="0095472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954727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ваги М.Я. </w:t>
      </w:r>
      <w:proofErr w:type="spellStart"/>
      <w:r w:rsidRPr="00954727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Брейтмана</w:t>
      </w:r>
      <w:proofErr w:type="spellEnd"/>
      <w:r w:rsidRPr="00954727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визначає належну масу тіла</w:t>
      </w: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Кетле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ваго-зростовий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індекс; є показником вгодованості, що оцінюється за певними критеріями.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9547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Індекс </w:t>
      </w:r>
      <w:proofErr w:type="spellStart"/>
      <w:r w:rsidRPr="009547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Кетле</w:t>
      </w:r>
      <w:proofErr w:type="spellEnd"/>
      <w:r w:rsidRPr="009547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ІІ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індекс маси тіла (ІМТ) - є показником вгодованості, що оцінюється за певними критеріями</w:t>
      </w:r>
      <w:r w:rsidR="007C1731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Індекс співвідношення </w:t>
      </w:r>
      <w:proofErr w:type="spellStart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обхвата</w:t>
      </w:r>
      <w:proofErr w:type="spellEnd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талії і </w:t>
      </w:r>
      <w:proofErr w:type="spellStart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обхвата</w:t>
      </w:r>
      <w:proofErr w:type="spellEnd"/>
      <w:r w:rsidRPr="0095472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стегон</w:t>
      </w: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Pr="0095472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ОТ/ОС) </w:t>
      </w: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визначає характер розподілу жиру в організмі та тип ожиріння: абдомінальний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андроїдний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або чоловічій); сіднично-стегновий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гіноідний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або жіночий) і змішаний.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II. Індекси пропорційності розвитку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Ерісмана</w:t>
      </w:r>
      <w:proofErr w:type="spellEnd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індекс пропорційності розвитку грудної клітини.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Pr="00954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скелії</w:t>
      </w:r>
      <w:proofErr w:type="spellEnd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за </w:t>
      </w:r>
      <w:proofErr w:type="spellStart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Манувріє</w:t>
      </w:r>
      <w:proofErr w:type="spellEnd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характеризує довжину ніг.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Різницевий індекс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характеризує довжину ніг.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Коефіцієнт пропорційності фізичного розвитку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характеризує відносну довжину нижніх кінцівок.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Коефіцієнт типу пропорцій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частин тіла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по їх довжині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6.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Індекс відносної ширини плечей: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7.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Індекс відносної ширини таза: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8.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Індекс відносної довжини руки: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Індекс відносної довжини ноги: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Оцінку індексів відносних розмірів частин тіла до довжини тіла і визначення типу пропорцій виконують за </w:t>
      </w:r>
      <w:r w:rsidR="007C1731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певними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критеріями.</w:t>
      </w:r>
      <w:r w:rsidR="007C1731"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пропорційність тіла можна більш простим способом оцінки співвідношення довжини тулуба і довжини нижніх кінцівок. Для цього використовується так звана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горизонтальна серединна лінія тіла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визначається діленням зросту навпіл і розташовується в нормі трохи нижче пупка на рівні </w:t>
      </w:r>
      <w:proofErr w:type="spellStart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лонного</w:t>
      </w:r>
      <w:proofErr w:type="spellEnd"/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зчленування. Зсув її вгору вказує на вкорочення нижніх кінцівок, значний зсув вниз - на вкорочення тулуба</w:t>
      </w:r>
      <w:r w:rsidRPr="0095472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Будь-яке помітне відхилення горизонтальної серединної лінії тіла вимагає виключення патології хребта, хрящової, кісткової тканини, патології ендокринної системи.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10.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Індекс </w:t>
      </w:r>
      <w:proofErr w:type="spellStart"/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Пін’є</w:t>
      </w:r>
      <w:proofErr w:type="spellEnd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показник міцності статури.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>Широтно-довжинний</w:t>
      </w:r>
      <w:proofErr w:type="spellEnd"/>
      <w:r w:rsidRPr="009547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індекс 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черепа – </w:t>
      </w: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характеризує форму черепа.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>У жінок черепний індекс в середньому трохи вище, ніж у чоловіків, що можна пояснити меншою виразністю у них кісткового рельєфу, який позначається на довжині черепа.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III. Силові індекси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Існує </w:t>
      </w:r>
      <w:proofErr w:type="spellStart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прямопропорційна</w:t>
      </w:r>
      <w:proofErr w:type="spellEnd"/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залежність між масою тіла і м'язовою силою.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lastRenderedPageBreak/>
        <w:t>І</w:t>
      </w:r>
      <w:r w:rsidR="007C1731"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ндекс сили</w:t>
      </w: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кисті </w:t>
      </w:r>
    </w:p>
    <w:p w:rsidR="007C1731" w:rsidRPr="00954727" w:rsidRDefault="007C1731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Індекс сили </w:t>
      </w:r>
      <w:r w:rsidR="00BA6258" w:rsidRPr="0095472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м'язів спини</w:t>
      </w:r>
      <w:r w:rsidR="00BA6258" w:rsidRPr="00954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хворих показники знижені, у спортсменів - вищі.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IV.</w:t>
      </w:r>
      <w:r w:rsidRPr="00954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Життєвий індекс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iCs/>
          <w:sz w:val="28"/>
          <w:szCs w:val="28"/>
          <w:lang w:val="uk-UA"/>
        </w:rPr>
        <w:t>Чим вище показник, тим краща функція зовнішнього дихання.</w:t>
      </w:r>
      <w:bookmarkStart w:id="2" w:name="physical_growth_3"/>
      <w:bookmarkEnd w:id="2"/>
    </w:p>
    <w:p w:rsidR="00BA6258" w:rsidRPr="00954727" w:rsidRDefault="00BA6258" w:rsidP="0095472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V.</w:t>
      </w:r>
      <w:r w:rsidRPr="009547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Індекс зрілості</w:t>
      </w:r>
    </w:p>
    <w:p w:rsidR="00BA6258" w:rsidRPr="00954727" w:rsidRDefault="00BA6258" w:rsidP="00954727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954727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прогнозування фізичного розвитку дитини була запропонована оцінка «варіанту розвитку» (ВР) щодо змін ознак соматичного розвитку за 6 міс або щодо змін стану індикаторів БВ. Виділяються 3 варіанти розвитку: укорочений - «А», звичайний - «В» і розтягнутий - «С». Кожен варіант розвитку має вікову характеристику. </w:t>
      </w:r>
      <w:r w:rsidRPr="0095472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Для визначення ВР запропонована метрична формула, за допомогою якої розраховується </w:t>
      </w:r>
      <w:r w:rsidRPr="0095472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індекс зрілості</w:t>
      </w:r>
      <w:r w:rsidRPr="0095472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даних оцінки фізичного розвитку різними методами роблять </w:t>
      </w:r>
      <w:r w:rsidRPr="0095472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узагальнений висновок про фізичний розвиток</w:t>
      </w:r>
      <w:r w:rsidRPr="009547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індивідуума і дають відповідні рекомендації щодо його вдосконалення.</w:t>
      </w:r>
    </w:p>
    <w:p w:rsidR="00BA6258" w:rsidRPr="00954727" w:rsidRDefault="00BA6258" w:rsidP="00954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A6258" w:rsidRPr="00954727" w:rsidRDefault="001B02A7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6</w:t>
      </w:r>
      <w:r w:rsidR="00BA6258" w:rsidRPr="009547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 Порушення фізичн</w:t>
      </w:r>
      <w:r w:rsidR="00195871" w:rsidRPr="009547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ого розвитку дітей та підлітків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</w:t>
      </w: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порушенням фізичного розвитку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розуміють будь-які відхилення показників морфо-функціональних параметрів організму людини від норми (стандарту), які можуть виникнути як в ранньому дитинстві, так і в процесі дорослішання. При нормальному перебігу етапу дорослішання дитина росте без затримки в розвитку, як на фізичному, так і на психоемоційному рівні.</w:t>
      </w:r>
    </w:p>
    <w:p w:rsidR="00BA6258" w:rsidRPr="00954727" w:rsidRDefault="00BA6258" w:rsidP="0095472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порушень фізичного розвитку відносять, перш за все, відхилення тотальних розмірів тіла дитини від норми: затримка зросту, надмірний зріст, гіпотрофія,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ожиріння,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гіпостатура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Відхилення в довжині тіла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проявлятися у вигляді затримки росту (низькорослість) чи його випередження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високорослість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Низькорослість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буває 2-х типів: пропорційна і диспропорційна. При пропорційній низькорослості характерно загальне уповільнення фізичного розвитку, але вікові фізіологічні пропорції зберігаються (відношення розмірів голови до тулуба і кінцівок). Диспропорційно низький зріст буває при ізольованих порушеннях в найбільш активних зонах росту. Нормальні співвідношення між розмірами голови, тулуба і кінцівок порушуються.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Патологічні форми пропорційної низькорослості: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Конституціональний (сімейний) низький зріст.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Завжди пов'язаний із спадковістю і особливостями на генному та хромосомному рівні. До цієї групи входять близько 3%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соматично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здорових дітей у здорових батьків, зріст яких нижчий за середні (стандартні) величини. Такі діти залишаються нижче своїх однолітків. Маса і довжина тіла при народженні можуть бути нормальними і окостеніння кістяка відбувається в звичайні терміни. Рівень гормону росту в крові буває нормальним. Крайня ступінь низькорослості, тобто стан, при якому дефіцит росту відповідно віку більше 20% називається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карликовість (нанізм).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Первинна низькорослість.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 ознаками вже при народженні служать низькі показники маси і довжини тіла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ембріопатія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Пропорції тіла у дітей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дотримані,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осифікація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скелета і психічний розвиток, а також пубертатний період протікають нормально, що дозволяє виключити патологію обмінних процесів.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Аліментарна низькорослість.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Причини аліментарної низькорослості полягають в кількісно і якісного неповноцінному харчуванні, голодуванні, або в порушенні засвоювання поживних речовин. До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алиментарної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низькорослості може призводити анорексія при важких психічних або фізичних порушеннях; часта блювота 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грунті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психогенних порушень або в результаті анатомічних аномалій (стеноз стравоходу або 12-палої кишки); недостатнє харчування при безпритульності, занедбаності дітей, як прояв важкого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госпіталізма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(не тільки в дитячих будинках, а й у деяких сім'ях); порушення процесів травлення і всмоктування при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муковісцидозі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інших захворюваннях, при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обширній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резекції тонкої кишки тощо. Найбільш несприятливо на процеси росту впливає нестача білків. Такі діти особливо сприйнятливі до інфекційних захворювань.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зріст, обумовлений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гіпоксемією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Зустрічається при хронічних захворюваннях легенів і дихальних шляхів, хворобах серця, хронічних важких анеміях (діти привертають увагу блідістю і постійним ціанозом або ціанозом при русі). Вони страждають задишкою, мають хронічний кашель, пальці у вигляді барабанних паличок.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зріст, обумовлений важкими соматичними захворюваннями.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Зустрічається при патології нирок, цирозі печінки.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 на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грунті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церебральної патології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Причини: повільно зростаючі пухлини мозку, залишкові явища стовбурового енцефаліту,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менінгоенцефаліту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нейросифілісу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мікроенцефалія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гідроцефалія, алкогольна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ембріопатія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зріст, обумовлений гормональною патологією.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Причини: гіпофункція передньої долі гіпофіза, насамперед дуже значна недостатність СТГ -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гіпофізарна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карликовість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(ріст починає сповільнюватися з 2-річного віку і до кінця шкільного віку формується карликовий зріст);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гіпогонадотропний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гіпогонадізм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хвороба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Симондса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(зниження секреції всіх гормонів гіпофіза); гіпотиреоз (мікседема, уповільнене окостеніння кістяка, недоумство);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адреналова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низькорослість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дисфункція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кори надниркових залоз - 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Кушинга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тривала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гормонозамісна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кортикостероідна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терапія,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адреногенітальний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синдром); цукровий діабет, що важко піддається компенсації і регулюванню; нецукровий діабет;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ліпідом; </w:t>
      </w:r>
      <w:proofErr w:type="spellStart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псевдогіпопаратіреоз</w:t>
      </w:r>
      <w:proofErr w:type="spellEnd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Низький зріст, обумовлений генетичною патологією.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Причини: 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Шерешевського-Тернера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(хворіють тільки жінки, низький зріст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max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140-142 см), відсутність вторинних статевих ознак, безпліддя, шкірні складки на шиї), 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Дауна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синдром «кошачого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крика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proofErr w:type="spellStart"/>
      <w:r w:rsidRPr="0095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прогерія</w:t>
      </w:r>
      <w:proofErr w:type="spellEnd"/>
      <w:r w:rsidRPr="0095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4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Хатчінсона-Гілфорда</w:t>
      </w:r>
      <w:proofErr w:type="spellEnd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Патологічні форми диспропорційної низькорослості: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Низький зріст, обумовлений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вітамін D-резистентними формами рахіту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проявляються вже в грудному віці у вигляді виражених порушень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осифікації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скелета. Крім типових ознак рахіту, диспропорційно низький зріст обумовлений значним викривленням і відносним 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укороченням кінцівок.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Низький зріст, обумовлений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хондродистрофією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(ахондроплазія) - переважно спадкова патологія хрящової тканини, що виявляється ізольованим порушенням росту довгих трубчастих кісток і основи черепа. Характеризується наявністю коротких кінцівок при нормальній д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овжині тулуба і великий голові.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Низький зріст, обумовлений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недосконалим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остеогенезом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основі якого лежить спадкова неповноцінність остеобластів, що веде до підвищеної ламкості кісток при мінімальному зовнішньому впливі та вкорочення кінцівок саме через багатократність переломів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Низький зріст, обумовлений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мукополісахаридозом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(вроджене порушення обміну речовин). Також супроводжуються диспропорційно низьким зростом. При цьому характерні деформації скелета, як правило - хребта («хребетні карлики»), а також наявність грубих, потворних рис обличчя, ураження внутрішніх органів (серця, печінки, селезінки), часто - очей, зниже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ння інтелекту різного ступеня.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Однак підхід до диференційної діагностики низькорослості, безсумнівно, повинен бути комплексним з урахуванням не тільки фізіологічних пропорцій тіла, але і зросту батьків, довжини тіла дитини при народженні, швидкості росту в постнатальному періоді, кісткового віку, термінів статевого дозрівання.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Високорослість</w:t>
      </w:r>
      <w:proofErr w:type="spellEnd"/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буває</w:t>
      </w: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первинною (конституціональною) і вторинною.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Первинно високий зріст.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правило, спостерігається сімейна схильність до високого 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росту, що передається спадково.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Високий зріст при ранньому статевому дозріванні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рахунок швидкого росту епіфізів (раннє статеве дозрівання є сильним стимулом до росту, але це тимчасово, потім ріст припиняється).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Гіпофізарний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гігантизм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гіперпродукція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соматотропного гормону 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грунті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еозинофільної аденоми передньої долі гіпофіза у дітей). Найчастіше проявляється у хлопчиків пубертатного віку у вигляді бурхливого, але рівномірного зростання. Згодом (після закриття зон росту) у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гіпофізарних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гігантів розвиваються риси акромегалії: великі кисті і стопи, великий незграбний ніс, видатні вилиці, 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грубе підборіддя, великі вуха.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Високий зріст при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арахнодактилії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Марфана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- спадкова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аутосомно-домінантна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поширена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мезодермальна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дисплазія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високий зріст, тонкі довгі кістки, виражена картина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лептосомної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астенії, довгі кисті і стопи, часто деформація хребта і грудної клітини, загальна м'язова гіпотонія. Нерідко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ектопія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кришталика і розширення аорти.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Високий зріст при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ідіопатичному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євнухоїдизмі (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гіпогонадизм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(затримка статевого розвитку у хлопчиків; гіпоплазія (аплазія) і гіпофункція яєчок; знижений рівень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тестостерона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Pr="00954727">
        <w:rPr>
          <w:rFonts w:ascii="Times New Roman" w:hAnsi="Times New Roman" w:cs="Times New Roman"/>
          <w:lang w:val="uk-UA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кінцівки відносно довгі; талія висока; статура інфантильна; нерідко стегна ширше щодо пояса верхніх кінцівок; типове відкладення підшкірного жиру - він переважає в області молочних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залоз, в нижній частині живота, у гребенів клубових кісток; м'язи в'ялі, слабкі; голос залишається високим, дитячим).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Відхилення в масі тіла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мають вигляд її зменшення або збільшення.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Гіпотрофія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-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порушення фізичного розвитку дитини 1-2 років життя за рахунок зменшення фактичної маси тіла в порівнянні зі стандартними віковими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показникоми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більше ніж на 10%.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Захворювання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поліетіологічно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Розрізняють вроджену (пренатальну) і набуту (постнатальну) гіпотрофію.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Вроджена гіпотрофія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обумовлена неповноцінним харчуванням та захворюваннями матері під час вагітності, або пов'язана з конституціональними факторами (діти при цьому, як правило, здорові), недоношеністю, внутрішньоутробною дистрофією (мають ознаки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ембріопатії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внутрішньоутробною гіпоксією, інфекцією плода,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геномними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хромосомними мутаціями (синдром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Марфана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Серед причин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набутих гіпотрофій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виділяють екзогенні та ендогенні. До перших відносять аліментарні фактори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гіпогалактія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матері, неправильно розрахований раціон при штучному вигодовуванні),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пілоростеноз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пілороспазм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лікарські отруєння (гіпервітаміноз D і ін.), інфекції шлунково-кишкового тракту, недоліки догляду, режиму, виховання. Ендогенними причинами гіпотрофії можуть бути пороки розвитку шлунково-кишкового тракту та інших органів, ураження ЦНС, спадкові аномалії обміну речовин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імунодефіцитні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стани, ендокринні захворювання. В основі патогенезу гіпотрофії лежить зниження утилізації харчових речовин з порушенням процесів перетравлення, всмоктування і засвоєння їх під впливом різних факторів.</w:t>
      </w:r>
    </w:p>
    <w:p w:rsidR="001B02A7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Діагноз вродженої гіпотрофії ставиться відразу після народження дитини. При огляді дитини виявляються зовнішні ознаки гіпотрофії різного ступеня 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тяжкості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(рис. 2.). 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>Гіпотрофія I ступеня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характеризується втратою маси тіла не більше ніж на 20% від належної;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зменшенням товщини шару підшкірно-жирової клітковини 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на животі, зниженням тургору тканин, інші показники, як правило, в межах норми або дещо знижені. 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>Гіпотрофія II ступеня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- втрата маси тіла становить 20-30% в порівнянні з віковою нормою; підшкірно-жировий шар зберігається тільки на обличчі, особливо зменшений він на животі та кінцівках; шкіра суха, легко збирається в складки, подекуди звисає; спостерігається поступове відставання в рості; знижується апетит, дитина стає дратівливою, втрачає набуті раніше навички, порушується терм</w:t>
      </w:r>
      <w:r w:rsidR="001B02A7"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орегуляція; стілець нестійкий.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>Гіпотрофія III ступеня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- втрата маси тіла складає більше 30% від вікової норми; наростання маси тіла відсутнє, дитина значно відстає в рості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(від 1 до 5 см)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; зовні - крайній ступінь виснаження, шкірні покриви блідо-сірого кольору, повністю відсутній підшкірний жировий шар; живіт </w:t>
      </w:r>
      <w:proofErr w:type="spellStart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вздутий</w:t>
      </w:r>
      <w:proofErr w:type="spellEnd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;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обличчя дитини схоже на обличчя людини похилого віку;</w:t>
      </w:r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слизові оболонки бліді, сухі, в роті елементи </w:t>
      </w:r>
      <w:proofErr w:type="spellStart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кандидозного</w:t>
      </w:r>
      <w:proofErr w:type="spellEnd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стоматиту; дихання поверхневе; тони серця приглушені; артеріальний тиск знижений; температура тіла знижена, відзначаються періодичні підйоми до </w:t>
      </w:r>
      <w:proofErr w:type="spellStart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субфебрильних</w:t>
      </w:r>
      <w:proofErr w:type="spellEnd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цифр; інфекційні процеси протікають </w:t>
      </w:r>
      <w:proofErr w:type="spellStart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малосимптомно</w:t>
      </w:r>
      <w:proofErr w:type="spellEnd"/>
      <w:r w:rsidRPr="0095472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; нерідко є ознаки рахіту;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відзначається все більш виражена затримка нервово-психічного розвитку; загальний стан стає важким.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Аліментарна дистрофія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(інша назва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виснаження, «аліментарний маразм»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-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патологічний стан, для якого характерна енергетична і білкова недостатність в результаті тривалого голодування організму.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Клінічна картина: дефіцит маси тіла, що перевищує 20% від стандартної за віком; виснаження м'язів і підшкірно-жирового шару, що робить кінцівки дуже тонкими, а обличчя «старечим»; сухість і в'ялість шкіри; ламкість нігтів і відсутність блиску волосся; постійна слабкість і сонливість; інтелектуальний розвиток, як правило, не страждає. Виснаження зустрічається у дітей дошкільного та шкільного віку з пролонгованим, переважно білково-калорійним голодуванням.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Атрофія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стан дитини, маса тіла якої на 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30% нижчі за середні показники.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Паратрофія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результат хронічного порушення вигодовування дітей першого року життя, яке характеризується збільшенням маси тіла в порівнянні з нормативними даними на 10% і більше. Залежно від величини перевищення маси тіла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буває: I ступеня (11-20%); II ступеня (21-30%); III ступеня (31% і більше). У разі припущення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паратрофии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обов'язково потрібно порівняти фактичну масу тіла з довжиною тіла дитини. Якщо і довжина, і маса тіла однаково перевищують середні нормативні показники, тобто пропорційні, д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іагноз </w:t>
      </w:r>
      <w:proofErr w:type="spellStart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паратрофії</w:t>
      </w:r>
      <w:proofErr w:type="spellEnd"/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ставиться.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Причинами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паратрофії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бути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екзо-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ендогенні фактори: нераціональне вигодовування дитини, часто штучне, конституціональна схильність, порушення метаболізму (швидке всмоктування і засвоєння жирів, вуглеводів в шлунково-кишковому тракті, підвищена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гідролабільность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тканин). У ядрах гіпоталамуса відбуваються функціональні порушення, які ведуть до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діскоррекції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почуттями апетиту і ситості, може бути підвищення інсуліну, соматотропного гормону гіпофіза, затримка в організмі надмірної кількості води та ін.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класифікацією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ділиться на 2 типа: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ліпоматозний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ліпоматозно-пастозний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 першому -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ліпоматозному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типі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у дитини здоровий вигляд (шкіра і слизові оболонки природного кольору, тургор тканин, сила м'язів задовільні і т.д.), аналізи крові нормальні. Малюк якщо хворіє, то рідко, а перебіг захворювання нетяжкий і піддається лікуванню. Для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ліпоматозно-пастозного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типу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паратрофії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характерні ознаки, які виявляються вже при зовнішньому огляді: блідість і пастозність шкіри, блідість слизових оболонок, що зазвичай супроводжує анемію. У дитини збільшена маса тіла, проте шкіра при цьому в'яла, знижений тургор тканин, малюк млявий, малорухомий. На першому році життя такі діти часто мають алергічний діатез, рахіт, у них знижений імунологічний статус. Малюки схильні до різних патологій шлунково-кишкового тракту, при яких швидко втрачають значну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массу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тіла (однак вона відновлюється за короткий час). Не раз діти надходять до лікарні з патологією органів дихання, яка часто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супроводжується обструктивним синдромом. В майбутньому це нерідко переходить в астматичний бронхіт, а потім у бронхіальну астму.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Ожиріння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надлишкова маса тіла у дитини після 1 року життя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Ступені ожиріння встановлюються в залежності від величини перевищення маси тіла: I ступінь - 10-29%; II ступінь - 30-49%; III ступінь - 50-99%;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IVступінь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- 100% і більше. При важких формах ожиріння, як правило, значних змін зазнають серцево-судинна система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міокардіодистрофія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судинна дистонія зі схильністю до гіпертонічних реакцій);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гепатобіліарна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система (порушення вуглеводної, пластичної, антитоксичної функцій печінки); опорно-руховий апарат (плоскостопість, сколіоз). У хлопчиків нерідко спостерігають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гіпогеніталізм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Скупчення жиру в області передніх відділів грудної клітини може створювати враження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гвнекомастії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Пальпація дозволяє відрізнити справжню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гінекомастію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помилкової. У дуже товстих дітей старшого віку можлива поява на шкірі смуг спочатку світло-червоних, потім - сіро-блакитних, в подальшому - білих в результаті надриву дерми (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непошкодженому епідермісі).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Причини ожиріння: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аліментарні (нерозумне висококалорійне харчування з надлишком білків, вуглеводів, жирів і рідини), конституційні,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соматогенні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церебральні (наслідки важких черепно-мозкових травм, енцефалітів, менінгітів, пухлин), ендокринні (патології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діенцефальної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діенцефально-гіпофізарної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системи, гіпотиреоз, первинні порушення обміну речовин: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глікогеноз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II типу, цукровий діабет) та інші фактори. синдром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Кушинга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Несприятливі психологічні і соціальні умови, які найбільш сильно впливають на дітей в стані депресії, а також на покірливих і безвольних дітей зі слабкою самосвідомістю, і на недоумкуватих. захворювання.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Діенцефальне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діенцефально-гіпофізарне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ожиріння.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виникнення ожиріння одного неправильного харчування мало, якщо немає підвищеної засвоюваності їжі, конституціональної схильності до підвищеного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жироотложению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і, нарешті, відповідного способу життя.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Гіпостатура</w:t>
      </w:r>
      <w:proofErr w:type="spellEnd"/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це однакове пропорційне відставання зросту і маси тіла у дітей першого року життя в порівнянні із середніми нормативними показниками відповідного віку. Довжина тіла при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гіпостатурі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менше нормативних даних на 5-10 см (у старших осіб - на 15-20 см). При цьому фактична маса тіла хоч і менше середніх показників, однак, відповідає зросту дитини. Проявів гіпотрофії немає. Причиною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гіпостатури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найбільш часто є недостатня кількість білка і вітамінів, починаючи з внутрішньоутробного періоду і на першому році життя. Найчастіше затримка росту розвивається в разі: - тривалої гіпотрофії (більше 6 місяців); - тривалих захворювань. Згодом поступово збільшується маса тіла, а довжина тіла якщо і підвищується, то значно повільніше. Для дітей після 1 року такий стан називається </w:t>
      </w: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аліментарний </w:t>
      </w:r>
      <w:proofErr w:type="spellStart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субнанізм</w:t>
      </w:r>
      <w:proofErr w:type="spellEnd"/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Відхилення в окружності голови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проявлятися у вигляді її зменшення (</w:t>
      </w:r>
      <w:r w:rsidRPr="009547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мікроцефалія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або збільшення (найчастіше – </w:t>
      </w:r>
      <w:r w:rsidRPr="009547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гідроцефалія).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Мікроцефалія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вроджена патологія, при якій у людини недостатньо розвивається головний мозок і кістки черепа, а інші частини тіла можуть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залишатися в нормі. Така аномалія позначається на діяльності ЦНС, провокує розумову і фізичну недостатність, емоційну ущербність.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Клінічна картина: маленька голова (окружність голови у новонародженого малюка не досягає норми в 34-35 см), причому лицьова частина зазвичай розвивається нормально, а мозкова - значно менше норми, що проявляється похилим чолом, скошеним до потилиці, виступаючими дугами брів, деформованими вушними раковинами. При цьому обсяг грудної клітини, зріст і вага можуть бути, як у звичайної дитини. Мозкова речовина при мікроцефалії може досягти маси максимум в 250 г, а у здорового малюка цей показник наближається до 400 грамам.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Причини: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патології на генетичному рівні; токсоплазмоз; гіпоксія; прийом алкоголю і наркотичних препаратів; вірусні захворювання матері; прийом ліків, заборонених при вагітності.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Виділяють дві основні форми хвороби: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Первинна (вроджена) мікроцефалія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діагностується в 35% випадках захворювання. Її ознаки починають проявлятися вже на ранніх термінах вагітності як наслідок генетичних дефектів.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Набута мікроцефалія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найчастіше проявляється в третьому триместрі або протягом першого року життя малюка. При вторинної формі в мозковій тканині формуються осередки крововиливів, з'являються ділянки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звапнення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череп набуває диспропорційно форму, а обсяг мозку перестає збільшуватися або значно уповільнюється його ріст.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Мікроцефалія може бути як самостійною формою захворювання, так і проявом інших складних патологій, наприклад, синдромів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Дауна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Патау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Гідроцефалія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головного мозку (водянка) - це неврологічне захворювання,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визване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накопиченням рідини в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шлуночковій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системі і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субарахноїдальних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відділах головного мозку. Гідроцефалія головного мозку розвивається внаслідок надмірної секреції або поганого відтоку спинномозкової рідини (ліквору). В результаті спинномозкова рідина накопичується, збільшує обсяг шлуночків головного мозку і призводить до загального збільшення розмірів черепа, витончення стінок і розриву шлуночків, а також до проблем із зором, паралічів, епілептичних нападів та інших ускладнень.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Вроджена гідроцефалія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головного мозку у дітей розвивається ще під час внутрішньоутробного періоду і супроводжується збільшенням розмірів голови до 50% від стандартного обсягу. Частими причинами вродженої гідроцефалії головного мозку у дітей виступають патології розвитку плода і аномалії будови головного мозку, перенесений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внутрішньоутробно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менінгіт, крововилив і т.д.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Ознаками вродженої гідроцефалії головного мозку у дітей є: примхливість, викликана підвищеним внутрішньочерепним тиском; поганий апетит, загальмованість, мармуровість шкіри,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ретракція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повік (надмірне розкриття очей), переважний напрямок погляду вниз.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Залежно від локалізації спинномозкової рідини прийнято виділяти внутрішню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шлуночкову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загальну і зовнішню гідроцефалію головного 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мозку. При внутрішній формі захворювання ліквор переважно накопичується в шлуночках головного мозку. Зовнішня гідроцефалія характеризується накопиченням спинномозкової рідини в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субарахноїдальному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просторі. І загальна або змішана форма гідроцефалія головного мозку розвивається при локалізації ліквору у в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сіх порожнинах головного мозку.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Відхилення в окружності грудної клітки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можуть бути як у бік її зменшення, так і збільшення. Причинами таких порушень є аномалії розвитку грудної клітки, захворювання дихальної, нервової або кістково-м'язової систем, ступінь фізичної підготовки і розвитку м'язів, конституційні особливості тощо.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Деформація грудної клітки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вроджені (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диспластичні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або набуті (</w:t>
      </w:r>
      <w:proofErr w:type="spellStart"/>
      <w:r w:rsidRPr="00954727">
        <w:rPr>
          <w:rFonts w:ascii="Times New Roman" w:hAnsi="Times New Roman" w:cs="Times New Roman"/>
          <w:spacing w:val="-8"/>
          <w:sz w:val="28"/>
          <w:szCs w:val="28"/>
          <w:lang w:val="uk-UA"/>
        </w:rPr>
        <w:t>часні</w:t>
      </w:r>
      <w:proofErr w:type="spellEnd"/>
      <w:r w:rsidRPr="00954727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прояви захворювань)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форми грудної клітки.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Вроджені деформації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зустрічаються рідше, ніж набуті; вони обумовлені недорозвиненням або аномаліями розвитку хребта, ребер, груднини, лопаток і м'язів грудної клітки. При вроджених деформаціях, як правило, змінюється форма передньої поверхні грудної клітки. До вроджених деформацій відносять плоску, воронкоподібну (запалу, вдавлену)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килеподібну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(курячу, рахітичну) форми грудної клітини </w:t>
      </w:r>
      <w:r w:rsidRPr="00954727">
        <w:rPr>
          <w:rFonts w:ascii="Times New Roman" w:hAnsi="Times New Roman" w:cs="Times New Roman"/>
          <w:sz w:val="28"/>
          <w:szCs w:val="28"/>
          <w:lang w:val="uk-UA"/>
        </w:rPr>
        <w:t>(рис. 2.12).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Воронкоподібна деформація грудної клітки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найпоширеніша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анамалія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розвитку грудної клітки, що обумовлена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западінням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нижньої третини груднини, передніх відділів ребер і реберних хрящів внаслідок генетично зумовленої зміни нормальної структури хрящів і сполучної тканини. У дітей з воронкоподібною грудною кліткою часто спостерігаються множинні вади розвитку, а в сімейному анамнезі виявляються випадки аналогічної патології у близьких родичів.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Западіння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груднини при цьому пороці розвитку призводить до зменшення обсягу грудної клітки. У новонароджених і дітей молодшого віку деформація мало помітна.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Западіння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ребер і грудини посилюється під час вдиху (парадокс вдиху). У міру зростання дитини патологія стає більш вираженою і до 3 років досягає максимуму. Діти з цієї вродженою патологією відстають у фізичному розвитку, страждають вегетативними розладами і частими простудними захворюваннями. В подальшому деформація стає фіксованою. Глибина воронки поступово збільшується, досягаючи 7-8 см. У дитини розвивається сколіоз і грудний кіфоз. Виявляється зменшення дихальної екскурсій грудної клітки в 3-4 рази в порівнянні з віковою нормою. Наростають порушення з боку серцево-судинної та дихальної системи.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Виділяють три ступеня воронкоподібної деформації: I ступінь - глибина воронки менше 2 см, серце не зміщено; II ступінь - глибина воронки 2-4 см, зміщення серця до 3 см; III ступінь - глибина воронки 4 см і більше, с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ерце зміщене більш ніж на 3 см.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Килеподібна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деформація грудної клітки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(курячі груди) обумовлена надмірним розростанням ребрових хрящів. Зазвичай розростаються хрящі V-VII ребер. Грудина при цьому виступає вперед, надаючи грудям характерну форму кила.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Килеподібна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грудна клітка супроводжується збільшенням її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передньо-заднього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розміру. У міру зростання дитини порушення форми стає більш вираженим, виникає значний косметичний дефект. Внутрішні органи і хребет страждають незначно. Серце набуває форму краплі (висяче серце). Пацієнти скаржаться на задишку, швидку втомлюваність, серцебиття при фізичному навантаженні.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Плоска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обумовлена нерівномірним розвитком зі зменшенням її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передньозаднього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розміру. Не викликає змін з боку органів грудної порожнини.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Набуті деформації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розвиваються внаслідок перенесених захворювань (хронічних захворювань плеври і легень, кісткового туберкульозу, рахіту, сколіозу і кіфозу), травм і опіків грудної клітини. Як правило, до процесу залучаються задня і бічні поверхні грудної клітки.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Набуті деформації грудної клітки поділяють на емфізематозні, човноподібні, паралітичні та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кіфосколіотичні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Емфізематозна (</w:t>
      </w:r>
      <w:r w:rsidRPr="00954727">
        <w:rPr>
          <w:rFonts w:ascii="Times New Roman" w:hAnsi="Times New Roman" w:cs="Times New Roman"/>
          <w:sz w:val="28"/>
          <w:szCs w:val="28"/>
          <w:u w:val="single"/>
          <w:lang w:val="uk-UA"/>
        </w:rPr>
        <w:t>бочкоподібна)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розвивається при хронічній емфіземі легень.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Передньозадній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розмір грудної клітини збільшується, груди пацієнта стають бочкоподібними. Зменшення дихальних екскурсій обумовлено захворюванням легенів.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Паралітична (</w:t>
      </w:r>
      <w:r w:rsidRPr="00954727">
        <w:rPr>
          <w:rFonts w:ascii="Times New Roman" w:hAnsi="Times New Roman" w:cs="Times New Roman"/>
          <w:spacing w:val="-8"/>
          <w:sz w:val="28"/>
          <w:szCs w:val="28"/>
          <w:u w:val="single"/>
          <w:lang w:val="uk-UA"/>
        </w:rPr>
        <w:t>асиметричну)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характеризується зменшенням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передньо-заднього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бічних розмірів грудної клітини. Міжреберні проміжки розширені, лопатки відстають від спини, ключиці добре виділяються. Відзначається асиметричне западання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під-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надключичних ямок і міжреберних проміжків, асинхронний рух лопаток при диханні. Патологія обумовлена хронічними захворюваннями плеври і легень.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Човноподібна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виникає у пацієнтів із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сірінгомієлією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Характеризується човноподібним поглибленням у середній і верхній частинах груднини.</w:t>
      </w:r>
    </w:p>
    <w:p w:rsidR="00BA6258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Кіфосколіотична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грудна клітка</w:t>
      </w: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розвивається в результаті патологічного процесу в хребті, що супроводжується вираженою зміною його форми. Може виникати при туберкульозі хребта і деяких інших захворюваннях. Виражена </w:t>
      </w:r>
      <w:proofErr w:type="spellStart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кіфосколіотична</w:t>
      </w:r>
      <w:proofErr w:type="spellEnd"/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деформація викликає пор</w:t>
      </w:r>
      <w:r w:rsidR="001B02A7"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ушення роботи серця і легенів. </w:t>
      </w:r>
    </w:p>
    <w:p w:rsidR="007F6C94" w:rsidRPr="00954727" w:rsidRDefault="00BA6258" w:rsidP="00954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4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Загалом, за результатами численних наукових досліджень хлопчики більш схильні до порушень фізичного розвитку, ніж дівчатка. Однак при правильному підході та своєчасній корекції і лікуванні з часом дитина починає розвиватися нормально.</w:t>
      </w:r>
    </w:p>
    <w:sectPr w:rsidR="007F6C94" w:rsidRPr="00954727" w:rsidSect="003473E9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A1" w:rsidRDefault="00B515A1" w:rsidP="003473E9">
      <w:pPr>
        <w:spacing w:after="0" w:line="240" w:lineRule="auto"/>
      </w:pPr>
      <w:r>
        <w:separator/>
      </w:r>
    </w:p>
  </w:endnote>
  <w:endnote w:type="continuationSeparator" w:id="0">
    <w:p w:rsidR="00B515A1" w:rsidRDefault="00B515A1" w:rsidP="003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5338"/>
      <w:docPartObj>
        <w:docPartGallery w:val="Page Numbers (Bottom of Page)"/>
        <w:docPartUnique/>
      </w:docPartObj>
    </w:sdtPr>
    <w:sdtEndPr/>
    <w:sdtContent>
      <w:p w:rsidR="004F4499" w:rsidRDefault="004F449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3AA">
          <w:rPr>
            <w:noProof/>
          </w:rPr>
          <w:t>2</w:t>
        </w:r>
        <w:r>
          <w:fldChar w:fldCharType="end"/>
        </w:r>
      </w:p>
    </w:sdtContent>
  </w:sdt>
  <w:p w:rsidR="004F4499" w:rsidRDefault="004F44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A1" w:rsidRDefault="00B515A1" w:rsidP="003473E9">
      <w:pPr>
        <w:spacing w:after="0" w:line="240" w:lineRule="auto"/>
      </w:pPr>
      <w:r>
        <w:separator/>
      </w:r>
    </w:p>
  </w:footnote>
  <w:footnote w:type="continuationSeparator" w:id="0">
    <w:p w:rsidR="00B515A1" w:rsidRDefault="00B515A1" w:rsidP="003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2"/>
    <w:rsid w:val="0000688B"/>
    <w:rsid w:val="0002602C"/>
    <w:rsid w:val="000928A3"/>
    <w:rsid w:val="000A1863"/>
    <w:rsid w:val="000B2160"/>
    <w:rsid w:val="000C49F7"/>
    <w:rsid w:val="000D0FD0"/>
    <w:rsid w:val="000D4CE7"/>
    <w:rsid w:val="000F1CDC"/>
    <w:rsid w:val="00142E57"/>
    <w:rsid w:val="0016543E"/>
    <w:rsid w:val="00190922"/>
    <w:rsid w:val="00195871"/>
    <w:rsid w:val="001B02A7"/>
    <w:rsid w:val="001B6E15"/>
    <w:rsid w:val="001B78B7"/>
    <w:rsid w:val="001D6DB2"/>
    <w:rsid w:val="001F6B2B"/>
    <w:rsid w:val="00201B6A"/>
    <w:rsid w:val="00207BE7"/>
    <w:rsid w:val="00234715"/>
    <w:rsid w:val="002512A9"/>
    <w:rsid w:val="002535CE"/>
    <w:rsid w:val="002A23DA"/>
    <w:rsid w:val="002B7B69"/>
    <w:rsid w:val="002C3B55"/>
    <w:rsid w:val="002F05F6"/>
    <w:rsid w:val="00327BC3"/>
    <w:rsid w:val="003316C3"/>
    <w:rsid w:val="003473E9"/>
    <w:rsid w:val="003659A2"/>
    <w:rsid w:val="00372CCE"/>
    <w:rsid w:val="00387DE4"/>
    <w:rsid w:val="00421F49"/>
    <w:rsid w:val="00444353"/>
    <w:rsid w:val="00451C37"/>
    <w:rsid w:val="004617E7"/>
    <w:rsid w:val="00483F71"/>
    <w:rsid w:val="00493D52"/>
    <w:rsid w:val="004C077D"/>
    <w:rsid w:val="004F2AD9"/>
    <w:rsid w:val="004F4499"/>
    <w:rsid w:val="0053768A"/>
    <w:rsid w:val="00540577"/>
    <w:rsid w:val="005444BE"/>
    <w:rsid w:val="005571EE"/>
    <w:rsid w:val="00576A75"/>
    <w:rsid w:val="005A7BA4"/>
    <w:rsid w:val="005D41E5"/>
    <w:rsid w:val="0066172C"/>
    <w:rsid w:val="006A53AA"/>
    <w:rsid w:val="006C018A"/>
    <w:rsid w:val="00720486"/>
    <w:rsid w:val="007404C6"/>
    <w:rsid w:val="007475E1"/>
    <w:rsid w:val="007607CB"/>
    <w:rsid w:val="007924AD"/>
    <w:rsid w:val="007A55FA"/>
    <w:rsid w:val="007C1731"/>
    <w:rsid w:val="007D55D9"/>
    <w:rsid w:val="007D68E8"/>
    <w:rsid w:val="007F6C94"/>
    <w:rsid w:val="00843A53"/>
    <w:rsid w:val="00876F4E"/>
    <w:rsid w:val="00884E2F"/>
    <w:rsid w:val="008933EF"/>
    <w:rsid w:val="008D7AE2"/>
    <w:rsid w:val="0092670A"/>
    <w:rsid w:val="00930A1D"/>
    <w:rsid w:val="00935980"/>
    <w:rsid w:val="00942FD5"/>
    <w:rsid w:val="00954727"/>
    <w:rsid w:val="00A368BA"/>
    <w:rsid w:val="00A515A2"/>
    <w:rsid w:val="00A64CCC"/>
    <w:rsid w:val="00A759D5"/>
    <w:rsid w:val="00A802DE"/>
    <w:rsid w:val="00A86E78"/>
    <w:rsid w:val="00A910E6"/>
    <w:rsid w:val="00B350F4"/>
    <w:rsid w:val="00B475FF"/>
    <w:rsid w:val="00B515A1"/>
    <w:rsid w:val="00B8033A"/>
    <w:rsid w:val="00BA078B"/>
    <w:rsid w:val="00BA6258"/>
    <w:rsid w:val="00C5323F"/>
    <w:rsid w:val="00C76797"/>
    <w:rsid w:val="00CD2ECB"/>
    <w:rsid w:val="00CF0FD4"/>
    <w:rsid w:val="00DB35B2"/>
    <w:rsid w:val="00DD282E"/>
    <w:rsid w:val="00DD44FA"/>
    <w:rsid w:val="00DF131B"/>
    <w:rsid w:val="00E002FB"/>
    <w:rsid w:val="00E4029E"/>
    <w:rsid w:val="00E43944"/>
    <w:rsid w:val="00E82EE2"/>
    <w:rsid w:val="00EA022F"/>
    <w:rsid w:val="00ED392E"/>
    <w:rsid w:val="00EE5B00"/>
    <w:rsid w:val="00F06789"/>
    <w:rsid w:val="00F44490"/>
    <w:rsid w:val="00FA58C9"/>
    <w:rsid w:val="00FC7213"/>
    <w:rsid w:val="00FD0A2B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8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8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5834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5</cp:revision>
  <cp:lastPrinted>2019-03-20T07:10:00Z</cp:lastPrinted>
  <dcterms:created xsi:type="dcterms:W3CDTF">2020-04-27T02:12:00Z</dcterms:created>
  <dcterms:modified xsi:type="dcterms:W3CDTF">2023-10-06T11:49:00Z</dcterms:modified>
</cp:coreProperties>
</file>