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06F2CBCA" w:rsidR="00553113" w:rsidRPr="00553113" w:rsidRDefault="00553113" w:rsidP="00DB6C45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553113">
        <w:rPr>
          <w:b/>
          <w:sz w:val="32"/>
          <w:szCs w:val="32"/>
          <w:lang w:val="uk-UA"/>
        </w:rPr>
        <w:t>І</w:t>
      </w:r>
    </w:p>
    <w:p w14:paraId="53298D7A" w14:textId="3FEBB7FE" w:rsidR="00553113" w:rsidRPr="006A0948" w:rsidRDefault="00553113" w:rsidP="00DB6C4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Семінарське заняття</w:t>
      </w:r>
      <w:r w:rsidRPr="006A0948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1</w:t>
      </w:r>
    </w:p>
    <w:p w14:paraId="7C2571A2" w14:textId="77777777" w:rsidR="00553113" w:rsidRPr="00553113" w:rsidRDefault="00553113" w:rsidP="00DB6C45">
      <w:pPr>
        <w:spacing w:after="120"/>
        <w:jc w:val="center"/>
        <w:rPr>
          <w:b/>
          <w:sz w:val="32"/>
          <w:szCs w:val="32"/>
          <w:lang w:val="uk-UA"/>
        </w:rPr>
      </w:pPr>
      <w:r w:rsidRPr="00553113">
        <w:rPr>
          <w:b/>
          <w:sz w:val="32"/>
          <w:szCs w:val="32"/>
          <w:lang w:val="uk-UA"/>
        </w:rPr>
        <w:t>«Давньогрецька філософія»</w:t>
      </w:r>
    </w:p>
    <w:p w14:paraId="43855EC5" w14:textId="77777777" w:rsidR="00553113" w:rsidRPr="009B656C" w:rsidRDefault="00553113" w:rsidP="00DB6C45">
      <w:pPr>
        <w:spacing w:after="240"/>
        <w:jc w:val="center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План семінарського заняття</w:t>
      </w:r>
    </w:p>
    <w:p w14:paraId="6E917C69" w14:textId="77777777" w:rsidR="00553113" w:rsidRPr="00FA229C" w:rsidRDefault="00553113" w:rsidP="00DB6C45">
      <w:pPr>
        <w:numPr>
          <w:ilvl w:val="0"/>
          <w:numId w:val="1"/>
        </w:numPr>
        <w:spacing w:after="10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FA229C">
        <w:rPr>
          <w:rStyle w:val="a3"/>
          <w:b w:val="0"/>
          <w:sz w:val="28"/>
          <w:szCs w:val="28"/>
          <w:lang w:val="uk-UA"/>
        </w:rPr>
        <w:t>Рання давньогрецька філософія (Мілетська школа, Геракліт, елеати, атомісти).</w:t>
      </w:r>
    </w:p>
    <w:p w14:paraId="5E5EC7F8" w14:textId="77777777" w:rsidR="00553113" w:rsidRDefault="00553113" w:rsidP="00DB6C45">
      <w:pPr>
        <w:numPr>
          <w:ilvl w:val="0"/>
          <w:numId w:val="1"/>
        </w:numPr>
        <w:spacing w:after="10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9B656C">
        <w:rPr>
          <w:rStyle w:val="a3"/>
          <w:b w:val="0"/>
          <w:sz w:val="28"/>
          <w:szCs w:val="28"/>
          <w:lang w:val="uk-UA"/>
        </w:rPr>
        <w:t>Давньогрецька філософія класичного періоду (Сократ, Платон, Аристотель).</w:t>
      </w:r>
    </w:p>
    <w:p w14:paraId="752A70CC" w14:textId="77777777" w:rsidR="00553113" w:rsidRPr="009B656C" w:rsidRDefault="00553113" w:rsidP="00DB6C45">
      <w:pPr>
        <w:numPr>
          <w:ilvl w:val="0"/>
          <w:numId w:val="1"/>
        </w:numPr>
        <w:spacing w:after="10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Давньогрецька філософія елліністичного періоду (скептицизм, стоїцизм, епікуреїзм, неоплатонізм).</w:t>
      </w:r>
    </w:p>
    <w:p w14:paraId="78363E0A" w14:textId="77777777" w:rsidR="00553113" w:rsidRDefault="00553113" w:rsidP="00DB6C45">
      <w:pPr>
        <w:spacing w:before="24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питання до семінару</w:t>
      </w:r>
    </w:p>
    <w:p w14:paraId="53F6F041" w14:textId="77777777" w:rsidR="00553113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питаннями переймаються ранні давньогрецькі мислителі? Чи відповідають ці питання з точки зору змісту та стилю мислення такому рівню знання, який може вважатися суто філософським?</w:t>
      </w:r>
    </w:p>
    <w:p w14:paraId="436BD9BC" w14:textId="77777777" w:rsidR="00553113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погодитися з думкою, що в ранній давньогрецькій філософії відсутня поляризація матеріалізму та ідеалізму? Чи розрізняють ранні філософи дух і речовину?</w:t>
      </w:r>
    </w:p>
    <w:p w14:paraId="1B8CDF42" w14:textId="77777777" w:rsidR="00553113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раціональне зерно в твердженні Фалеса: вода – першоречовина, з якої виникають всі інші, а вони ж перетворюються у воду?</w:t>
      </w:r>
    </w:p>
    <w:p w14:paraId="065DB847" w14:textId="77777777" w:rsidR="00553113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вважати, що у вченнях філософів мілетської школи мислення в межах міфу перетворюється у мислення в межах логосу? Якщо так, дайте обґрунтування Вашій точці зору.</w:t>
      </w:r>
    </w:p>
    <w:p w14:paraId="54733257" w14:textId="77777777" w:rsidR="00553113" w:rsidRPr="00FA229C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pacing w:val="-12"/>
          <w:sz w:val="28"/>
          <w:szCs w:val="28"/>
          <w:lang w:val="uk-UA"/>
        </w:rPr>
      </w:pPr>
      <w:r w:rsidRPr="00FA229C">
        <w:rPr>
          <w:spacing w:val="-12"/>
          <w:sz w:val="28"/>
          <w:szCs w:val="28"/>
          <w:lang w:val="uk-UA"/>
        </w:rPr>
        <w:t>За Анаксимандром першоосновою є апейрон (</w:t>
      </w:r>
      <w:r w:rsidRPr="00553113">
        <w:rPr>
          <w:spacing w:val="-12"/>
          <w:sz w:val="28"/>
          <w:szCs w:val="28"/>
          <w:lang w:val="en-US"/>
        </w:rPr>
        <w:t>apeiron</w:t>
      </w:r>
      <w:r w:rsidRPr="00FA229C">
        <w:rPr>
          <w:spacing w:val="-12"/>
          <w:sz w:val="28"/>
          <w:szCs w:val="28"/>
          <w:lang w:val="uk-UA"/>
        </w:rPr>
        <w:t>). Як він пояснює це поняття? Чи є апейрон таким, що його можна спостерігати (наприклад як воду)? Чи є вчення Анаксимандра кроком назад в порівнянні з вченням Фалеса?</w:t>
      </w:r>
    </w:p>
    <w:p w14:paraId="625F166F" w14:textId="77777777" w:rsidR="00553113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якій підставі Анаксимен стверджує, що першоосновою є повітря? В чому смисл  його фізичної теорії переходів?</w:t>
      </w:r>
    </w:p>
    <w:p w14:paraId="74EC9090" w14:textId="77777777" w:rsidR="00553113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Геракліт тлумачить поняття «логос»? Чи має воно відношення до поняття «вогонь»?</w:t>
      </w:r>
    </w:p>
    <w:p w14:paraId="3272E843" w14:textId="77777777" w:rsidR="00553113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аспекти вчення Геракліта не є архаїчними з позицій сучасної філософії та науки?</w:t>
      </w:r>
    </w:p>
    <w:p w14:paraId="7D45273B" w14:textId="77777777" w:rsidR="00553113" w:rsidRDefault="00553113" w:rsidP="00DB6C45">
      <w:pPr>
        <w:numPr>
          <w:ilvl w:val="0"/>
          <w:numId w:val="3"/>
        </w:numPr>
        <w:spacing w:after="100"/>
        <w:ind w:left="510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 суттєва відмінність вчень Геракліта і Парменіда?</w:t>
      </w:r>
    </w:p>
    <w:p w14:paraId="60FEFAEB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категорії розроблені Парменідом? Яке досягнення Парменіда в галузі логіки дозволяють вважати його першим раціоналістом?</w:t>
      </w:r>
    </w:p>
    <w:p w14:paraId="30ECE635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парадокс мислення містить вчення Зенона Елейського? Що є причиною захисту ним вчення про логічну неможливість змін? Поясніть це на прикладі апорій?</w:t>
      </w:r>
    </w:p>
    <w:p w14:paraId="0B485B1F" w14:textId="77777777" w:rsidR="00553113" w:rsidRPr="00B03291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вважати, що Емпедокл та Анаксагор як би примирюють вчення Геракліта та Парменіда?</w:t>
      </w:r>
    </w:p>
    <w:p w14:paraId="71DC5BE5" w14:textId="77777777" w:rsidR="00553113" w:rsidRPr="00B03291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Чому піфагорійці вважали математику ключем до всіх загадок Універсуму?</w:t>
      </w:r>
    </w:p>
    <w:p w14:paraId="2DBE63C4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суть атомістичного вчення Демокріта, його відповіді на питання що і як існує.</w:t>
      </w:r>
    </w:p>
    <w:p w14:paraId="7C062E8A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Властивості атомів, за Демокрітом, є кількісними чи якісними? Назвіть деякі з них.</w:t>
      </w:r>
    </w:p>
    <w:p w14:paraId="14346A42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Визначить вплив вчення  Демокріта на становлення на становлення та розвиток фізики.</w:t>
      </w:r>
    </w:p>
    <w:p w14:paraId="39DD1ED9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обставини, якими був зумовлений інтерес філософів класичного періоду до етико-політичних питань, до людини.</w:t>
      </w:r>
    </w:p>
    <w:p w14:paraId="72F53F80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позитивні та негативні аспекти філософствування та публічної діяльності софістів. Як в їх судженнях проявляється скептицизм і релятивізм?</w:t>
      </w:r>
    </w:p>
    <w:p w14:paraId="4591F514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зрозуміти тезу Протагора «людина є міра всіх речей»? Чи слід її тлумачити в якості епістемологічного положення, як питання про те, як речі являються індивідам? Чи можна інтерпретувати його і як твердження про норми?</w:t>
      </w:r>
    </w:p>
    <w:p w14:paraId="0B73E98B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Сократом «доброчинність» і «знання» утворюють єдність. Людина, яка знає, що таке справедливість, буде здійснювати вчинки та діє справедливо, буде щасливою. Прокоментуйте цю думку. Чи можна повністю з нею погодитись?</w:t>
      </w:r>
    </w:p>
    <w:p w14:paraId="78D334D6" w14:textId="3066A66E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Сократ піддавав нищівній критиці вчення та діяльність софістів?</w:t>
      </w:r>
    </w:p>
    <w:p w14:paraId="599EF08C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способом, за Сократом, слід шукати істину?</w:t>
      </w:r>
    </w:p>
    <w:p w14:paraId="417F1FF9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зміст вчення Платона, що розуміється як метемпсихоз та анамнезиз.</w:t>
      </w:r>
    </w:p>
    <w:p w14:paraId="44FA69A0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Прокоментуйте платонівську аналогію Платона з в’язнями в печері, що роз’яснює вчення про ідеї. </w:t>
      </w:r>
    </w:p>
    <w:p w14:paraId="55B2F49E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Вчення Платона про людину визначають як онтологічний дуалізм. Поясніть його зміст.</w:t>
      </w:r>
    </w:p>
    <w:p w14:paraId="4D5F34E7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ставлення Платона до відомих йому форм правління? Чому Платон не визнає демократію?</w:t>
      </w:r>
    </w:p>
    <w:p w14:paraId="587D6426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Прокоментуйте платонівську теорію ідеальної держави. Чи слід вважати політичне вчення Платона таким, що має риси авторитаризму?</w:t>
      </w:r>
    </w:p>
    <w:p w14:paraId="5D77E4AA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Платон ставиться до мистецтва?</w:t>
      </w:r>
    </w:p>
    <w:p w14:paraId="5B8C25F2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відношенню до вчення Платона дослідниками його творчості використовується термін «холізм». Що це означає?</w:t>
      </w:r>
    </w:p>
    <w:p w14:paraId="2A98AD1A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ключові поняття аристотелівської онтології: субстанція, форма, матерія, чотири «причини» (кінцева, діюча, матеріальна, формальна).</w:t>
      </w:r>
    </w:p>
    <w:p w14:paraId="3E357F69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полягає відмінність поглядів Платона та Аристотеля на людину і суспільство?</w:t>
      </w:r>
    </w:p>
    <w:p w14:paraId="2565A521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Аристотелем  найбільш важливою функцією мистецтва є катарсис. Що це означає?</w:t>
      </w:r>
    </w:p>
    <w:p w14:paraId="477CAF7D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Чому можна вважати філософію Аристотеля більше реалістичною, ніж філософію Платона?</w:t>
      </w:r>
    </w:p>
    <w:p w14:paraId="156539B6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чому сенс епікурейської життєвої філософії? Чи є вона актуальною для сучасної людини?</w:t>
      </w:r>
    </w:p>
    <w:p w14:paraId="6763B2C9" w14:textId="77777777" w:rsidR="00553113" w:rsidRDefault="00553113" w:rsidP="00DB6C45">
      <w:pPr>
        <w:numPr>
          <w:ilvl w:val="0"/>
          <w:numId w:val="3"/>
        </w:numPr>
        <w:spacing w:after="100"/>
        <w:ind w:left="567" w:hanging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Чому, на Ваш погляд, стоїцизм мав великий вплив на суспільну та індивідуальну свідомість (і не тільки за часів Давнього Риму)?</w:t>
      </w:r>
    </w:p>
    <w:p w14:paraId="76CEC7A5" w14:textId="77777777" w:rsidR="00553113" w:rsidRPr="00E22D7E" w:rsidRDefault="00553113" w:rsidP="00DB6C45">
      <w:pPr>
        <w:spacing w:before="200" w:after="120"/>
        <w:jc w:val="center"/>
        <w:rPr>
          <w:b/>
          <w:sz w:val="28"/>
          <w:szCs w:val="28"/>
          <w:lang w:val="uk-UA"/>
        </w:rPr>
      </w:pPr>
      <w:r w:rsidRPr="00E22D7E">
        <w:rPr>
          <w:b/>
          <w:sz w:val="28"/>
          <w:szCs w:val="28"/>
          <w:lang w:val="uk-UA"/>
        </w:rPr>
        <w:t>Ключові терміни</w:t>
      </w:r>
      <w:r>
        <w:rPr>
          <w:b/>
          <w:sz w:val="28"/>
          <w:szCs w:val="28"/>
          <w:lang w:val="uk-UA"/>
        </w:rPr>
        <w:t>:</w:t>
      </w:r>
    </w:p>
    <w:p w14:paraId="75CE0417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космоцентризм;</w:t>
      </w:r>
    </w:p>
    <w:p w14:paraId="7B7FEFFF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антропоцентризм;</w:t>
      </w:r>
    </w:p>
    <w:p w14:paraId="7626FD66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архе;</w:t>
      </w:r>
    </w:p>
    <w:p w14:paraId="50D42452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апейрон (за Анаксимандром);</w:t>
      </w:r>
    </w:p>
    <w:p w14:paraId="758237C6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ейдос;</w:t>
      </w:r>
    </w:p>
    <w:p w14:paraId="1FA2ACE7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логос;</w:t>
      </w:r>
    </w:p>
    <w:p w14:paraId="3ECFEB11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буття і небуття (за Парменідом);</w:t>
      </w:r>
    </w:p>
    <w:p w14:paraId="4979BA26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апорії (за Зеноном);</w:t>
      </w:r>
    </w:p>
    <w:p w14:paraId="5DE72EE0" w14:textId="6D0BA6DF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гомеомерії (за Анаксагором);</w:t>
      </w:r>
    </w:p>
    <w:p w14:paraId="08FE36DF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атоми та порожнеча;</w:t>
      </w:r>
    </w:p>
    <w:p w14:paraId="1B8BC748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софістика;</w:t>
      </w:r>
    </w:p>
    <w:p w14:paraId="5C68C675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майєвтика (за Сократом);</w:t>
      </w:r>
    </w:p>
    <w:p w14:paraId="3A926446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метемпсихоз (за Піфагором, Платоном);</w:t>
      </w:r>
    </w:p>
    <w:p w14:paraId="1D1DAF3E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анамнезис (за Платоном);</w:t>
      </w:r>
    </w:p>
    <w:p w14:paraId="16D8A0E3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 ідей та світ речей (за Платоном);</w:t>
      </w:r>
    </w:p>
    <w:p w14:paraId="0FA0E342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ідеальна держава (за Платоном);</w:t>
      </w:r>
    </w:p>
    <w:p w14:paraId="2A3B16B2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матерія і форма (за Арістотелем);</w:t>
      </w:r>
    </w:p>
    <w:p w14:paraId="37E27B96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логіка (за Арістотелем);</w:t>
      </w:r>
    </w:p>
    <w:p w14:paraId="06AC09EE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силогізм (за Арістотелем);</w:t>
      </w:r>
    </w:p>
    <w:p w14:paraId="11059A2C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закони логіки (за Арістотелем);</w:t>
      </w:r>
    </w:p>
    <w:p w14:paraId="1EF851FE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стоїцизм;</w:t>
      </w:r>
    </w:p>
    <w:p w14:paraId="376E461B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скептицизм;</w:t>
      </w:r>
    </w:p>
    <w:p w14:paraId="1C844291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епікуреїзм;</w:t>
      </w:r>
    </w:p>
    <w:p w14:paraId="18FA7677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гедонізм;</w:t>
      </w:r>
    </w:p>
    <w:p w14:paraId="5B9F7923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евтюмія;</w:t>
      </w:r>
    </w:p>
    <w:p w14:paraId="0FF71F9D" w14:textId="77777777" w:rsidR="00553113" w:rsidRDefault="00553113" w:rsidP="00DB6C45">
      <w:pPr>
        <w:numPr>
          <w:ilvl w:val="0"/>
          <w:numId w:val="2"/>
        </w:numPr>
        <w:spacing w:after="60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неоплатонізм.</w:t>
      </w:r>
    </w:p>
    <w:p w14:paraId="3A823D67" w14:textId="77777777" w:rsidR="00E0024F" w:rsidRDefault="00E0024F" w:rsidP="00DB6C45"/>
    <w:sectPr w:rsidR="00E0024F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553113"/>
    <w:rsid w:val="00656281"/>
    <w:rsid w:val="007A41D3"/>
    <w:rsid w:val="00D36507"/>
    <w:rsid w:val="00DB6C45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3087</Words>
  <Characters>1760</Characters>
  <Application>Microsoft Office Word</Application>
  <DocSecurity>0</DocSecurity>
  <Lines>14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4</cp:revision>
  <dcterms:created xsi:type="dcterms:W3CDTF">2024-02-27T13:33:00Z</dcterms:created>
  <dcterms:modified xsi:type="dcterms:W3CDTF">2024-02-27T13:53:00Z</dcterms:modified>
</cp:coreProperties>
</file>