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0D" w:rsidRPr="008D1273" w:rsidRDefault="008C7C0D" w:rsidP="008C7C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273">
        <w:rPr>
          <w:rFonts w:ascii="Times New Roman" w:hAnsi="Times New Roman"/>
          <w:b/>
          <w:bCs/>
          <w:sz w:val="28"/>
          <w:szCs w:val="28"/>
          <w:lang w:val="uk-UA"/>
        </w:rPr>
        <w:t>Модуль 1</w:t>
      </w:r>
      <w:r w:rsidRPr="008D127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</w:t>
      </w:r>
      <w:r w:rsidRPr="008D1273">
        <w:rPr>
          <w:rFonts w:ascii="Times New Roman" w:hAnsi="Times New Roman" w:cs="Times New Roman"/>
          <w:b/>
          <w:sz w:val="28"/>
          <w:szCs w:val="28"/>
          <w:lang w:val="uk-UA"/>
        </w:rPr>
        <w:t>еоретичні основи образотворчого мистецтва в початкових класах як педагогічна наука і навчальний предмет</w:t>
      </w:r>
    </w:p>
    <w:p w:rsidR="00F84C78" w:rsidRPr="00351E79" w:rsidRDefault="00F84C78" w:rsidP="00351E7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84C78" w:rsidRPr="00351E79" w:rsidRDefault="00F84C78" w:rsidP="00351E79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1E79">
        <w:rPr>
          <w:rFonts w:ascii="Times New Roman" w:hAnsi="Times New Roman"/>
          <w:b/>
          <w:sz w:val="28"/>
          <w:szCs w:val="28"/>
          <w:lang w:val="uk-UA"/>
        </w:rPr>
        <w:t>Практичне заняття 2</w:t>
      </w:r>
    </w:p>
    <w:p w:rsidR="008C7C0D" w:rsidRPr="008C7C0D" w:rsidRDefault="008C7C0D" w:rsidP="008C7C0D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b/>
          <w:sz w:val="28"/>
          <w:szCs w:val="28"/>
          <w:lang w:val="uk-UA"/>
        </w:rPr>
        <w:t>Тема. Зміст навчання малюванню в початкових класах.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8C7C0D" w:rsidRPr="008C7C0D" w:rsidRDefault="008C7C0D" w:rsidP="00BD2B30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8C7C0D" w:rsidRPr="008C7C0D" w:rsidRDefault="008C7C0D" w:rsidP="00BD2B30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Принципи визначення змісту образотворчого мистецтва. Структура програми з образотворчого мистецтва. </w:t>
      </w:r>
    </w:p>
    <w:p w:rsidR="008C7C0D" w:rsidRPr="008C7C0D" w:rsidRDefault="008C7C0D" w:rsidP="00BD2B30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>Аналіз програми з образотворчого мистецтва в початкових класах.</w:t>
      </w:r>
    </w:p>
    <w:p w:rsidR="008C7C0D" w:rsidRPr="008C7C0D" w:rsidRDefault="008C7C0D" w:rsidP="00BD2B30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 Типи уроків образотворчого мистецтва в початковій школі. Програмно-методичне забезпечення та сприятлива психологічна атмосфера на уроці образотворчого мистецтва.</w:t>
      </w:r>
    </w:p>
    <w:p w:rsidR="008C7C0D" w:rsidRPr="008C7C0D" w:rsidRDefault="008C7C0D" w:rsidP="00BD2B30">
      <w:pPr>
        <w:pStyle w:val="a3"/>
        <w:numPr>
          <w:ilvl w:val="0"/>
          <w:numId w:val="25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>Організаційно-технічні засоби для викладання образотворчого мистецтва в початковій школі.</w:t>
      </w:r>
    </w:p>
    <w:p w:rsidR="008C7C0D" w:rsidRPr="00BD2B30" w:rsidRDefault="008C7C0D" w:rsidP="00BD2B30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>Значення шкільного кабінету з образотворчого мистецтва.</w:t>
      </w:r>
    </w:p>
    <w:p w:rsidR="008C7C0D" w:rsidRPr="008C7C0D" w:rsidRDefault="008C7C0D" w:rsidP="008C7C0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Теоретичні питання:</w:t>
      </w:r>
    </w:p>
    <w:p w:rsidR="008C7C0D" w:rsidRPr="008C7C0D" w:rsidRDefault="008C7C0D" w:rsidP="008C7C0D">
      <w:pPr>
        <w:pStyle w:val="a3"/>
        <w:numPr>
          <w:ilvl w:val="0"/>
          <w:numId w:val="2"/>
        </w:numPr>
        <w:spacing w:after="0"/>
        <w:ind w:left="317" w:hanging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об'єму малюнку за допомогою ліній. Портрет мами. </w:t>
      </w:r>
    </w:p>
    <w:p w:rsidR="008C7C0D" w:rsidRPr="008C7C0D" w:rsidRDefault="008C7C0D" w:rsidP="008C7C0D">
      <w:pPr>
        <w:pStyle w:val="a3"/>
        <w:numPr>
          <w:ilvl w:val="0"/>
          <w:numId w:val="2"/>
        </w:numPr>
        <w:spacing w:after="0"/>
        <w:ind w:left="317" w:hanging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людини в русі. Перспектива (лінійна і повітряна). </w:t>
      </w:r>
    </w:p>
    <w:p w:rsidR="008C7C0D" w:rsidRPr="008C7C0D" w:rsidRDefault="008C7C0D" w:rsidP="008C7C0D">
      <w:pPr>
        <w:pStyle w:val="a3"/>
        <w:numPr>
          <w:ilvl w:val="0"/>
          <w:numId w:val="2"/>
        </w:numPr>
        <w:spacing w:after="0"/>
        <w:ind w:left="317" w:hanging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Педагогічний малюнок на дошці.</w:t>
      </w:r>
    </w:p>
    <w:p w:rsidR="008C7C0D" w:rsidRPr="008C7C0D" w:rsidRDefault="008C7C0D" w:rsidP="008C7C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7C0D" w:rsidRPr="008C7C0D" w:rsidRDefault="008C7C0D" w:rsidP="008C7C0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Практичні завдання:</w:t>
      </w:r>
    </w:p>
    <w:p w:rsidR="008C7C0D" w:rsidRPr="008C7C0D" w:rsidRDefault="008C7C0D" w:rsidP="008C7C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>1. Графіка: шрифт (написати плакатними пір’ями, формат А3) (1-5 балів)</w:t>
      </w:r>
    </w:p>
    <w:p w:rsidR="008C7C0D" w:rsidRPr="008C7C0D" w:rsidRDefault="008C7C0D" w:rsidP="008C7C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>2. Графіка: розкреслити «Мандалу» (формат А4) (1-5 балів).</w:t>
      </w:r>
    </w:p>
    <w:p w:rsidR="008C7C0D" w:rsidRPr="008C7C0D" w:rsidRDefault="008C7C0D" w:rsidP="008C7C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>3. Графіка: Монотипія «Пейзаж», «Метелик» (формат А 4-5) (1-5 балів).</w:t>
      </w:r>
    </w:p>
    <w:p w:rsidR="00217496" w:rsidRDefault="00217496" w:rsidP="008C7C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7C0D" w:rsidRPr="008C7C0D" w:rsidRDefault="008C7C0D" w:rsidP="008C7C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Самостійна робота.</w:t>
      </w:r>
      <w:r w:rsidRPr="008C7C0D">
        <w:rPr>
          <w:rFonts w:ascii="Times New Roman" w:hAnsi="Times New Roman"/>
          <w:sz w:val="28"/>
          <w:szCs w:val="28"/>
          <w:lang w:val="uk-UA"/>
        </w:rPr>
        <w:t xml:space="preserve"> Ескізи робіт до техніки «Монотипія» (1-5 балів).</w:t>
      </w:r>
    </w:p>
    <w:p w:rsidR="000538CF" w:rsidRDefault="000538CF" w:rsidP="000538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8CF" w:rsidRPr="00E31C06" w:rsidRDefault="000538CF" w:rsidP="000538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0C6550" w:rsidRPr="00D056B4" w:rsidRDefault="000C6550" w:rsidP="000C6550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0C6550" w:rsidRPr="00D056B4" w:rsidRDefault="000C6550" w:rsidP="000C6550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lastRenderedPageBreak/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0C6550" w:rsidRPr="00D056B4" w:rsidRDefault="000C6550" w:rsidP="000C6550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0C6550" w:rsidRPr="00D056B4" w:rsidRDefault="000C6550" w:rsidP="000C6550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lastRenderedPageBreak/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0C6550" w:rsidRPr="00D056B4" w:rsidRDefault="000C6550" w:rsidP="000C6550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0C6550" w:rsidRPr="00D056B4" w:rsidRDefault="000C6550" w:rsidP="000C6550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0C6550" w:rsidRPr="00D056B4" w:rsidRDefault="000C6550" w:rsidP="000C6550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0C6550" w:rsidRPr="00D056B4" w:rsidRDefault="000C6550" w:rsidP="000C6550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0C6550" w:rsidRPr="00D056B4" w:rsidRDefault="000C6550" w:rsidP="000C655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0C6550" w:rsidRPr="00D056B4" w:rsidRDefault="000C6550" w:rsidP="000C655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0C6550" w:rsidRPr="00D056B4" w:rsidRDefault="000C6550" w:rsidP="000C6550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0C6550" w:rsidRPr="00D056B4" w:rsidRDefault="000C6550" w:rsidP="000C6550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4C0B84" w:rsidRPr="000538CF" w:rsidRDefault="004C0B84" w:rsidP="000C6550">
      <w:pPr>
        <w:pStyle w:val="TableParagraph"/>
        <w:spacing w:line="276" w:lineRule="auto"/>
        <w:ind w:right="4364" w:firstLine="460"/>
        <w:jc w:val="both"/>
        <w:rPr>
          <w:color w:val="0000FF" w:themeColor="hyperlink"/>
          <w:w w:val="95"/>
          <w:sz w:val="24"/>
          <w:szCs w:val="24"/>
          <w:u w:val="single"/>
        </w:rPr>
      </w:pPr>
      <w:bookmarkStart w:id="1" w:name="_GoBack"/>
      <w:bookmarkEnd w:id="1"/>
    </w:p>
    <w:sectPr w:rsidR="004C0B84" w:rsidRPr="0005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7E"/>
    <w:multiLevelType w:val="hybridMultilevel"/>
    <w:tmpl w:val="667075AC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81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9F8"/>
    <w:multiLevelType w:val="hybridMultilevel"/>
    <w:tmpl w:val="A7A01DD2"/>
    <w:lvl w:ilvl="0" w:tplc="03F653C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1A5"/>
    <w:multiLevelType w:val="hybridMultilevel"/>
    <w:tmpl w:val="23AA86A2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2DE"/>
    <w:multiLevelType w:val="hybridMultilevel"/>
    <w:tmpl w:val="3146AC1A"/>
    <w:lvl w:ilvl="0" w:tplc="CF0A51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9E593E"/>
    <w:multiLevelType w:val="hybridMultilevel"/>
    <w:tmpl w:val="C690F984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5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226FA"/>
    <w:multiLevelType w:val="hybridMultilevel"/>
    <w:tmpl w:val="D0640CDA"/>
    <w:lvl w:ilvl="0" w:tplc="5204BB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0B7EBA"/>
    <w:multiLevelType w:val="hybridMultilevel"/>
    <w:tmpl w:val="59A20F5A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4634"/>
    <w:multiLevelType w:val="hybridMultilevel"/>
    <w:tmpl w:val="17F6BF4E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54E3B"/>
    <w:multiLevelType w:val="hybridMultilevel"/>
    <w:tmpl w:val="096A6A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9"/>
  </w:num>
  <w:num w:numId="8">
    <w:abstractNumId w:val="7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23"/>
  </w:num>
  <w:num w:numId="28">
    <w:abstractNumId w:val="26"/>
  </w:num>
  <w:num w:numId="29">
    <w:abstractNumId w:val="0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17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8C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B7692"/>
    <w:rsid w:val="000C5D59"/>
    <w:rsid w:val="000C6550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0C17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11B1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17496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E79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0B84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96582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24B"/>
    <w:rsid w:val="006C3338"/>
    <w:rsid w:val="006C3661"/>
    <w:rsid w:val="006C48D9"/>
    <w:rsid w:val="006C7824"/>
    <w:rsid w:val="006D2DF5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C7C0D"/>
    <w:rsid w:val="008D1273"/>
    <w:rsid w:val="008D3A1A"/>
    <w:rsid w:val="008D48EF"/>
    <w:rsid w:val="008E2351"/>
    <w:rsid w:val="008E3318"/>
    <w:rsid w:val="008E6D23"/>
    <w:rsid w:val="008E7B07"/>
    <w:rsid w:val="008F045A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3DE6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2B30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1151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4C78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2021-10-06T17:24:00Z</dcterms:created>
  <dcterms:modified xsi:type="dcterms:W3CDTF">2023-02-15T14:42:00Z</dcterms:modified>
</cp:coreProperties>
</file>