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09" w:rsidRPr="00AA5A09" w:rsidRDefault="00AA5A09" w:rsidP="00AA5A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5A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2. </w:t>
      </w:r>
      <w:r w:rsidRPr="00AA5A09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AA5A09">
        <w:rPr>
          <w:rFonts w:ascii="Times New Roman" w:hAnsi="Times New Roman" w:cs="Times New Roman"/>
          <w:b/>
          <w:sz w:val="28"/>
          <w:szCs w:val="28"/>
          <w:lang w:val="uk-UA"/>
        </w:rPr>
        <w:t>РГАНІЗАЦІЯ НАВЧАННЯ ОБРАЗОТВОРЧОМУ МИСТЕЦТВУ ТА ПЛАНУВАННЯ РОБОТИ ВЧИТЕЛЯ В ПОЧАТКОВІЙ ШКОЛІ</w:t>
      </w:r>
    </w:p>
    <w:p w:rsidR="00D04ABA" w:rsidRPr="00810F21" w:rsidRDefault="00D04ABA" w:rsidP="00810F21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0F21">
        <w:rPr>
          <w:rFonts w:ascii="Times New Roman" w:hAnsi="Times New Roman"/>
          <w:b/>
          <w:sz w:val="28"/>
          <w:szCs w:val="28"/>
          <w:lang w:val="uk-UA"/>
        </w:rPr>
        <w:t>Практичне заняття 6.</w:t>
      </w:r>
    </w:p>
    <w:p w:rsidR="00AA5A09" w:rsidRPr="00AA5A09" w:rsidRDefault="00AA5A09" w:rsidP="00AA5A0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5A09">
        <w:rPr>
          <w:rFonts w:ascii="Times New Roman" w:hAnsi="Times New Roman" w:cs="Times New Roman"/>
          <w:b/>
          <w:sz w:val="28"/>
          <w:szCs w:val="28"/>
          <w:lang w:val="uk-UA"/>
        </w:rPr>
        <w:t>Тема 6. Планування уроків образотворчого мистецтва в початковій школі</w:t>
      </w:r>
      <w:r w:rsidRPr="00AA5A09">
        <w:rPr>
          <w:rFonts w:ascii="Times New Roman" w:hAnsi="Times New Roman" w:cs="Times New Roman"/>
          <w:sz w:val="28"/>
          <w:szCs w:val="28"/>
          <w:lang w:val="uk-UA"/>
        </w:rPr>
        <w:t xml:space="preserve"> (2 години)</w:t>
      </w:r>
    </w:p>
    <w:p w:rsidR="00AA5A09" w:rsidRPr="00AA5A09" w:rsidRDefault="00AA5A09" w:rsidP="00AA5A09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A09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AA5A09" w:rsidRPr="00AA5A09" w:rsidRDefault="00AA5A09" w:rsidP="00AA5A09">
      <w:pPr>
        <w:pStyle w:val="a3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A09">
        <w:rPr>
          <w:rFonts w:ascii="Times New Roman" w:hAnsi="Times New Roman" w:cs="Times New Roman"/>
          <w:sz w:val="28"/>
          <w:szCs w:val="28"/>
          <w:lang w:val="uk-UA"/>
        </w:rPr>
        <w:t xml:space="preserve">Основні вимоги до планування роботи вчителя образотворчого мистецтва. </w:t>
      </w:r>
    </w:p>
    <w:p w:rsidR="00AA5A09" w:rsidRPr="00AA5A09" w:rsidRDefault="00AA5A09" w:rsidP="00AA5A09">
      <w:pPr>
        <w:pStyle w:val="a3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A09">
        <w:rPr>
          <w:rFonts w:ascii="Times New Roman" w:hAnsi="Times New Roman" w:cs="Times New Roman"/>
          <w:sz w:val="28"/>
          <w:szCs w:val="28"/>
          <w:lang w:val="uk-UA"/>
        </w:rPr>
        <w:t xml:space="preserve">Види навчальних планів з образотворчого мистецтва в початкових класах. </w:t>
      </w:r>
    </w:p>
    <w:p w:rsidR="00AA5A09" w:rsidRPr="00AA5A09" w:rsidRDefault="00AA5A09" w:rsidP="00AA5A09">
      <w:pPr>
        <w:pStyle w:val="a3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A09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календарних планів з образотворчого мистецтва в початкових класах. </w:t>
      </w:r>
    </w:p>
    <w:p w:rsidR="00AA5A09" w:rsidRPr="00AA5A09" w:rsidRDefault="00AA5A09" w:rsidP="00AA5A09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A09">
        <w:rPr>
          <w:rFonts w:ascii="Times New Roman" w:hAnsi="Times New Roman" w:cs="Times New Roman"/>
          <w:sz w:val="28"/>
          <w:szCs w:val="28"/>
          <w:lang w:val="uk-UA"/>
        </w:rPr>
        <w:t>Тематичне планування навчального матеріалу з образотворчого мистецтва.</w:t>
      </w:r>
    </w:p>
    <w:p w:rsidR="00AA5A09" w:rsidRPr="00AA5A09" w:rsidRDefault="00AA5A09" w:rsidP="00AA5A09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5A09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AA5A09" w:rsidRPr="00AA5A09" w:rsidRDefault="00AA5A09" w:rsidP="00AA5A09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5A09">
        <w:rPr>
          <w:rFonts w:ascii="Times New Roman" w:hAnsi="Times New Roman"/>
          <w:b/>
          <w:bCs/>
          <w:sz w:val="28"/>
          <w:szCs w:val="28"/>
          <w:lang w:val="uk-UA"/>
        </w:rPr>
        <w:t>Архітектура.</w:t>
      </w:r>
    </w:p>
    <w:p w:rsidR="00AA5A09" w:rsidRPr="00AA5A09" w:rsidRDefault="00AA5A09" w:rsidP="00AA5A09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A09">
        <w:rPr>
          <w:rFonts w:ascii="Times New Roman" w:hAnsi="Times New Roman"/>
          <w:bCs/>
          <w:sz w:val="28"/>
          <w:szCs w:val="28"/>
          <w:lang w:val="uk-UA"/>
        </w:rPr>
        <w:t>1. Підготувати макет «Сільська хата» (розмір 30*30, з використанням усіх технік трудового навчання. Розписати хату в декоративному стилі (1-5 балів)</w:t>
      </w:r>
    </w:p>
    <w:p w:rsidR="00AA5A09" w:rsidRPr="00AA5A09" w:rsidRDefault="00AA5A09" w:rsidP="00AA5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A09" w:rsidRPr="00AA5A09" w:rsidRDefault="00AA5A09" w:rsidP="00AA5A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AA5A09">
        <w:rPr>
          <w:rFonts w:ascii="Times New Roman" w:hAnsi="Times New Roman"/>
          <w:b/>
          <w:sz w:val="28"/>
          <w:szCs w:val="28"/>
          <w:lang w:val="uk-UA"/>
        </w:rPr>
        <w:t xml:space="preserve">Самостійна робота: </w:t>
      </w:r>
    </w:p>
    <w:p w:rsidR="00AA5A09" w:rsidRPr="00AA5A09" w:rsidRDefault="00AA5A09" w:rsidP="00AA5A0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A09">
        <w:rPr>
          <w:rFonts w:ascii="Times New Roman" w:hAnsi="Times New Roman"/>
          <w:sz w:val="28"/>
          <w:szCs w:val="28"/>
          <w:lang w:val="uk-UA"/>
        </w:rPr>
        <w:t>Розписати глечик (створений в техніці пап’є-маше) в стилі петриківського розпису (1-5 балів).</w:t>
      </w:r>
    </w:p>
    <w:p w:rsidR="00AA5A09" w:rsidRPr="00AA5A09" w:rsidRDefault="00AA5A09" w:rsidP="00AA5A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AA5A09">
        <w:rPr>
          <w:rFonts w:ascii="Times New Roman" w:hAnsi="Times New Roman"/>
          <w:sz w:val="28"/>
          <w:szCs w:val="28"/>
          <w:lang w:val="uk-UA"/>
        </w:rPr>
        <w:t>Розписати яблуко (створений в техніці пап’є-маше) в реалістичному стилі з відтінками (1-5 балів).</w:t>
      </w:r>
    </w:p>
    <w:p w:rsidR="00AA5A09" w:rsidRDefault="00AA5A09" w:rsidP="00AA5A09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p w:rsidR="00822535" w:rsidRPr="00263D1C" w:rsidRDefault="00822535" w:rsidP="00AA5A09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63D1C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822535" w:rsidRPr="00263D1C" w:rsidRDefault="00822535" w:rsidP="00822535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Базова.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263D1C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263D1C">
        <w:rPr>
          <w:spacing w:val="-7"/>
          <w:sz w:val="24"/>
          <w:szCs w:val="24"/>
        </w:rPr>
        <w:t xml:space="preserve"> </w:t>
      </w:r>
      <w:r w:rsidRPr="00263D1C">
        <w:rPr>
          <w:sz w:val="24"/>
          <w:szCs w:val="24"/>
        </w:rPr>
        <w:t>2018.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посібник. К.: Вища школа, 2002. – 190</w:t>
      </w:r>
      <w:r w:rsidRPr="00263D1C">
        <w:rPr>
          <w:spacing w:val="1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Любарська</w:t>
      </w:r>
      <w:proofErr w:type="spellEnd"/>
      <w:r w:rsidRPr="00263D1C">
        <w:rPr>
          <w:sz w:val="24"/>
          <w:szCs w:val="24"/>
        </w:rPr>
        <w:t xml:space="preserve"> Л.М., </w:t>
      </w:r>
      <w:proofErr w:type="spellStart"/>
      <w:r w:rsidRPr="00263D1C">
        <w:rPr>
          <w:sz w:val="24"/>
          <w:szCs w:val="24"/>
        </w:rPr>
        <w:t>Резніченко</w:t>
      </w:r>
      <w:proofErr w:type="spellEnd"/>
      <w:r w:rsidRPr="00263D1C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книга. Богдан, 2003. 52</w:t>
      </w:r>
      <w:r w:rsidRPr="00263D1C">
        <w:rPr>
          <w:spacing w:val="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Логвиненко Г. М. </w:t>
      </w:r>
      <w:proofErr w:type="spellStart"/>
      <w:r w:rsidRPr="00263D1C">
        <w:rPr>
          <w:sz w:val="24"/>
          <w:szCs w:val="24"/>
        </w:rPr>
        <w:t>Декоративная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композицыя</w:t>
      </w:r>
      <w:proofErr w:type="spellEnd"/>
      <w:r w:rsidRPr="00263D1C">
        <w:rPr>
          <w:sz w:val="24"/>
          <w:szCs w:val="24"/>
        </w:rPr>
        <w:t xml:space="preserve">: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пособие</w:t>
      </w:r>
      <w:proofErr w:type="spellEnd"/>
      <w:r w:rsidRPr="00263D1C">
        <w:rPr>
          <w:sz w:val="24"/>
          <w:szCs w:val="24"/>
        </w:rPr>
        <w:t xml:space="preserve"> для </w:t>
      </w:r>
      <w:proofErr w:type="spellStart"/>
      <w:r w:rsidRPr="00263D1C">
        <w:rPr>
          <w:sz w:val="24"/>
          <w:szCs w:val="24"/>
        </w:rPr>
        <w:t>студ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высш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заведений / Г.М. Логвиненко. М.: </w:t>
      </w:r>
      <w:proofErr w:type="spellStart"/>
      <w:r w:rsidRPr="00263D1C">
        <w:rPr>
          <w:sz w:val="24"/>
          <w:szCs w:val="24"/>
        </w:rPr>
        <w:t>Гуманитар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изд</w:t>
      </w:r>
      <w:proofErr w:type="spellEnd"/>
      <w:r w:rsidRPr="00263D1C">
        <w:rPr>
          <w:sz w:val="24"/>
          <w:szCs w:val="24"/>
        </w:rPr>
        <w:t xml:space="preserve">. Центр ВЛАДОС, 2005. 144 с. </w:t>
      </w:r>
      <w:proofErr w:type="spellStart"/>
      <w:r w:rsidRPr="00263D1C">
        <w:rPr>
          <w:sz w:val="24"/>
          <w:szCs w:val="24"/>
        </w:rPr>
        <w:t>ил</w:t>
      </w:r>
      <w:proofErr w:type="spellEnd"/>
      <w:r w:rsidRPr="00263D1C">
        <w:rPr>
          <w:sz w:val="24"/>
          <w:szCs w:val="24"/>
        </w:rPr>
        <w:t>. (</w:t>
      </w:r>
      <w:proofErr w:type="spellStart"/>
      <w:r w:rsidRPr="00263D1C">
        <w:rPr>
          <w:sz w:val="24"/>
          <w:szCs w:val="24"/>
        </w:rPr>
        <w:t>Изобразительное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искусство</w:t>
      </w:r>
      <w:proofErr w:type="spellEnd"/>
      <w:r w:rsidRPr="00263D1C">
        <w:rPr>
          <w:sz w:val="24"/>
          <w:szCs w:val="24"/>
        </w:rPr>
        <w:t>)</w:t>
      </w:r>
    </w:p>
    <w:p w:rsidR="00822535" w:rsidRPr="00263D1C" w:rsidRDefault="00822535" w:rsidP="00822535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263D1C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263D1C">
        <w:rPr>
          <w:sz w:val="24"/>
          <w:szCs w:val="24"/>
        </w:rPr>
        <w:t xml:space="preserve"> 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основні</w:t>
      </w:r>
      <w:r w:rsidRPr="00263D1C">
        <w:rPr>
          <w:spacing w:val="27"/>
          <w:sz w:val="24"/>
          <w:szCs w:val="24"/>
        </w:rPr>
        <w:t xml:space="preserve"> </w:t>
      </w:r>
      <w:r w:rsidRPr="00263D1C">
        <w:rPr>
          <w:sz w:val="24"/>
          <w:szCs w:val="24"/>
        </w:rPr>
        <w:t>поняття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з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образотворчого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мистецтва:</w:t>
      </w:r>
      <w:r w:rsidRPr="00263D1C">
        <w:rPr>
          <w:spacing w:val="24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для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вчителів.</w:t>
      </w:r>
      <w:r w:rsidRPr="00263D1C">
        <w:rPr>
          <w:spacing w:val="28"/>
          <w:sz w:val="24"/>
          <w:szCs w:val="24"/>
        </w:rPr>
        <w:t xml:space="preserve"> </w:t>
      </w:r>
      <w:r w:rsidRPr="00263D1C">
        <w:rPr>
          <w:sz w:val="24"/>
          <w:szCs w:val="24"/>
        </w:rPr>
        <w:t>Харків: «Скорпіон», 2001. 160 с.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lastRenderedPageBreak/>
        <w:t>Роменець</w:t>
      </w:r>
      <w:proofErr w:type="spellEnd"/>
      <w:r w:rsidRPr="00263D1C">
        <w:rPr>
          <w:sz w:val="24"/>
          <w:szCs w:val="24"/>
        </w:rPr>
        <w:t xml:space="preserve"> В.А. Психологія творчості: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 xml:space="preserve">. посібник. 2-ге вид., </w:t>
      </w:r>
      <w:proofErr w:type="spellStart"/>
      <w:r w:rsidRPr="00263D1C">
        <w:rPr>
          <w:sz w:val="24"/>
          <w:szCs w:val="24"/>
        </w:rPr>
        <w:t>доп</w:t>
      </w:r>
      <w:proofErr w:type="spellEnd"/>
      <w:r w:rsidRPr="00263D1C">
        <w:rPr>
          <w:sz w:val="24"/>
          <w:szCs w:val="24"/>
        </w:rPr>
        <w:t>. К.: Либідь, 2015. 288</w:t>
      </w:r>
      <w:r w:rsidRPr="00263D1C">
        <w:rPr>
          <w:spacing w:val="-1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Сухорукова</w:t>
      </w:r>
      <w:proofErr w:type="spellEnd"/>
      <w:r w:rsidRPr="00263D1C">
        <w:rPr>
          <w:sz w:val="24"/>
          <w:szCs w:val="24"/>
        </w:rPr>
        <w:t>, О.О.</w:t>
      </w:r>
      <w:proofErr w:type="spellStart"/>
      <w:r w:rsidRPr="00263D1C">
        <w:rPr>
          <w:sz w:val="24"/>
          <w:szCs w:val="24"/>
        </w:rPr>
        <w:t>Дронова</w:t>
      </w:r>
      <w:proofErr w:type="spellEnd"/>
      <w:r w:rsidRPr="00263D1C">
        <w:rPr>
          <w:sz w:val="24"/>
          <w:szCs w:val="24"/>
        </w:rPr>
        <w:t>, Н.М.Голота, Л.А.</w:t>
      </w:r>
      <w:proofErr w:type="spellStart"/>
      <w:r w:rsidRPr="00263D1C">
        <w:rPr>
          <w:sz w:val="24"/>
          <w:szCs w:val="24"/>
        </w:rPr>
        <w:t>Янцур</w:t>
      </w:r>
      <w:proofErr w:type="spellEnd"/>
      <w:r w:rsidRPr="00263D1C">
        <w:rPr>
          <w:sz w:val="24"/>
          <w:szCs w:val="24"/>
        </w:rPr>
        <w:t>. Образотворче мистецтво з методикою викладання в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дошкільному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навчальному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закладі.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Підручник.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За</w:t>
      </w:r>
      <w:r w:rsidRPr="00263D1C">
        <w:rPr>
          <w:spacing w:val="6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заг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ред.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Сухорукової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17"/>
          <w:sz w:val="24"/>
          <w:szCs w:val="24"/>
        </w:rPr>
        <w:t xml:space="preserve"> </w:t>
      </w:r>
      <w:r w:rsidRPr="00263D1C">
        <w:rPr>
          <w:sz w:val="24"/>
          <w:szCs w:val="24"/>
        </w:rPr>
        <w:t>К.: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Видавничий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 xml:space="preserve">Дім «Слово», 2010. 376 с.: іл. </w:t>
      </w:r>
      <w:hyperlink r:id="rId7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 w:rsidRPr="00263D1C">
        <w:rPr>
          <w:sz w:val="24"/>
          <w:szCs w:val="24"/>
        </w:rPr>
        <w:t xml:space="preserve"> </w:t>
      </w:r>
    </w:p>
    <w:p w:rsidR="00822535" w:rsidRPr="00263D1C" w:rsidRDefault="00822535" w:rsidP="00822535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 w:rsidRPr="00263D1C">
        <w:rPr>
          <w:sz w:val="24"/>
          <w:szCs w:val="24"/>
        </w:rPr>
        <w:t xml:space="preserve"> </w:t>
      </w:r>
    </w:p>
    <w:bookmarkEnd w:id="1"/>
    <w:p w:rsidR="00822535" w:rsidRPr="00263D1C" w:rsidRDefault="00822535" w:rsidP="00822535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Допоміжна:</w:t>
      </w:r>
    </w:p>
    <w:p w:rsidR="00822535" w:rsidRPr="00263D1C" w:rsidRDefault="00822535" w:rsidP="00822535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Проців</w:t>
      </w:r>
      <w:proofErr w:type="spellEnd"/>
      <w:r w:rsidRPr="00263D1C">
        <w:rPr>
          <w:sz w:val="24"/>
          <w:szCs w:val="24"/>
        </w:rPr>
        <w:t xml:space="preserve"> В.І., </w:t>
      </w:r>
      <w:proofErr w:type="spellStart"/>
      <w:r w:rsidRPr="00263D1C">
        <w:rPr>
          <w:sz w:val="24"/>
          <w:szCs w:val="24"/>
        </w:rPr>
        <w:t>Свид</w:t>
      </w:r>
      <w:proofErr w:type="spellEnd"/>
      <w:r w:rsidRPr="00263D1C">
        <w:rPr>
          <w:sz w:val="24"/>
          <w:szCs w:val="24"/>
        </w:rPr>
        <w:t xml:space="preserve"> С.П. Художні техніки у школі: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263D1C">
        <w:rPr>
          <w:sz w:val="24"/>
          <w:szCs w:val="24"/>
        </w:rPr>
        <w:t>вищ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 ІЗМН, 1997. 312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822535" w:rsidRPr="00263D1C" w:rsidRDefault="00822535" w:rsidP="00822535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Захарчук-Чугай</w:t>
      </w:r>
      <w:proofErr w:type="spellEnd"/>
      <w:r w:rsidRPr="00263D1C">
        <w:rPr>
          <w:sz w:val="24"/>
          <w:szCs w:val="24"/>
        </w:rPr>
        <w:t xml:space="preserve"> Р.В., </w:t>
      </w:r>
      <w:proofErr w:type="spellStart"/>
      <w:r w:rsidRPr="00263D1C">
        <w:rPr>
          <w:sz w:val="24"/>
          <w:szCs w:val="24"/>
        </w:rPr>
        <w:t>Станкевич</w:t>
      </w:r>
      <w:proofErr w:type="spellEnd"/>
      <w:r w:rsidRPr="00263D1C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посібник. Львів: Світ, 1993. 272 с.</w:t>
      </w:r>
    </w:p>
    <w:p w:rsidR="00822535" w:rsidRPr="00263D1C" w:rsidRDefault="00822535" w:rsidP="00822535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Бучинський</w:t>
      </w:r>
      <w:proofErr w:type="spellEnd"/>
      <w:r w:rsidRPr="00263D1C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263D1C">
        <w:rPr>
          <w:sz w:val="24"/>
          <w:szCs w:val="24"/>
        </w:rPr>
        <w:t>Рад.школа</w:t>
      </w:r>
      <w:proofErr w:type="spellEnd"/>
      <w:r w:rsidRPr="00263D1C">
        <w:rPr>
          <w:sz w:val="24"/>
          <w:szCs w:val="24"/>
        </w:rPr>
        <w:t>, 1981. 120</w:t>
      </w:r>
      <w:r w:rsidRPr="00263D1C">
        <w:rPr>
          <w:spacing w:val="-8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822535" w:rsidRPr="00263D1C" w:rsidRDefault="00822535" w:rsidP="00822535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Вільчинський</w:t>
      </w:r>
      <w:proofErr w:type="spellEnd"/>
      <w:r w:rsidRPr="00263D1C">
        <w:rPr>
          <w:sz w:val="24"/>
          <w:szCs w:val="24"/>
        </w:rPr>
        <w:t xml:space="preserve"> В.П. Образотворче мистецтво. 1-2 класи. К.,1991. 159</w:t>
      </w:r>
      <w:r w:rsidRPr="00263D1C">
        <w:rPr>
          <w:spacing w:val="2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822535" w:rsidRPr="00263D1C" w:rsidRDefault="00822535" w:rsidP="00822535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263D1C">
        <w:rPr>
          <w:sz w:val="24"/>
          <w:szCs w:val="24"/>
        </w:rPr>
        <w:t>Підруч</w:t>
      </w:r>
      <w:proofErr w:type="spellEnd"/>
      <w:r w:rsidRPr="00263D1C">
        <w:rPr>
          <w:sz w:val="24"/>
          <w:szCs w:val="24"/>
        </w:rPr>
        <w:t xml:space="preserve">. для учнів проф. – техн.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</w:t>
      </w:r>
      <w:r w:rsidRPr="00263D1C">
        <w:rPr>
          <w:spacing w:val="-21"/>
          <w:sz w:val="24"/>
          <w:szCs w:val="24"/>
        </w:rPr>
        <w:t xml:space="preserve"> </w:t>
      </w:r>
      <w:r w:rsidRPr="00263D1C">
        <w:rPr>
          <w:sz w:val="24"/>
          <w:szCs w:val="24"/>
        </w:rPr>
        <w:t>Техніка,1997. 221 с.</w:t>
      </w:r>
    </w:p>
    <w:p w:rsidR="00822535" w:rsidRPr="00263D1C" w:rsidRDefault="00822535" w:rsidP="00822535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lastRenderedPageBreak/>
        <w:t xml:space="preserve">Декоративно-ужиткове мистецтво. Словник у 2-х томах / За ред. Я.П. </w:t>
      </w:r>
      <w:proofErr w:type="spellStart"/>
      <w:r w:rsidRPr="00263D1C">
        <w:rPr>
          <w:sz w:val="24"/>
          <w:szCs w:val="24"/>
        </w:rPr>
        <w:t>Запаско</w:t>
      </w:r>
      <w:proofErr w:type="spellEnd"/>
      <w:r w:rsidRPr="00263D1C">
        <w:rPr>
          <w:sz w:val="24"/>
          <w:szCs w:val="24"/>
        </w:rPr>
        <w:t>. Львів: Афіша, 2000.  І т. 364 с, ІІ т. 400 с.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Кравич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Д.П., </w:t>
      </w:r>
      <w:proofErr w:type="spellStart"/>
      <w:r w:rsidRPr="00263D1C">
        <w:rPr>
          <w:rFonts w:ascii="Times New Roman" w:hAnsi="Times New Roman" w:cs="Times New Roman"/>
          <w:lang w:val="uk-UA"/>
        </w:rPr>
        <w:t>Овсійчук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Черепанова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С.О. Українське мистецтво: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посібн</w:t>
      </w:r>
      <w:proofErr w:type="spellEnd"/>
      <w:r w:rsidRPr="00263D1C">
        <w:rPr>
          <w:rFonts w:ascii="Times New Roman" w:hAnsi="Times New Roman" w:cs="Times New Roman"/>
          <w:lang w:val="uk-UA"/>
        </w:rPr>
        <w:t>/Передмова проф. В.Скотного. Ч.І. Львів: Світ, 2003. 256</w:t>
      </w:r>
      <w:r w:rsidRPr="00263D1C">
        <w:rPr>
          <w:rFonts w:ascii="Times New Roman" w:hAnsi="Times New Roman" w:cs="Times New Roman"/>
          <w:spacing w:val="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Лащук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Ю.П. Покутська кераміка. – Опішне: Українське народознавство, 1998. 142</w:t>
      </w:r>
      <w:r w:rsidRPr="00263D1C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Медвідь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263D1C">
        <w:rPr>
          <w:rFonts w:ascii="Times New Roman" w:hAnsi="Times New Roman" w:cs="Times New Roman"/>
          <w:spacing w:val="-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68.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Найден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 Народна іграшка: традиції, образні особливості 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// </w:t>
      </w:r>
      <w:r w:rsidRPr="00263D1C">
        <w:rPr>
          <w:rFonts w:ascii="Times New Roman" w:hAnsi="Times New Roman" w:cs="Times New Roman"/>
          <w:lang w:val="uk-UA"/>
        </w:rPr>
        <w:t>Народне мистецтво, 1997. – №1. С.42–45.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Основи вжиткової творчості і методика викладання: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/ М.І. </w:t>
      </w:r>
      <w:proofErr w:type="spellStart"/>
      <w:r w:rsidRPr="00263D1C">
        <w:rPr>
          <w:rFonts w:ascii="Times New Roman" w:hAnsi="Times New Roman" w:cs="Times New Roman"/>
          <w:lang w:val="uk-UA"/>
        </w:rPr>
        <w:t>Резніченко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, Л.Р. </w:t>
      </w:r>
      <w:proofErr w:type="spellStart"/>
      <w:r w:rsidRPr="00263D1C">
        <w:rPr>
          <w:rFonts w:ascii="Times New Roman" w:hAnsi="Times New Roman" w:cs="Times New Roman"/>
          <w:lang w:val="uk-UA"/>
        </w:rPr>
        <w:t>Богайчук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та ін. Тернопіль: Навчальна книга – Богдан, 2011. 224 с. : іл.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2003. 216 с.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Ружицький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Малиніна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А.О. Основи петриківського розпису: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Навч.-метод</w:t>
      </w:r>
      <w:proofErr w:type="spellEnd"/>
      <w:r w:rsidRPr="00263D1C">
        <w:rPr>
          <w:rFonts w:ascii="Times New Roman" w:hAnsi="Times New Roman" w:cs="Times New Roman"/>
          <w:lang w:val="uk-UA"/>
        </w:rPr>
        <w:t>. посібник. Харків “Скорпіон”, 2014. 48</w:t>
      </w:r>
      <w:r w:rsidRPr="00263D1C">
        <w:rPr>
          <w:rFonts w:ascii="Times New Roman" w:hAnsi="Times New Roman" w:cs="Times New Roman"/>
          <w:spacing w:val="4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Соломченко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О.Г. Писанки Українських Карпат. Ужгород: Карпати, 2002. –238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2001. 112 с.</w:t>
      </w:r>
    </w:p>
    <w:p w:rsidR="00822535" w:rsidRPr="00263D1C" w:rsidRDefault="00822535" w:rsidP="00822535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Тимків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Б.М., </w:t>
      </w:r>
      <w:proofErr w:type="spellStart"/>
      <w:r w:rsidRPr="00263D1C">
        <w:rPr>
          <w:rFonts w:ascii="Times New Roman" w:hAnsi="Times New Roman" w:cs="Times New Roman"/>
          <w:lang w:val="uk-UA"/>
        </w:rPr>
        <w:t>Кавас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К.М. Виготовлення художніх виробів з дерева / За ред. Б.М.</w:t>
      </w:r>
      <w:proofErr w:type="spellStart"/>
      <w:r w:rsidRPr="00263D1C">
        <w:rPr>
          <w:rFonts w:ascii="Times New Roman" w:hAnsi="Times New Roman" w:cs="Times New Roman"/>
          <w:lang w:val="uk-UA"/>
        </w:rPr>
        <w:t>Тимківа</w:t>
      </w:r>
      <w:proofErr w:type="spellEnd"/>
      <w:r w:rsidRPr="00263D1C">
        <w:rPr>
          <w:rFonts w:ascii="Times New Roman" w:hAnsi="Times New Roman" w:cs="Times New Roman"/>
          <w:lang w:val="uk-UA"/>
        </w:rPr>
        <w:t>. Львів: Світ,</w:t>
      </w:r>
      <w:r w:rsidRPr="00263D1C">
        <w:rPr>
          <w:rFonts w:ascii="Times New Roman" w:hAnsi="Times New Roman" w:cs="Times New Roman"/>
          <w:spacing w:val="10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1996. 144 с.</w:t>
      </w:r>
    </w:p>
    <w:p w:rsidR="00822535" w:rsidRPr="00263D1C" w:rsidRDefault="00822535" w:rsidP="00822535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822535" w:rsidRPr="00263D1C" w:rsidRDefault="00822535" w:rsidP="00822535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Інформаційні ресурси:</w:t>
      </w:r>
    </w:p>
    <w:p w:rsidR="00822535" w:rsidRPr="00263D1C" w:rsidRDefault="00822535" w:rsidP="00822535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263D1C">
          <w:rPr>
            <w:rStyle w:val="a4"/>
            <w:sz w:val="24"/>
            <w:szCs w:val="24"/>
          </w:rPr>
          <w:t xml:space="preserve">http://www.nbuv.gov.ua/ </w:t>
        </w:r>
      </w:hyperlink>
      <w:r w:rsidRPr="00263D1C">
        <w:rPr>
          <w:sz w:val="24"/>
          <w:szCs w:val="24"/>
        </w:rPr>
        <w:t xml:space="preserve">- Національна бібліотека імені І.В. Вернадського; </w:t>
      </w:r>
    </w:p>
    <w:p w:rsidR="00822535" w:rsidRPr="00263D1C" w:rsidRDefault="00822535" w:rsidP="00822535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263D1C">
          <w:rPr>
            <w:rStyle w:val="a4"/>
            <w:sz w:val="24"/>
            <w:szCs w:val="24"/>
          </w:rPr>
          <w:t xml:space="preserve">http://www.dnpb.gov.ua/ </w:t>
        </w:r>
      </w:hyperlink>
      <w:r w:rsidRPr="00263D1C">
        <w:rPr>
          <w:sz w:val="24"/>
          <w:szCs w:val="24"/>
        </w:rPr>
        <w:t xml:space="preserve">- Державна науково-педагогічна бібліотека України. </w:t>
      </w:r>
    </w:p>
    <w:p w:rsidR="00822535" w:rsidRPr="00263D1C" w:rsidRDefault="00822535" w:rsidP="00822535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263D1C">
          <w:rPr>
            <w:rStyle w:val="a4"/>
            <w:sz w:val="24"/>
            <w:szCs w:val="24"/>
          </w:rPr>
          <w:t xml:space="preserve">http://lib.npu.edu.ua/ </w:t>
        </w:r>
      </w:hyperlink>
      <w:r w:rsidRPr="00263D1C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263D1C">
          <w:rPr>
            <w:rStyle w:val="a4"/>
            <w:sz w:val="24"/>
            <w:szCs w:val="24"/>
          </w:rPr>
          <w:t xml:space="preserve">http://ua.textreferat.com/referat </w:t>
        </w:r>
      </w:hyperlink>
      <w:r w:rsidRPr="00263D1C">
        <w:rPr>
          <w:sz w:val="24"/>
          <w:szCs w:val="24"/>
        </w:rPr>
        <w:t>- 12559.html</w:t>
      </w:r>
    </w:p>
    <w:p w:rsidR="00822535" w:rsidRPr="00263D1C" w:rsidRDefault="00822535" w:rsidP="00822535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263D1C">
          <w:rPr>
            <w:rStyle w:val="a4"/>
            <w:sz w:val="24"/>
            <w:szCs w:val="24"/>
          </w:rPr>
          <w:t>http://www.stameski.com.ua/uk/</w:t>
        </w:r>
      </w:hyperlink>
      <w:r w:rsidRPr="00263D1C">
        <w:rPr>
          <w:sz w:val="24"/>
          <w:szCs w:val="24"/>
        </w:rPr>
        <w:t xml:space="preserve"> </w:t>
      </w:r>
      <w:hyperlink r:id="rId14" w:history="1">
        <w:r w:rsidRPr="00263D1C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1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lastRenderedPageBreak/>
        <w:t>Ukraine.Як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822535" w:rsidRPr="00263D1C" w:rsidRDefault="00822535" w:rsidP="00822535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04ABA" w:rsidRDefault="00D04ABA" w:rsidP="00D04A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B4F"/>
    <w:multiLevelType w:val="hybridMultilevel"/>
    <w:tmpl w:val="908C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B1E"/>
    <w:multiLevelType w:val="hybridMultilevel"/>
    <w:tmpl w:val="FC5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C32DE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F23CA"/>
    <w:multiLevelType w:val="hybridMultilevel"/>
    <w:tmpl w:val="8ACC5DF4"/>
    <w:lvl w:ilvl="0" w:tplc="6D9C535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3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31E5F34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8226FA"/>
    <w:multiLevelType w:val="hybridMultilevel"/>
    <w:tmpl w:val="49BC31F2"/>
    <w:lvl w:ilvl="0" w:tplc="895AAB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684F3F"/>
    <w:multiLevelType w:val="hybridMultilevel"/>
    <w:tmpl w:val="2A6CD5F4"/>
    <w:lvl w:ilvl="0" w:tplc="683E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537CEB"/>
    <w:multiLevelType w:val="hybridMultilevel"/>
    <w:tmpl w:val="CC68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1"/>
  </w:num>
  <w:num w:numId="6">
    <w:abstractNumId w:val="10"/>
  </w:num>
  <w:num w:numId="7">
    <w:abstractNumId w:val="17"/>
  </w:num>
  <w:num w:numId="8">
    <w:abstractNumId w:val="18"/>
  </w:num>
  <w:num w:numId="9">
    <w:abstractNumId w:val="6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0"/>
  </w:num>
  <w:num w:numId="25">
    <w:abstractNumId w:val="21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6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17185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184E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0F21"/>
    <w:rsid w:val="0081108E"/>
    <w:rsid w:val="008120D7"/>
    <w:rsid w:val="00812C77"/>
    <w:rsid w:val="0081470E"/>
    <w:rsid w:val="00821B53"/>
    <w:rsid w:val="00822535"/>
    <w:rsid w:val="00822E61"/>
    <w:rsid w:val="00832363"/>
    <w:rsid w:val="00832E92"/>
    <w:rsid w:val="008442B3"/>
    <w:rsid w:val="00844764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5A09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029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4ABA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822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22535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22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22535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225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822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22535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22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22535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225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2021-10-10T17:08:00Z</dcterms:created>
  <dcterms:modified xsi:type="dcterms:W3CDTF">2023-02-15T17:08:00Z</dcterms:modified>
</cp:coreProperties>
</file>