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91" w:rsidRPr="000A2891" w:rsidRDefault="000A2891" w:rsidP="000A2891">
      <w:pPr>
        <w:spacing w:line="360" w:lineRule="auto"/>
        <w:ind w:firstLine="426"/>
        <w:jc w:val="center"/>
        <w:rPr>
          <w:b/>
          <w:sz w:val="28"/>
          <w:szCs w:val="28"/>
          <w:lang w:val="uk-UA"/>
        </w:rPr>
      </w:pPr>
      <w:r w:rsidRPr="000A2891">
        <w:rPr>
          <w:b/>
          <w:sz w:val="28"/>
          <w:szCs w:val="28"/>
          <w:lang w:val="uk-UA"/>
        </w:rPr>
        <w:t>Методичні рекомендації до заняття</w:t>
      </w:r>
    </w:p>
    <w:p w:rsidR="000A2891" w:rsidRPr="000A2891" w:rsidRDefault="000A2891" w:rsidP="000A2891">
      <w:pPr>
        <w:spacing w:line="360" w:lineRule="auto"/>
        <w:ind w:firstLine="426"/>
        <w:jc w:val="center"/>
        <w:rPr>
          <w:b/>
          <w:sz w:val="28"/>
          <w:szCs w:val="28"/>
          <w:lang w:val="uk-UA"/>
        </w:rPr>
      </w:pPr>
    </w:p>
    <w:p w:rsidR="000A2891" w:rsidRDefault="000A2891" w:rsidP="000A2891">
      <w:pPr>
        <w:spacing w:line="360" w:lineRule="auto"/>
        <w:ind w:left="142" w:firstLine="567"/>
        <w:jc w:val="both"/>
        <w:rPr>
          <w:sz w:val="28"/>
          <w:szCs w:val="28"/>
          <w:lang w:val="uk-UA" w:eastAsia="uk-UA"/>
        </w:rPr>
      </w:pPr>
      <w:r w:rsidRPr="000A2891">
        <w:rPr>
          <w:sz w:val="28"/>
          <w:szCs w:val="28"/>
          <w:lang w:val="uk-UA" w:eastAsia="uk-UA"/>
        </w:rPr>
        <w:t xml:space="preserve">З року в рік у звичайних класах загальноосвітніх навчальних закладів збільшується кількість учнів з особливими освітніми потребами. Учнівський контингент стає більш розмаїтим, виразніше простежуються особливості когнітивного, емоційного, фізичного та комунікативного розвитку школярів. Як наслідок, - педагоги частіше стикаються з тим, що традиційні підходи організації навчального процесу не дають змогу ефективно працювати з дітьми із ширшим діапазоном навчальних відмінностей. Відтак, перед вчителями постає завдання навчати більш різноманітний учнівський контингент, задовольняючи потреби всіх дітей, очікування батьків та зростаючі вимогами суспільства. Тому перед вчителями постає проблема у виборі освітніх технологій у роботі в інклюзивному класі. </w:t>
      </w:r>
    </w:p>
    <w:p w:rsidR="000A2891" w:rsidRPr="000A2891" w:rsidRDefault="000A2891" w:rsidP="000A2891">
      <w:pPr>
        <w:spacing w:line="360" w:lineRule="auto"/>
        <w:ind w:left="142" w:firstLine="567"/>
        <w:jc w:val="both"/>
        <w:rPr>
          <w:sz w:val="28"/>
          <w:szCs w:val="28"/>
          <w:lang w:val="uk-UA"/>
        </w:rPr>
      </w:pPr>
      <w:bookmarkStart w:id="0" w:name="_GoBack"/>
      <w:bookmarkEnd w:id="0"/>
      <w:r w:rsidRPr="000A2891">
        <w:rPr>
          <w:sz w:val="28"/>
          <w:szCs w:val="28"/>
          <w:lang w:val="uk-UA"/>
        </w:rPr>
        <w:t xml:space="preserve">Технологія </w:t>
      </w:r>
      <w:proofErr w:type="spellStart"/>
      <w:r w:rsidRPr="000A2891">
        <w:rPr>
          <w:sz w:val="28"/>
          <w:szCs w:val="28"/>
          <w:lang w:val="uk-UA"/>
        </w:rPr>
        <w:t>особистісно</w:t>
      </w:r>
      <w:proofErr w:type="spellEnd"/>
      <w:r w:rsidRPr="000A2891">
        <w:rPr>
          <w:sz w:val="28"/>
          <w:szCs w:val="28"/>
          <w:lang w:val="uk-UA"/>
        </w:rPr>
        <w:t xml:space="preserve"> </w:t>
      </w:r>
      <w:proofErr w:type="spellStart"/>
      <w:r w:rsidRPr="000A2891">
        <w:rPr>
          <w:sz w:val="28"/>
          <w:szCs w:val="28"/>
          <w:lang w:val="uk-UA"/>
        </w:rPr>
        <w:t>зорінтованого</w:t>
      </w:r>
      <w:proofErr w:type="spellEnd"/>
      <w:r w:rsidRPr="000A2891">
        <w:rPr>
          <w:sz w:val="28"/>
          <w:szCs w:val="28"/>
          <w:lang w:val="uk-UA"/>
        </w:rPr>
        <w:t xml:space="preserve"> </w:t>
      </w:r>
      <w:proofErr w:type="spellStart"/>
      <w:r w:rsidRPr="000A2891">
        <w:rPr>
          <w:sz w:val="28"/>
          <w:szCs w:val="28"/>
          <w:lang w:val="uk-UA"/>
        </w:rPr>
        <w:t>нвчання</w:t>
      </w:r>
      <w:proofErr w:type="spellEnd"/>
      <w:r w:rsidRPr="000A2891">
        <w:rPr>
          <w:sz w:val="28"/>
          <w:szCs w:val="28"/>
          <w:lang w:val="uk-UA"/>
        </w:rPr>
        <w:t xml:space="preserve">. Методика диференційованого навчання. Методика традиційного інтенсивного навчання. Технологія кооперативного навчання. Технологія використання інтелектуальних карт в освітньому процесі. Технологія створення ситуації успіху. Проектна діяльність. </w:t>
      </w:r>
      <w:proofErr w:type="spellStart"/>
      <w:r w:rsidRPr="000A2891">
        <w:rPr>
          <w:sz w:val="28"/>
          <w:szCs w:val="28"/>
          <w:lang w:val="uk-UA"/>
        </w:rPr>
        <w:t>Арттерапевтичні</w:t>
      </w:r>
      <w:proofErr w:type="spellEnd"/>
      <w:r w:rsidRPr="000A2891">
        <w:rPr>
          <w:sz w:val="28"/>
          <w:szCs w:val="28"/>
          <w:lang w:val="uk-UA"/>
        </w:rPr>
        <w:t xml:space="preserve"> технології. </w:t>
      </w:r>
      <w:r w:rsidRPr="000A2891">
        <w:rPr>
          <w:bCs/>
          <w:sz w:val="28"/>
          <w:szCs w:val="28"/>
          <w:lang w:val="uk-UA" w:eastAsia="uk-UA"/>
        </w:rPr>
        <w:t xml:space="preserve">Корекційно-розвивальна складова у навчальному процесі повинна мати випереджаючий характер, не тільки вправляти й удосконалювати те, що досягла дитина, а й активно формувати те, що повинно </w:t>
      </w:r>
      <w:proofErr w:type="spellStart"/>
      <w:r w:rsidRPr="000A2891">
        <w:rPr>
          <w:bCs/>
          <w:sz w:val="28"/>
          <w:szCs w:val="28"/>
          <w:lang w:val="uk-UA" w:eastAsia="uk-UA"/>
        </w:rPr>
        <w:t>розвинутись</w:t>
      </w:r>
      <w:proofErr w:type="spellEnd"/>
      <w:r w:rsidRPr="000A2891">
        <w:rPr>
          <w:bCs/>
          <w:sz w:val="28"/>
          <w:szCs w:val="28"/>
          <w:lang w:val="uk-UA" w:eastAsia="uk-UA"/>
        </w:rPr>
        <w:t xml:space="preserve"> у найближчій перспективі. Вчитель і асистент учителя у навчально-виховному процесі також дотримується корекційно-компенсаторної складової, що проявляється у дотриманні певних правил та технологій роботи з учнями із освітніми потребами. Зокрема, внесення змін до організації навчального процесу у класі, так зване диференційоване викладання, яке проявляється у модифікації подачі та оцінюванні навчального матеріалу. Тобто вчитель розробляє, трансформує завдання із підручника до потреб дитини чи групи дітей, а також обирає шлях </w:t>
      </w:r>
      <w:r w:rsidRPr="000A2891">
        <w:rPr>
          <w:bCs/>
          <w:sz w:val="28"/>
          <w:szCs w:val="28"/>
          <w:lang w:val="uk-UA" w:eastAsia="uk-UA"/>
        </w:rPr>
        <w:lastRenderedPageBreak/>
        <w:t xml:space="preserve">оцінювання виконання завдань. До організації такої роботи він активно залучає асистента, оскільки ця особа реалізуватиме в процесі уроку розроблені й адаптовані заходи. Ефективність </w:t>
      </w:r>
      <w:proofErr w:type="spellStart"/>
      <w:r w:rsidRPr="000A2891">
        <w:rPr>
          <w:bCs/>
          <w:sz w:val="28"/>
          <w:szCs w:val="28"/>
          <w:lang w:val="uk-UA" w:eastAsia="uk-UA"/>
        </w:rPr>
        <w:t>корекційної</w:t>
      </w:r>
      <w:proofErr w:type="spellEnd"/>
      <w:r w:rsidRPr="000A2891">
        <w:rPr>
          <w:bCs/>
          <w:sz w:val="28"/>
          <w:szCs w:val="28"/>
          <w:lang w:val="uk-UA" w:eastAsia="uk-UA"/>
        </w:rPr>
        <w:t xml:space="preserve"> роботи значною мірою залежить від оптимального вирішення організаційних питань усіма членами команди: вибору форми проведення занять; підбору й комплектації </w:t>
      </w:r>
      <w:proofErr w:type="spellStart"/>
      <w:r w:rsidRPr="000A2891">
        <w:rPr>
          <w:bCs/>
          <w:sz w:val="28"/>
          <w:szCs w:val="28"/>
          <w:lang w:val="uk-UA" w:eastAsia="uk-UA"/>
        </w:rPr>
        <w:t>корекційних</w:t>
      </w:r>
      <w:proofErr w:type="spellEnd"/>
      <w:r w:rsidRPr="000A2891">
        <w:rPr>
          <w:bCs/>
          <w:sz w:val="28"/>
          <w:szCs w:val="28"/>
          <w:lang w:val="uk-UA" w:eastAsia="uk-UA"/>
        </w:rPr>
        <w:t xml:space="preserve"> груп; визначення тривалості та режиму занять.</w:t>
      </w:r>
    </w:p>
    <w:p w:rsidR="000A2891" w:rsidRDefault="000A2891" w:rsidP="000A2891">
      <w:pPr>
        <w:shd w:val="clear" w:color="auto" w:fill="FFFFFF"/>
        <w:ind w:firstLine="567"/>
        <w:jc w:val="center"/>
        <w:rPr>
          <w:sz w:val="24"/>
          <w:szCs w:val="24"/>
        </w:rPr>
      </w:pPr>
    </w:p>
    <w:p w:rsidR="009952AA" w:rsidRDefault="000A2891"/>
    <w:sectPr w:rsidR="009952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DE"/>
    <w:rsid w:val="000A2891"/>
    <w:rsid w:val="002015D0"/>
    <w:rsid w:val="003178D0"/>
    <w:rsid w:val="00EC2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F568"/>
  <w15:chartTrackingRefBased/>
  <w15:docId w15:val="{CBDE0D7F-32C8-4A1E-B958-469FCF6F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89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2020-04-04T13:47:00Z</dcterms:created>
  <dcterms:modified xsi:type="dcterms:W3CDTF">2020-04-04T13:48:00Z</dcterms:modified>
</cp:coreProperties>
</file>