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6" w:rsidRDefault="00E00006" w:rsidP="003F1B23">
      <w:pPr>
        <w:spacing w:line="216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Опис</w:t>
      </w:r>
    </w:p>
    <w:p w:rsidR="00E00006" w:rsidRPr="00E00006" w:rsidRDefault="00E00006" w:rsidP="00E00006">
      <w:pPr>
        <w:spacing w:line="216" w:lineRule="auto"/>
        <w:ind w:firstLine="709"/>
        <w:jc w:val="both"/>
        <w:rPr>
          <w:lang w:val="uk-UA"/>
        </w:rPr>
      </w:pPr>
    </w:p>
    <w:p w:rsidR="00E00006" w:rsidRDefault="00E00006" w:rsidP="00E00006">
      <w:pPr>
        <w:spacing w:line="21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Запропонований конспект слід зберегти у письмовій або друкованій формі. Готуючись до семінарського завдання та контрольної роботи з цієї теми, слід підготувати завдання, що зазначені у конспекті.  </w:t>
      </w:r>
    </w:p>
    <w:p w:rsidR="00E00006" w:rsidRPr="00E00006" w:rsidRDefault="00E00006" w:rsidP="003F1B23">
      <w:pPr>
        <w:spacing w:line="216" w:lineRule="auto"/>
        <w:ind w:firstLine="709"/>
        <w:jc w:val="center"/>
        <w:rPr>
          <w:lang w:val="uk-UA"/>
        </w:rPr>
      </w:pPr>
    </w:p>
    <w:p w:rsidR="00E00006" w:rsidRPr="00E00006" w:rsidRDefault="00E00006" w:rsidP="003F1B23">
      <w:pPr>
        <w:spacing w:line="216" w:lineRule="auto"/>
        <w:ind w:firstLine="709"/>
        <w:jc w:val="center"/>
        <w:rPr>
          <w:lang w:val="uk-UA"/>
        </w:rPr>
      </w:pPr>
    </w:p>
    <w:p w:rsidR="003F1B23" w:rsidRPr="00CD1734" w:rsidRDefault="003F1B23" w:rsidP="003F1B23">
      <w:pPr>
        <w:spacing w:line="216" w:lineRule="auto"/>
        <w:ind w:firstLine="709"/>
        <w:jc w:val="center"/>
        <w:rPr>
          <w:sz w:val="36"/>
          <w:szCs w:val="36"/>
          <w:lang w:val="uk-UA"/>
        </w:rPr>
      </w:pPr>
      <w:r w:rsidRPr="00CD1734">
        <w:rPr>
          <w:b/>
          <w:sz w:val="36"/>
          <w:szCs w:val="36"/>
          <w:lang w:val="uk-UA"/>
        </w:rPr>
        <w:t>Тем:</w:t>
      </w:r>
      <w:r w:rsidRPr="00CD1734">
        <w:rPr>
          <w:sz w:val="36"/>
          <w:szCs w:val="36"/>
          <w:lang w:val="uk-UA"/>
        </w:rPr>
        <w:t xml:space="preserve"> Раціональні форми пізнання дійсності</w:t>
      </w:r>
    </w:p>
    <w:p w:rsidR="003F1B23" w:rsidRPr="00CD1734" w:rsidRDefault="003F1B23" w:rsidP="003F1B23">
      <w:pPr>
        <w:spacing w:line="216" w:lineRule="auto"/>
        <w:ind w:firstLine="709"/>
        <w:jc w:val="center"/>
        <w:rPr>
          <w:sz w:val="36"/>
          <w:szCs w:val="36"/>
          <w:lang w:val="uk-UA"/>
        </w:rPr>
      </w:pPr>
      <w:r w:rsidRPr="00CD1734">
        <w:rPr>
          <w:sz w:val="36"/>
          <w:szCs w:val="36"/>
          <w:lang w:val="uk-UA"/>
        </w:rPr>
        <w:t>(лекція, 10.04.2020)</w:t>
      </w:r>
    </w:p>
    <w:p w:rsidR="003F1B23" w:rsidRPr="00CD1734" w:rsidRDefault="003F1B23" w:rsidP="003F1B23">
      <w:pPr>
        <w:spacing w:line="216" w:lineRule="auto"/>
        <w:ind w:firstLine="709"/>
        <w:jc w:val="both"/>
        <w:rPr>
          <w:lang w:val="uk-UA"/>
        </w:rPr>
      </w:pPr>
    </w:p>
    <w:p w:rsidR="003F1B23" w:rsidRPr="00CD1734" w:rsidRDefault="003F1B23" w:rsidP="003F1B23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3F1B23" w:rsidRPr="00CD1734" w:rsidRDefault="003F1B23" w:rsidP="003F1B23">
      <w:pPr>
        <w:pStyle w:val="a4"/>
        <w:spacing w:line="216" w:lineRule="auto"/>
        <w:ind w:left="1069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>Зміст</w:t>
      </w:r>
    </w:p>
    <w:p w:rsidR="003F1B23" w:rsidRPr="00CD1734" w:rsidRDefault="003F1B23" w:rsidP="003F1B23">
      <w:pPr>
        <w:pStyle w:val="a4"/>
        <w:numPr>
          <w:ilvl w:val="0"/>
          <w:numId w:val="2"/>
        </w:numPr>
        <w:spacing w:line="216" w:lineRule="auto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Пам'ять, її природа, види. </w:t>
      </w:r>
    </w:p>
    <w:p w:rsidR="003F1B23" w:rsidRPr="00CD1734" w:rsidRDefault="003F1B23" w:rsidP="003F1B23">
      <w:pPr>
        <w:pStyle w:val="a4"/>
        <w:numPr>
          <w:ilvl w:val="0"/>
          <w:numId w:val="2"/>
        </w:numPr>
        <w:spacing w:line="216" w:lineRule="auto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Характеристика основних процесів пам’яті. </w:t>
      </w:r>
    </w:p>
    <w:p w:rsidR="003F1B23" w:rsidRPr="00CD1734" w:rsidRDefault="003F1B23" w:rsidP="003F1B23">
      <w:pPr>
        <w:pStyle w:val="a4"/>
        <w:numPr>
          <w:ilvl w:val="0"/>
          <w:numId w:val="2"/>
        </w:numPr>
        <w:spacing w:line="216" w:lineRule="auto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Мислення, його форми та види. Особливості творчого мислення. </w:t>
      </w:r>
    </w:p>
    <w:p w:rsidR="003F1B23" w:rsidRPr="00CD1734" w:rsidRDefault="003F1B23" w:rsidP="003F1B23">
      <w:pPr>
        <w:pStyle w:val="a4"/>
        <w:numPr>
          <w:ilvl w:val="0"/>
          <w:numId w:val="2"/>
        </w:numPr>
        <w:spacing w:line="216" w:lineRule="auto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Уява як основа художньо-творчої діяльності. </w:t>
      </w:r>
    </w:p>
    <w:p w:rsidR="003F1B23" w:rsidRPr="00CD1734" w:rsidRDefault="003F1B23" w:rsidP="003F1B23">
      <w:pPr>
        <w:pStyle w:val="a4"/>
        <w:numPr>
          <w:ilvl w:val="0"/>
          <w:numId w:val="2"/>
        </w:numPr>
        <w:spacing w:line="216" w:lineRule="auto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>Види уяви та їх розвиток.</w:t>
      </w:r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>Працюючи над матеріалами щодо вивчення сутності поняття «пам'ять», слід звернути увагу на такі аспекти: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>Пам'ять належить до раціональних форм освоєння світу. Важливою основою пам’яті виступає досвід, що його людина накопичує впродовж усього життя.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>Визначення поняття «пам'ять» у різних джерелах практично не відрізняється і передбачає таке: «Пам'ять – процес запам’ятовування, зберігання, відтворення і забування індивідом його попереднього досвіду». Видатні психологи вважали, що відсутність у людини пам’яті зробила б її вічно «новонародженою».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Процеси пам’яті в науковій літературі називають </w:t>
      </w:r>
      <w:proofErr w:type="spellStart"/>
      <w:r w:rsidRPr="00CD1734">
        <w:rPr>
          <w:sz w:val="28"/>
          <w:szCs w:val="28"/>
          <w:lang w:val="uk-UA"/>
        </w:rPr>
        <w:t>мнемічними</w:t>
      </w:r>
      <w:proofErr w:type="spellEnd"/>
      <w:r w:rsidRPr="00CD1734">
        <w:rPr>
          <w:sz w:val="28"/>
          <w:szCs w:val="28"/>
          <w:lang w:val="uk-UA"/>
        </w:rPr>
        <w:t xml:space="preserve">, як данину давньогрецьким вченим, що залишили нам своє розуміння пам’яті, та згадку про грецьку музу пам’яті </w:t>
      </w:r>
      <w:proofErr w:type="spellStart"/>
      <w:r w:rsidRPr="00CD1734">
        <w:rPr>
          <w:sz w:val="28"/>
          <w:szCs w:val="28"/>
          <w:lang w:val="uk-UA"/>
        </w:rPr>
        <w:t>Мнемозіну</w:t>
      </w:r>
      <w:proofErr w:type="spellEnd"/>
      <w:r w:rsidRPr="00CD1734">
        <w:rPr>
          <w:sz w:val="28"/>
          <w:szCs w:val="28"/>
          <w:lang w:val="uk-UA"/>
        </w:rPr>
        <w:t>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На сьогодні існує декілька </w:t>
      </w:r>
      <w:r w:rsidRPr="00E00006">
        <w:rPr>
          <w:b/>
          <w:sz w:val="28"/>
          <w:szCs w:val="28"/>
          <w:lang w:val="uk-UA"/>
        </w:rPr>
        <w:t>теорій пам’яті</w:t>
      </w:r>
      <w:r w:rsidRPr="00CD1734">
        <w:rPr>
          <w:sz w:val="28"/>
          <w:szCs w:val="28"/>
          <w:lang w:val="uk-UA"/>
        </w:rPr>
        <w:t xml:space="preserve">, що вивчають </w:t>
      </w:r>
      <w:proofErr w:type="spellStart"/>
      <w:r w:rsidRPr="00CD1734">
        <w:rPr>
          <w:sz w:val="28"/>
          <w:szCs w:val="28"/>
          <w:lang w:val="uk-UA"/>
        </w:rPr>
        <w:t>мнемічні</w:t>
      </w:r>
      <w:proofErr w:type="spellEnd"/>
      <w:r w:rsidRPr="00CD1734">
        <w:rPr>
          <w:sz w:val="28"/>
          <w:szCs w:val="28"/>
          <w:lang w:val="uk-UA"/>
        </w:rPr>
        <w:t xml:space="preserve"> процеси з урахуванням різних підходів. Серед них найбільш відомі такі: </w:t>
      </w:r>
      <w:r w:rsidRPr="007D01D9">
        <w:rPr>
          <w:i/>
          <w:sz w:val="28"/>
          <w:szCs w:val="28"/>
          <w:lang w:val="uk-UA"/>
        </w:rPr>
        <w:t xml:space="preserve">асоціативна, </w:t>
      </w:r>
      <w:proofErr w:type="spellStart"/>
      <w:r w:rsidRPr="007D01D9">
        <w:rPr>
          <w:i/>
          <w:sz w:val="28"/>
          <w:szCs w:val="28"/>
          <w:lang w:val="uk-UA"/>
        </w:rPr>
        <w:t>гештальтпсихологічна</w:t>
      </w:r>
      <w:proofErr w:type="spellEnd"/>
      <w:r w:rsidRPr="007D01D9">
        <w:rPr>
          <w:i/>
          <w:sz w:val="28"/>
          <w:szCs w:val="28"/>
          <w:lang w:val="uk-UA"/>
        </w:rPr>
        <w:t xml:space="preserve">, </w:t>
      </w:r>
      <w:proofErr w:type="spellStart"/>
      <w:r w:rsidRPr="007D01D9">
        <w:rPr>
          <w:i/>
          <w:sz w:val="28"/>
          <w:szCs w:val="28"/>
          <w:lang w:val="uk-UA"/>
        </w:rPr>
        <w:t>біхевіористична</w:t>
      </w:r>
      <w:proofErr w:type="spellEnd"/>
      <w:r w:rsidRPr="007D01D9">
        <w:rPr>
          <w:i/>
          <w:sz w:val="28"/>
          <w:szCs w:val="28"/>
          <w:lang w:val="uk-UA"/>
        </w:rPr>
        <w:t xml:space="preserve">, когнітивна, </w:t>
      </w:r>
      <w:proofErr w:type="spellStart"/>
      <w:r w:rsidRPr="007D01D9">
        <w:rPr>
          <w:i/>
          <w:sz w:val="28"/>
          <w:szCs w:val="28"/>
          <w:lang w:val="uk-UA"/>
        </w:rPr>
        <w:t>діяльнісна</w:t>
      </w:r>
      <w:proofErr w:type="spellEnd"/>
      <w:r w:rsidRPr="007D01D9">
        <w:rPr>
          <w:i/>
          <w:sz w:val="28"/>
          <w:szCs w:val="28"/>
          <w:lang w:val="uk-UA"/>
        </w:rPr>
        <w:t>, фізіологічна,біохімічна</w:t>
      </w:r>
      <w:r w:rsidRPr="00CD1734">
        <w:rPr>
          <w:sz w:val="28"/>
          <w:szCs w:val="28"/>
          <w:lang w:val="uk-UA"/>
        </w:rPr>
        <w:t xml:space="preserve"> тощо</w:t>
      </w:r>
    </w:p>
    <w:p w:rsidR="003F1B23" w:rsidRPr="00CD1734" w:rsidRDefault="003F1B23" w:rsidP="003F1B23">
      <w:pPr>
        <w:ind w:firstLine="708"/>
        <w:jc w:val="both"/>
        <w:rPr>
          <w:b/>
          <w:sz w:val="28"/>
          <w:szCs w:val="28"/>
          <w:lang w:val="uk-UA"/>
        </w:rPr>
      </w:pPr>
      <w:r w:rsidRPr="00CD1734">
        <w:rPr>
          <w:b/>
          <w:sz w:val="28"/>
          <w:szCs w:val="28"/>
          <w:lang w:val="uk-UA"/>
        </w:rPr>
        <w:t>УВАГА: вивчаючи матеріал, що надає коротку характеристику окремим теоріям, обрати одну (на вибір студента), описати її більш змістовно та підготувати до семінарського заняття.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>Пам'ять забезпечує нашу можливість виконання різних видів діяльності, опанування всієї багатогранності навколишнього, проте кожна людина має свої неповторні особливості у функціонування цих процесів в залежності від матеріалу, що його слід запам’ятати, зберегти, відтворити.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Психологія виділяє такі найбільш поширені </w:t>
      </w:r>
      <w:r w:rsidRPr="00E00006">
        <w:rPr>
          <w:b/>
          <w:sz w:val="28"/>
          <w:szCs w:val="28"/>
          <w:lang w:val="uk-UA"/>
        </w:rPr>
        <w:t>види пам’яті</w:t>
      </w:r>
      <w:r w:rsidRPr="00CD1734">
        <w:rPr>
          <w:sz w:val="28"/>
          <w:szCs w:val="28"/>
          <w:lang w:val="uk-UA"/>
        </w:rPr>
        <w:t xml:space="preserve">: </w:t>
      </w:r>
      <w:r w:rsidRPr="007D01D9">
        <w:rPr>
          <w:i/>
          <w:sz w:val="28"/>
          <w:szCs w:val="28"/>
          <w:lang w:val="uk-UA"/>
        </w:rPr>
        <w:t>образну, рухову, емоційну, словесно-логічну, сенсорну</w:t>
      </w:r>
      <w:r w:rsidRPr="00CD1734">
        <w:rPr>
          <w:sz w:val="28"/>
          <w:szCs w:val="28"/>
          <w:lang w:val="uk-UA"/>
        </w:rPr>
        <w:t xml:space="preserve">. Зверніть увагу, що заняття тим чи іншим видом мистецтва забезпечує домінуючу роль певного виду пам’яті. Проте, ми не маємо права говорити про застосування лише одного виду під </w:t>
      </w:r>
      <w:r w:rsidRPr="00CD1734">
        <w:rPr>
          <w:sz w:val="28"/>
          <w:szCs w:val="28"/>
          <w:lang w:val="uk-UA"/>
        </w:rPr>
        <w:lastRenderedPageBreak/>
        <w:t>час опанування одного виду мистецтва. Такий підхід створить умови розвитку професійної та творчої майстерності.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Крім названих видів пам’яті, слід звернути і на таку </w:t>
      </w:r>
      <w:r w:rsidRPr="00E00006">
        <w:rPr>
          <w:b/>
          <w:sz w:val="28"/>
          <w:szCs w:val="28"/>
          <w:lang w:val="uk-UA"/>
        </w:rPr>
        <w:t>класифікацію</w:t>
      </w:r>
      <w:r w:rsidRPr="00CD1734">
        <w:rPr>
          <w:sz w:val="28"/>
          <w:szCs w:val="28"/>
          <w:lang w:val="uk-UA"/>
        </w:rPr>
        <w:t xml:space="preserve">: </w:t>
      </w:r>
      <w:r w:rsidRPr="007D01D9">
        <w:rPr>
          <w:i/>
          <w:sz w:val="28"/>
          <w:szCs w:val="28"/>
          <w:lang w:val="uk-UA"/>
        </w:rPr>
        <w:t>короткочасна та довготривала пам’ять; мимовільна та довільна пам'ять; смислова та механічна пам'ять</w:t>
      </w:r>
      <w:r w:rsidRPr="00CD1734">
        <w:rPr>
          <w:sz w:val="28"/>
          <w:szCs w:val="28"/>
          <w:lang w:val="uk-UA"/>
        </w:rPr>
        <w:t>.</w:t>
      </w:r>
    </w:p>
    <w:p w:rsidR="003F1B23" w:rsidRPr="00CD1734" w:rsidRDefault="003F1B23" w:rsidP="003F1B23">
      <w:pPr>
        <w:jc w:val="both"/>
        <w:rPr>
          <w:b/>
          <w:sz w:val="28"/>
          <w:szCs w:val="28"/>
          <w:lang w:val="uk-UA"/>
        </w:rPr>
      </w:pPr>
      <w:r w:rsidRPr="00CD1734">
        <w:rPr>
          <w:b/>
          <w:sz w:val="28"/>
          <w:szCs w:val="28"/>
          <w:lang w:val="uk-UA"/>
        </w:rPr>
        <w:t>УВАГА: в конспектах слід навести визначення кожного виду пам’яті.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Основними </w:t>
      </w:r>
      <w:r w:rsidRPr="007D01D9">
        <w:rPr>
          <w:b/>
          <w:sz w:val="28"/>
          <w:szCs w:val="28"/>
          <w:lang w:val="uk-UA"/>
        </w:rPr>
        <w:t>процесами пам’яті</w:t>
      </w:r>
      <w:r w:rsidRPr="00CD1734">
        <w:rPr>
          <w:sz w:val="28"/>
          <w:szCs w:val="28"/>
          <w:lang w:val="uk-UA"/>
        </w:rPr>
        <w:t xml:space="preserve"> вважають: </w:t>
      </w:r>
      <w:r w:rsidRPr="007D01D9">
        <w:rPr>
          <w:i/>
          <w:sz w:val="28"/>
          <w:szCs w:val="28"/>
          <w:lang w:val="uk-UA"/>
        </w:rPr>
        <w:t>запам’ятовування, збереження, відтворення та забування.</w:t>
      </w:r>
      <w:r w:rsidRPr="00CD1734">
        <w:rPr>
          <w:sz w:val="28"/>
          <w:szCs w:val="28"/>
          <w:lang w:val="uk-UA"/>
        </w:rPr>
        <w:t xml:space="preserve"> Кожен з цих процесів має свій механізм, характерні особливості та умови актуалізації, залежно від ситуації під час якої слід використати </w:t>
      </w:r>
      <w:proofErr w:type="spellStart"/>
      <w:r w:rsidRPr="00CD1734">
        <w:rPr>
          <w:sz w:val="28"/>
          <w:szCs w:val="28"/>
          <w:lang w:val="uk-UA"/>
        </w:rPr>
        <w:t>мнемічні</w:t>
      </w:r>
      <w:proofErr w:type="spellEnd"/>
      <w:r w:rsidRPr="00CD1734">
        <w:rPr>
          <w:sz w:val="28"/>
          <w:szCs w:val="28"/>
          <w:lang w:val="uk-UA"/>
        </w:rPr>
        <w:t xml:space="preserve"> можливості психіки. Можливості розвитку основних процесів пам’яті під час занять різними видами мистецтва залежить від змісту творчої діяльності, особливостей опанування, власних уподобань, можливостей</w:t>
      </w:r>
      <w:r>
        <w:rPr>
          <w:sz w:val="28"/>
          <w:szCs w:val="28"/>
          <w:lang w:val="uk-UA"/>
        </w:rPr>
        <w:t xml:space="preserve"> та попереднього досвід</w:t>
      </w:r>
      <w:r w:rsidRPr="00CD1734">
        <w:rPr>
          <w:sz w:val="28"/>
          <w:szCs w:val="28"/>
          <w:lang w:val="uk-UA"/>
        </w:rPr>
        <w:t xml:space="preserve">у особистості. Тому слід пам’ятати про </w:t>
      </w:r>
      <w:r w:rsidRPr="007D01D9">
        <w:rPr>
          <w:b/>
          <w:sz w:val="28"/>
          <w:szCs w:val="28"/>
          <w:lang w:val="uk-UA"/>
        </w:rPr>
        <w:t>індивідуальні відмінності</w:t>
      </w:r>
      <w:r w:rsidRPr="00CD1734">
        <w:rPr>
          <w:sz w:val="28"/>
          <w:szCs w:val="28"/>
          <w:lang w:val="uk-UA"/>
        </w:rPr>
        <w:t xml:space="preserve"> пам’яті, що виражаються у </w:t>
      </w:r>
      <w:r w:rsidRPr="007D01D9">
        <w:rPr>
          <w:i/>
          <w:sz w:val="28"/>
          <w:szCs w:val="28"/>
          <w:lang w:val="uk-UA"/>
        </w:rPr>
        <w:t>швидкості, точності, міцності та готовності до відтворення</w:t>
      </w:r>
      <w:r w:rsidRPr="00CD1734">
        <w:rPr>
          <w:sz w:val="28"/>
          <w:szCs w:val="28"/>
          <w:lang w:val="uk-UA"/>
        </w:rPr>
        <w:t xml:space="preserve">. Важливого значення в цьому контексті відіграє розуміння мотивації занять, зокрема мистецтвом. </w:t>
      </w:r>
    </w:p>
    <w:p w:rsidR="003F1B23" w:rsidRPr="00CD1734" w:rsidRDefault="003F1B23" w:rsidP="003F1B23">
      <w:pPr>
        <w:jc w:val="both"/>
        <w:rPr>
          <w:b/>
          <w:sz w:val="28"/>
          <w:szCs w:val="28"/>
          <w:lang w:val="uk-UA"/>
        </w:rPr>
      </w:pPr>
      <w:r w:rsidRPr="00CD1734">
        <w:rPr>
          <w:b/>
          <w:sz w:val="28"/>
          <w:szCs w:val="28"/>
          <w:lang w:val="uk-UA"/>
        </w:rPr>
        <w:t>УВАГА: в конспектах слід навести визначення кожного процесу.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Аналізуючи складні та багатогранні процеси пізнавальної діяльності, перехід від явищ до розуміння </w:t>
      </w:r>
      <w:proofErr w:type="spellStart"/>
      <w:r w:rsidRPr="00CD1734">
        <w:rPr>
          <w:sz w:val="28"/>
          <w:szCs w:val="28"/>
          <w:lang w:val="uk-UA"/>
        </w:rPr>
        <w:t>іх</w:t>
      </w:r>
      <w:proofErr w:type="spellEnd"/>
      <w:r w:rsidRPr="00CD1734">
        <w:rPr>
          <w:sz w:val="28"/>
          <w:szCs w:val="28"/>
          <w:lang w:val="uk-UA"/>
        </w:rPr>
        <w:t xml:space="preserve"> сутності, ми говоримо про процес утворення та функціонування мислення, що є вищою формою пізнавальної діяльності. 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Мислення тісно пов’язано з мовою, мова є засобом вираження думки, формою її зберігання та існування. З </w:t>
      </w:r>
      <w:proofErr w:type="spellStart"/>
      <w:r w:rsidRPr="00CD1734">
        <w:rPr>
          <w:sz w:val="28"/>
          <w:szCs w:val="28"/>
          <w:lang w:val="uk-UA"/>
        </w:rPr>
        <w:t>ціє</w:t>
      </w:r>
      <w:proofErr w:type="spellEnd"/>
      <w:r w:rsidRPr="00CD1734">
        <w:rPr>
          <w:sz w:val="28"/>
          <w:szCs w:val="28"/>
          <w:lang w:val="uk-UA"/>
        </w:rPr>
        <w:t xml:space="preserve"> позиції слід розуміти значення єдності мовних та виражальних мистецьких засобів. При цьому дуже важливо акцентувати увагу на те, що адекватність художнього сприйняття є результатом якісного навчання не тільки усній та письмовій мові, а й мові мистецтва.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Мислення знаходить своє вираження у різних </w:t>
      </w:r>
      <w:r w:rsidRPr="007D01D9">
        <w:rPr>
          <w:b/>
          <w:sz w:val="28"/>
          <w:szCs w:val="28"/>
          <w:lang w:val="uk-UA"/>
        </w:rPr>
        <w:t>формах</w:t>
      </w:r>
      <w:r w:rsidRPr="00CD1734">
        <w:rPr>
          <w:sz w:val="28"/>
          <w:szCs w:val="28"/>
          <w:lang w:val="uk-UA"/>
        </w:rPr>
        <w:t xml:space="preserve"> – </w:t>
      </w:r>
      <w:r w:rsidRPr="007D01D9">
        <w:rPr>
          <w:i/>
          <w:sz w:val="28"/>
          <w:szCs w:val="28"/>
          <w:lang w:val="uk-UA"/>
        </w:rPr>
        <w:t>поняття, судження та умовиводи</w:t>
      </w:r>
      <w:r w:rsidRPr="00CD1734">
        <w:rPr>
          <w:sz w:val="28"/>
          <w:szCs w:val="28"/>
          <w:lang w:val="uk-UA"/>
        </w:rPr>
        <w:t xml:space="preserve">. Поняття характеризуються обсягом і змістом, можуть бути загальними та одиночними, конкретними та абстрактними. Судження поділяють на окремі групи: прості та складні; стверджувальні та заперечні; істині та хибні. Умовивід дозволяє отримати нові свідомі знання і тому можуть мати різну логічну будову: індуктивну або дедуктивну. Зазначені форми забезпечують існування таких </w:t>
      </w:r>
      <w:proofErr w:type="spellStart"/>
      <w:r w:rsidRPr="00CD1734">
        <w:rPr>
          <w:sz w:val="28"/>
          <w:szCs w:val="28"/>
          <w:lang w:val="uk-UA"/>
        </w:rPr>
        <w:t>мисленневих</w:t>
      </w:r>
      <w:proofErr w:type="spellEnd"/>
      <w:r w:rsidRPr="00CD1734">
        <w:rPr>
          <w:sz w:val="28"/>
          <w:szCs w:val="28"/>
          <w:lang w:val="uk-UA"/>
        </w:rPr>
        <w:t xml:space="preserve"> операцій як аналіз, синтез, порівняння, абстрагування й узагальнення. Важливо розуміти значення цих операцій для мистецької творчості, умови їх реалізації у творчому пошуку.</w:t>
      </w:r>
    </w:p>
    <w:p w:rsidR="003F1B23" w:rsidRPr="00CD1734" w:rsidRDefault="003F1B23" w:rsidP="003F1B23">
      <w:pPr>
        <w:jc w:val="both"/>
        <w:rPr>
          <w:b/>
          <w:sz w:val="28"/>
          <w:szCs w:val="28"/>
          <w:lang w:val="uk-UA"/>
        </w:rPr>
      </w:pPr>
      <w:r w:rsidRPr="00CD1734">
        <w:rPr>
          <w:b/>
          <w:sz w:val="28"/>
          <w:szCs w:val="28"/>
          <w:lang w:val="uk-UA"/>
        </w:rPr>
        <w:t xml:space="preserve">УВАГА: в конспектах слід навести визначення поняття мислення, кожної </w:t>
      </w:r>
      <w:r>
        <w:rPr>
          <w:b/>
          <w:sz w:val="28"/>
          <w:szCs w:val="28"/>
          <w:lang w:val="uk-UA"/>
        </w:rPr>
        <w:t xml:space="preserve">його </w:t>
      </w:r>
      <w:r w:rsidRPr="00CD1734">
        <w:rPr>
          <w:b/>
          <w:sz w:val="28"/>
          <w:szCs w:val="28"/>
          <w:lang w:val="uk-UA"/>
        </w:rPr>
        <w:t xml:space="preserve">форми та основних </w:t>
      </w:r>
      <w:proofErr w:type="spellStart"/>
      <w:r w:rsidRPr="00CD1734">
        <w:rPr>
          <w:b/>
          <w:sz w:val="28"/>
          <w:szCs w:val="28"/>
          <w:lang w:val="uk-UA"/>
        </w:rPr>
        <w:t>мислен</w:t>
      </w:r>
      <w:r>
        <w:rPr>
          <w:b/>
          <w:sz w:val="28"/>
          <w:szCs w:val="28"/>
          <w:lang w:val="uk-UA"/>
        </w:rPr>
        <w:t>н</w:t>
      </w:r>
      <w:r w:rsidRPr="00CD1734">
        <w:rPr>
          <w:b/>
          <w:sz w:val="28"/>
          <w:szCs w:val="28"/>
          <w:lang w:val="uk-UA"/>
        </w:rPr>
        <w:t>евих</w:t>
      </w:r>
      <w:proofErr w:type="spellEnd"/>
      <w:r w:rsidRPr="00CD1734">
        <w:rPr>
          <w:b/>
          <w:sz w:val="28"/>
          <w:szCs w:val="28"/>
          <w:lang w:val="uk-UA"/>
        </w:rPr>
        <w:t xml:space="preserve"> операцій.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Заняття мистецтвом вимагає від митця чітко усвідомлювати творчі задачі, які він або час ставлять перед ним. Таке розуміння дозволяє обрати найбільш ефективні підходи для використання внутрішніх можливостей кожної людини, а відтак і актуалізації таких </w:t>
      </w:r>
      <w:r w:rsidRPr="007D01D9">
        <w:rPr>
          <w:b/>
          <w:sz w:val="28"/>
          <w:szCs w:val="28"/>
          <w:lang w:val="uk-UA"/>
        </w:rPr>
        <w:t>видів мислення</w:t>
      </w:r>
      <w:r w:rsidRPr="00CD1734">
        <w:rPr>
          <w:sz w:val="28"/>
          <w:szCs w:val="28"/>
          <w:lang w:val="uk-UA"/>
        </w:rPr>
        <w:t xml:space="preserve"> як </w:t>
      </w:r>
      <w:r w:rsidRPr="007D01D9">
        <w:rPr>
          <w:i/>
          <w:sz w:val="28"/>
          <w:szCs w:val="28"/>
          <w:lang w:val="uk-UA"/>
        </w:rPr>
        <w:t xml:space="preserve">наочно-дійове, наочно-образне, абстрактне, емпіричне, теоретичне, практичне, </w:t>
      </w:r>
      <w:r w:rsidRPr="007D01D9">
        <w:rPr>
          <w:i/>
          <w:sz w:val="28"/>
          <w:szCs w:val="28"/>
          <w:lang w:val="uk-UA"/>
        </w:rPr>
        <w:lastRenderedPageBreak/>
        <w:t>продуктивне (творче), репродуктивне та інш</w:t>
      </w:r>
      <w:r w:rsidRPr="00CD1734">
        <w:rPr>
          <w:sz w:val="28"/>
          <w:szCs w:val="28"/>
          <w:lang w:val="uk-UA"/>
        </w:rPr>
        <w:t xml:space="preserve">і. Важливо розуміти, що опора тільки на можливості наочно-образного або творчого мислення не забезпечує професійного зростання та розвитку індивідуальних здібностей у певному виді мистецької діяльності. 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Зауважимо, що мислення має свої </w:t>
      </w:r>
      <w:r w:rsidRPr="007D01D9">
        <w:rPr>
          <w:b/>
          <w:sz w:val="28"/>
          <w:szCs w:val="28"/>
          <w:lang w:val="uk-UA"/>
        </w:rPr>
        <w:t>індивідуальні особливості</w:t>
      </w:r>
      <w:r w:rsidRPr="00CD1734">
        <w:rPr>
          <w:sz w:val="28"/>
          <w:szCs w:val="28"/>
          <w:lang w:val="uk-UA"/>
        </w:rPr>
        <w:t xml:space="preserve"> у кожної людини: </w:t>
      </w:r>
      <w:r w:rsidRPr="007D01D9">
        <w:rPr>
          <w:i/>
          <w:sz w:val="28"/>
          <w:szCs w:val="28"/>
          <w:lang w:val="uk-UA"/>
        </w:rPr>
        <w:t>глибина послідовність, гнучкість, швидкість, самостійність, критичність</w:t>
      </w:r>
      <w:r>
        <w:rPr>
          <w:sz w:val="28"/>
          <w:szCs w:val="28"/>
          <w:lang w:val="uk-UA"/>
        </w:rPr>
        <w:t>.</w:t>
      </w:r>
    </w:p>
    <w:p w:rsidR="003F1B23" w:rsidRPr="00CD1734" w:rsidRDefault="003F1B23" w:rsidP="003F1B23">
      <w:pPr>
        <w:jc w:val="both"/>
        <w:rPr>
          <w:b/>
          <w:sz w:val="28"/>
          <w:szCs w:val="28"/>
          <w:lang w:val="uk-UA"/>
        </w:rPr>
      </w:pPr>
      <w:r w:rsidRPr="00CD1734">
        <w:rPr>
          <w:b/>
          <w:sz w:val="28"/>
          <w:szCs w:val="28"/>
          <w:lang w:val="uk-UA"/>
        </w:rPr>
        <w:t>УВАГА: в конспектах слід навести визначення основних виді мислення.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>Важливого значення для мистецької діяльності, її унікальності, глибини, актуальності</w:t>
      </w:r>
      <w:r>
        <w:rPr>
          <w:sz w:val="28"/>
          <w:szCs w:val="28"/>
          <w:lang w:val="uk-UA"/>
        </w:rPr>
        <w:t xml:space="preserve"> має</w:t>
      </w:r>
      <w:r w:rsidRPr="00CD1734">
        <w:rPr>
          <w:sz w:val="28"/>
          <w:szCs w:val="28"/>
          <w:lang w:val="uk-UA"/>
        </w:rPr>
        <w:t xml:space="preserve"> рівень розвитку уяви, яка виявляє себе як усвідомлений, переосмислений </w:t>
      </w:r>
      <w:r>
        <w:rPr>
          <w:sz w:val="28"/>
          <w:szCs w:val="28"/>
          <w:lang w:val="uk-UA"/>
        </w:rPr>
        <w:t>та особисто</w:t>
      </w:r>
      <w:r w:rsidRPr="00CD1734">
        <w:rPr>
          <w:sz w:val="28"/>
          <w:szCs w:val="28"/>
          <w:lang w:val="uk-UA"/>
        </w:rPr>
        <w:t xml:space="preserve"> прийнятий досвід всього попереднього життєвого досвіду особистості. Здатність переробити попередній досвід,</w:t>
      </w:r>
      <w:r>
        <w:rPr>
          <w:sz w:val="28"/>
          <w:szCs w:val="28"/>
          <w:lang w:val="uk-UA"/>
        </w:rPr>
        <w:t xml:space="preserve"> </w:t>
      </w:r>
      <w:r w:rsidRPr="00CD1734">
        <w:rPr>
          <w:sz w:val="28"/>
          <w:szCs w:val="28"/>
          <w:lang w:val="uk-UA"/>
        </w:rPr>
        <w:t>використати всі можливості своєї пам’яті, результати сприйняття не тільки інших творів мистецтва, а й всього оточуючого середовища, досвід спілкування, емоції тощ</w:t>
      </w:r>
      <w:r>
        <w:rPr>
          <w:sz w:val="28"/>
          <w:szCs w:val="28"/>
          <w:lang w:val="uk-UA"/>
        </w:rPr>
        <w:t>о</w:t>
      </w:r>
      <w:r w:rsidRPr="00CD1734">
        <w:rPr>
          <w:sz w:val="28"/>
          <w:szCs w:val="28"/>
          <w:lang w:val="uk-UA"/>
        </w:rPr>
        <w:t xml:space="preserve"> є передумовою розвитку та застосування уяви у творчому процесі. 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Залежно від способу творення нових образів уяву поділяють на </w:t>
      </w:r>
      <w:r w:rsidRPr="007D01D9">
        <w:rPr>
          <w:i/>
          <w:sz w:val="28"/>
          <w:szCs w:val="28"/>
          <w:lang w:val="uk-UA"/>
        </w:rPr>
        <w:t>активну та пасивну</w:t>
      </w:r>
      <w:r w:rsidRPr="00CD1734">
        <w:rPr>
          <w:sz w:val="28"/>
          <w:szCs w:val="28"/>
          <w:lang w:val="uk-UA"/>
        </w:rPr>
        <w:t xml:space="preserve">. При цьому застосовуються такі </w:t>
      </w:r>
      <w:r w:rsidRPr="007D01D9">
        <w:rPr>
          <w:b/>
          <w:sz w:val="28"/>
          <w:szCs w:val="28"/>
          <w:lang w:val="uk-UA"/>
        </w:rPr>
        <w:t>прийоми</w:t>
      </w:r>
      <w:r w:rsidRPr="00CD1734">
        <w:rPr>
          <w:sz w:val="28"/>
          <w:szCs w:val="28"/>
          <w:lang w:val="uk-UA"/>
        </w:rPr>
        <w:t xml:space="preserve"> як </w:t>
      </w:r>
      <w:r w:rsidRPr="007D01D9">
        <w:rPr>
          <w:i/>
          <w:sz w:val="28"/>
          <w:szCs w:val="28"/>
          <w:lang w:val="uk-UA"/>
        </w:rPr>
        <w:t>аглютинація, гіперболізація, літота, загострення, схематизація і типізація</w:t>
      </w:r>
      <w:r w:rsidRPr="00CD17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D1734">
        <w:rPr>
          <w:sz w:val="28"/>
          <w:szCs w:val="28"/>
          <w:lang w:val="uk-UA"/>
        </w:rPr>
        <w:t>Кожен з цих прийомів знаходить своє вираження у мистецтві.</w:t>
      </w:r>
    </w:p>
    <w:p w:rsidR="003F1B23" w:rsidRPr="00CD1734" w:rsidRDefault="003F1B23" w:rsidP="003F1B23">
      <w:pPr>
        <w:jc w:val="both"/>
        <w:rPr>
          <w:b/>
          <w:sz w:val="28"/>
          <w:szCs w:val="28"/>
          <w:lang w:val="uk-UA"/>
        </w:rPr>
      </w:pPr>
      <w:r w:rsidRPr="00CD1734">
        <w:rPr>
          <w:b/>
          <w:sz w:val="28"/>
          <w:szCs w:val="28"/>
          <w:lang w:val="uk-UA"/>
        </w:rPr>
        <w:t>УВАГА: в конспектах слід навести визначення поняття уява, основних прийомів її використання. До семінарського заняття підібрати зразки мистецьких творів, де ці прийоми було використано (описати, надати репродукцію, фото тощо).</w:t>
      </w: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Індивідуальна своєрідність уяви є передумовою розвитку її </w:t>
      </w:r>
      <w:r w:rsidRPr="007D01D9">
        <w:rPr>
          <w:i/>
          <w:sz w:val="28"/>
          <w:szCs w:val="28"/>
          <w:lang w:val="uk-UA"/>
        </w:rPr>
        <w:t xml:space="preserve">широти, багатогранності, відмінності образів, що ними оперує митець, легкістю їх виникнення. </w:t>
      </w:r>
      <w:r w:rsidRPr="00CD1734">
        <w:rPr>
          <w:sz w:val="28"/>
          <w:szCs w:val="28"/>
          <w:lang w:val="uk-UA"/>
        </w:rPr>
        <w:t xml:space="preserve">Індивідуальність уяви тісно пов’язана </w:t>
      </w:r>
      <w:r>
        <w:rPr>
          <w:sz w:val="28"/>
          <w:szCs w:val="28"/>
          <w:lang w:val="uk-UA"/>
        </w:rPr>
        <w:t>із з</w:t>
      </w:r>
      <w:r w:rsidRPr="00CD1734">
        <w:rPr>
          <w:sz w:val="28"/>
          <w:szCs w:val="28"/>
          <w:lang w:val="uk-UA"/>
        </w:rPr>
        <w:t>датністю до фантазування, сферу прояву якого найбільше визначає зміст творчої діяльності, її спрямованість, жанр.</w:t>
      </w:r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</w:p>
    <w:p w:rsidR="003F1B23" w:rsidRPr="00CD1734" w:rsidRDefault="003F1B23" w:rsidP="003F1B23">
      <w:pPr>
        <w:ind w:firstLine="708"/>
        <w:jc w:val="both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t xml:space="preserve">Під час опрацювання матеріалу можна використати такі джерела </w:t>
      </w:r>
      <w:r>
        <w:rPr>
          <w:sz w:val="28"/>
          <w:szCs w:val="28"/>
          <w:lang w:val="uk-UA"/>
        </w:rPr>
        <w:t>(крім наявних у вас підручників):</w:t>
      </w:r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5" w:history="1">
        <w:r w:rsidRPr="00CD1734">
          <w:rPr>
            <w:rStyle w:val="a5"/>
            <w:sz w:val="28"/>
            <w:szCs w:val="28"/>
            <w:lang w:val="uk-UA"/>
          </w:rPr>
          <w:t>http://uk.kubg.edu.ua/images/stories/Departaments/uk/PDF/pamat1.pdf</w:t>
        </w:r>
      </w:hyperlink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6" w:history="1">
        <w:r w:rsidRPr="00CD1734">
          <w:rPr>
            <w:rStyle w:val="a5"/>
            <w:sz w:val="28"/>
            <w:szCs w:val="28"/>
            <w:lang w:val="uk-UA"/>
          </w:rPr>
          <w:t>https://pidruchniki.com/11221213/psihologiya/pamyat</w:t>
        </w:r>
      </w:hyperlink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7" w:history="1">
        <w:r w:rsidRPr="00CD1734">
          <w:rPr>
            <w:rStyle w:val="a5"/>
            <w:sz w:val="28"/>
            <w:szCs w:val="28"/>
            <w:lang w:val="uk-UA"/>
          </w:rPr>
          <w:t>https://web.posibnyky.vntu.edu.ua/icgn/8prishak_osnovy_psiholog_pedagogiki/r225.htm</w:t>
        </w:r>
      </w:hyperlink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8" w:history="1">
        <w:r w:rsidRPr="00CD1734">
          <w:rPr>
            <w:rStyle w:val="a5"/>
            <w:sz w:val="28"/>
            <w:szCs w:val="28"/>
            <w:lang w:val="uk-UA"/>
          </w:rPr>
          <w:t>https://pidruchniki.com/11050519/psihologiya/mislennya</w:t>
        </w:r>
      </w:hyperlink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9" w:history="1">
        <w:r w:rsidRPr="00CD1734">
          <w:rPr>
            <w:rStyle w:val="a5"/>
            <w:sz w:val="28"/>
            <w:szCs w:val="28"/>
            <w:lang w:val="uk-UA"/>
          </w:rPr>
          <w:t>https://web.posibnyky.vntu.edu.ua/icgn/8prishak_osnovy_psiholog_pedagogiki/r224.htm</w:t>
        </w:r>
      </w:hyperlink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10" w:history="1">
        <w:r w:rsidRPr="00CD1734">
          <w:rPr>
            <w:rStyle w:val="a5"/>
            <w:sz w:val="28"/>
            <w:szCs w:val="28"/>
            <w:lang w:val="uk-UA"/>
          </w:rPr>
          <w:t>https://web.posibnyky.vntu.edu.ua/icgn/8prishak_osnovy_psiholog_pedagogiki/r227.htm</w:t>
        </w:r>
      </w:hyperlink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11" w:history="1">
        <w:r w:rsidRPr="00CD1734">
          <w:rPr>
            <w:rStyle w:val="a5"/>
            <w:sz w:val="28"/>
            <w:szCs w:val="28"/>
            <w:lang w:val="uk-UA"/>
          </w:rPr>
          <w:t>https://pidruchniki.com/12560607/psihologiya/mislennya</w:t>
        </w:r>
      </w:hyperlink>
    </w:p>
    <w:p w:rsidR="003F1B23" w:rsidRPr="00CD1734" w:rsidRDefault="003F1B23" w:rsidP="003F1B23">
      <w:pPr>
        <w:jc w:val="both"/>
        <w:rPr>
          <w:sz w:val="28"/>
          <w:szCs w:val="28"/>
          <w:lang w:val="uk-UA"/>
        </w:rPr>
      </w:pPr>
      <w:hyperlink r:id="rId12" w:history="1">
        <w:r w:rsidRPr="00CD1734">
          <w:rPr>
            <w:rStyle w:val="a5"/>
            <w:sz w:val="28"/>
            <w:szCs w:val="28"/>
            <w:lang w:val="uk-UA"/>
          </w:rPr>
          <w:t>http://www.info-library.com.ua/books-text-4764.html</w:t>
        </w:r>
      </w:hyperlink>
    </w:p>
    <w:p w:rsidR="003F1B23" w:rsidRPr="00CD1734" w:rsidRDefault="003F1B23" w:rsidP="003F1B23">
      <w:pPr>
        <w:spacing w:after="200" w:line="276" w:lineRule="auto"/>
        <w:rPr>
          <w:sz w:val="28"/>
          <w:szCs w:val="28"/>
          <w:lang w:val="uk-UA"/>
        </w:rPr>
      </w:pPr>
      <w:r w:rsidRPr="00CD1734">
        <w:rPr>
          <w:sz w:val="28"/>
          <w:szCs w:val="28"/>
          <w:lang w:val="uk-UA"/>
        </w:rPr>
        <w:br w:type="page"/>
      </w: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sectPr w:rsidR="00F97302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382"/>
    <w:multiLevelType w:val="hybridMultilevel"/>
    <w:tmpl w:val="A1B2A5B4"/>
    <w:lvl w:ilvl="0" w:tplc="384AD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1FF"/>
    <w:rsid w:val="000200C3"/>
    <w:rsid w:val="0026159D"/>
    <w:rsid w:val="003647DE"/>
    <w:rsid w:val="003F1B23"/>
    <w:rsid w:val="005A3E75"/>
    <w:rsid w:val="005E4943"/>
    <w:rsid w:val="005F54EB"/>
    <w:rsid w:val="00912C87"/>
    <w:rsid w:val="00972E11"/>
    <w:rsid w:val="009E1933"/>
    <w:rsid w:val="00A201FF"/>
    <w:rsid w:val="00B24CAC"/>
    <w:rsid w:val="00B80234"/>
    <w:rsid w:val="00E00006"/>
    <w:rsid w:val="00EB5E05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20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1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1050519/psihologiya/mislenn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posibnyky.vntu.edu.ua/icgn/8prishak_osnovy_psiholog_pedagogiki/r225.htm" TargetMode="External"/><Relationship Id="rId12" Type="http://schemas.openxmlformats.org/officeDocument/2006/relationships/hyperlink" Target="http://www.info-library.com.ua/books-text-47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iki.com/11221213/psihologiya/pamyat" TargetMode="External"/><Relationship Id="rId11" Type="http://schemas.openxmlformats.org/officeDocument/2006/relationships/hyperlink" Target="https://pidruchniki.com/12560607/psihologiya/mislennya" TargetMode="External"/><Relationship Id="rId5" Type="http://schemas.openxmlformats.org/officeDocument/2006/relationships/hyperlink" Target="http://uk.kubg.edu.ua/images/stories/Departaments/uk/PDF/pamat1.pdf" TargetMode="External"/><Relationship Id="rId10" Type="http://schemas.openxmlformats.org/officeDocument/2006/relationships/hyperlink" Target="https://web.posibnyky.vntu.edu.ua/icgn/8prishak_osnovy_psiholog_pedagogiki/r2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posibnyky.vntu.edu.ua/icgn/8prishak_osnovy_psiholog_pedagogiki/r22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2020-04-05T13:40:00Z</dcterms:created>
  <dcterms:modified xsi:type="dcterms:W3CDTF">2020-04-05T13:47:00Z</dcterms:modified>
</cp:coreProperties>
</file>