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6" w:rsidRPr="002911F6" w:rsidRDefault="002911F6" w:rsidP="002911F6">
      <w:pPr>
        <w:pStyle w:val="1ShiftAlt"/>
      </w:pPr>
      <w:r w:rsidRPr="002911F6">
        <w:t>Додаток 1</w:t>
      </w:r>
    </w:p>
    <w:p w:rsidR="002911F6" w:rsidRPr="002911F6" w:rsidRDefault="002911F6" w:rsidP="002911F6">
      <w:pPr>
        <w:pStyle w:val="2ShiftAlt"/>
      </w:pPr>
      <w:r w:rsidRPr="002911F6">
        <w:t xml:space="preserve">Приклад оформлення програми контролю в </w:t>
      </w:r>
      <w:r>
        <w:t>закладі дошкільної освіти</w:t>
      </w:r>
    </w:p>
    <w:p w:rsidR="002911F6" w:rsidRPr="002911F6" w:rsidRDefault="002911F6" w:rsidP="002911F6">
      <w:pPr>
        <w:pStyle w:val="1ShiftAlt"/>
      </w:pPr>
    </w:p>
    <w:p w:rsidR="002911F6" w:rsidRPr="002911F6" w:rsidRDefault="002911F6" w:rsidP="002911F6">
      <w:pPr>
        <w:pStyle w:val="ShiftCtrlAlt"/>
        <w:rPr>
          <w:lang w:val="uk-UA"/>
        </w:rPr>
      </w:pPr>
      <w:r w:rsidRPr="002911F6">
        <w:rPr>
          <w:lang w:val="uk-UA"/>
        </w:rPr>
        <w:t>Програма</w:t>
      </w:r>
    </w:p>
    <w:p w:rsidR="002911F6" w:rsidRPr="002911F6" w:rsidRDefault="002911F6" w:rsidP="002911F6">
      <w:pPr>
        <w:pStyle w:val="ShiftCtrlAlt"/>
        <w:rPr>
          <w:lang w:val="uk-UA"/>
        </w:rPr>
      </w:pPr>
      <w:r w:rsidRPr="002911F6">
        <w:rPr>
          <w:lang w:val="uk-UA"/>
        </w:rPr>
        <w:t>контролю в закладі</w:t>
      </w:r>
      <w:r>
        <w:rPr>
          <w:lang w:val="uk-UA"/>
        </w:rPr>
        <w:t xml:space="preserve"> дошкільної освіти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4710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6"/>
      </w:tblGrid>
      <w:tr w:rsidR="002911F6" w:rsidRPr="002911F6" w:rsidTr="00436CED">
        <w:trPr>
          <w:trHeight w:val="245"/>
        </w:trPr>
        <w:tc>
          <w:tcPr>
            <w:tcW w:w="2205" w:type="pct"/>
            <w:vMerge w:val="restar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Зміст контролю (форма узагальнення)</w:t>
            </w:r>
          </w:p>
        </w:tc>
        <w:tc>
          <w:tcPr>
            <w:tcW w:w="2795" w:type="pct"/>
            <w:gridSpan w:val="12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Місяці</w:t>
            </w:r>
          </w:p>
        </w:tc>
      </w:tr>
      <w:tr w:rsidR="002911F6" w:rsidRPr="002911F6" w:rsidTr="00033184">
        <w:trPr>
          <w:trHeight w:val="245"/>
        </w:trPr>
        <w:tc>
          <w:tcPr>
            <w:tcW w:w="2205" w:type="pct"/>
            <w:vMerge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09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10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11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12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01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02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03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04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05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06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07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pStyle w:val="ShiftCtrlAlt1"/>
              <w:rPr>
                <w:lang w:val="uk-UA"/>
              </w:rPr>
            </w:pPr>
            <w:r w:rsidRPr="002911F6">
              <w:rPr>
                <w:lang w:val="uk-UA"/>
              </w:rPr>
              <w:t>08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>
              <w:t>Готовність закладу</w:t>
            </w:r>
            <w:r w:rsidRPr="002911F6">
              <w:t xml:space="preserve"> до нового навчального року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Затвердження річного плану роботи закладу на навчальний рік і оздоровчий період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п, 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Виконання річного плану роботи закладу за навчальний рік та оздоровчий період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А</w:t>
            </w:r>
            <w:r>
              <w:t>наліз захворюваності дітей у закладі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 xml:space="preserve">Медичний </w:t>
            </w:r>
            <w:r>
              <w:t>огляд працівників закладу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Затвердження тарифікації педагогічних працівників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Організація харчування дітей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033184" w:rsidRDefault="00033184" w:rsidP="00436CED">
            <w:pPr>
              <w:rPr>
                <w:i/>
                <w:lang w:val="ru-RU"/>
              </w:rPr>
            </w:pPr>
            <w:r w:rsidRPr="00033184">
              <w:rPr>
                <w:i/>
                <w:lang w:val="ru-RU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033184" w:rsidRDefault="00033184" w:rsidP="00436CED">
            <w:pPr>
              <w:rPr>
                <w:i/>
                <w:lang w:val="ru-RU"/>
              </w:rPr>
            </w:pPr>
            <w:r w:rsidRPr="00033184">
              <w:rPr>
                <w:i/>
                <w:lang w:val="ru-RU"/>
              </w:rPr>
              <w:t>н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Стан харчування дітей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 xml:space="preserve">Дотримання </w:t>
            </w:r>
            <w:r>
              <w:t>санітарно-гігієнічних норм у закладі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bookmarkStart w:id="0" w:name="OLE_LINK42"/>
            <w:bookmarkStart w:id="1" w:name="OLE_LINK43"/>
            <w:r w:rsidRPr="002911F6">
              <w:t>Забезпечення літнього оздоровлення дітей</w:t>
            </w:r>
            <w:bookmarkEnd w:id="0"/>
            <w:bookmarkEnd w:id="1"/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2911F6">
            <w:r w:rsidRPr="002911F6">
              <w:t xml:space="preserve">Готовність </w:t>
            </w:r>
            <w:r>
              <w:t>закладу</w:t>
            </w:r>
            <w:r w:rsidRPr="002911F6">
              <w:t xml:space="preserve"> до роботи в осінньо-зимовий період. Стан протипожежної, каналізаційної, опалювальної систем, котельного господарства, покрівлі, утеплення приміщень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Проведення ремонтних робіт приміщень закладу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Дотримання вимог Базового компонента дошкільної освіти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д,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2911F6">
            <w:r w:rsidRPr="002911F6">
              <w:t xml:space="preserve">Атестація працівників </w:t>
            </w:r>
            <w:r>
              <w:t>закладу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п,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2911F6">
            <w:r w:rsidRPr="002911F6">
              <w:t xml:space="preserve">Проходження курсової перепідготовки працівниками </w:t>
            </w:r>
            <w:r>
              <w:t>закладу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Програмно-методичне та навчально-методичне забезпечення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Організація роботи щодо соціального захисту дітей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Стан фізкультурно-оздоровчої роботи з дітьми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 xml:space="preserve">Забезпечення заходів з </w:t>
            </w:r>
            <w:r w:rsidR="00033184">
              <w:t xml:space="preserve">охорони праці, </w:t>
            </w:r>
            <w:r w:rsidR="00033184" w:rsidRPr="00033184">
              <w:t>цивільного захисту</w:t>
            </w:r>
            <w:r w:rsidRPr="00033184">
              <w:t>,</w:t>
            </w:r>
            <w:r w:rsidRPr="002911F6">
              <w:t xml:space="preserve"> пожежної безпеки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Стан роботи з профілактики дитячого травматизму, безпеки життєдіяльності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033184" w:rsidRDefault="00033184" w:rsidP="00436CED">
            <w:pPr>
              <w:rPr>
                <w:rStyle w:val="Italic"/>
                <w:lang w:val="ru-RU"/>
              </w:rPr>
            </w:pPr>
            <w:r>
              <w:rPr>
                <w:rStyle w:val="Italic"/>
                <w:lang w:val="ru-RU"/>
              </w:rPr>
              <w:t xml:space="preserve">в, </w:t>
            </w:r>
            <w:proofErr w:type="gramStart"/>
            <w:r>
              <w:rPr>
                <w:rStyle w:val="Italic"/>
                <w:lang w:val="ru-RU"/>
              </w:rPr>
              <w:t>н</w:t>
            </w:r>
            <w:proofErr w:type="gramEnd"/>
          </w:p>
        </w:tc>
        <w:tc>
          <w:tcPr>
            <w:tcW w:w="232" w:type="pct"/>
          </w:tcPr>
          <w:p w:rsidR="002911F6" w:rsidRPr="00033184" w:rsidRDefault="00033184" w:rsidP="00436CED">
            <w:pPr>
              <w:rPr>
                <w:rStyle w:val="Italic"/>
                <w:lang w:val="ru-RU"/>
              </w:rPr>
            </w:pPr>
            <w:r>
              <w:rPr>
                <w:rStyle w:val="Italic"/>
              </w:rPr>
              <w:t>в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Робота методичного кабінету. Методична, дослідницька та експериментальна робота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п,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2911F6">
            <w:r w:rsidRPr="002911F6">
              <w:t xml:space="preserve">Взаємодія </w:t>
            </w:r>
            <w:r>
              <w:t>закладу</w:t>
            </w:r>
            <w:r w:rsidRPr="002911F6">
              <w:t xml:space="preserve"> із закладами</w:t>
            </w:r>
            <w:r>
              <w:t xml:space="preserve"> загальної середньої освіти</w:t>
            </w:r>
            <w:r w:rsidRPr="002911F6">
              <w:t>, сім’єю та громадськістю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bookmarkStart w:id="2" w:name="_GoBack"/>
            <w:bookmarkEnd w:id="2"/>
            <w:r w:rsidRPr="002911F6">
              <w:t>Культурно-гігієнічні навички дітей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436CED">
            <w:r w:rsidRPr="002911F6">
              <w:t>Дотримання режимів прогулянок і провітрювання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в, 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  <w:tr w:rsidR="002911F6" w:rsidRPr="002911F6" w:rsidTr="00436CED">
        <w:tc>
          <w:tcPr>
            <w:tcW w:w="2205" w:type="pct"/>
          </w:tcPr>
          <w:p w:rsidR="002911F6" w:rsidRPr="002911F6" w:rsidRDefault="002911F6" w:rsidP="002911F6">
            <w:r w:rsidRPr="002911F6">
              <w:t xml:space="preserve">Обладнання груп </w:t>
            </w:r>
            <w:r>
              <w:t>закладу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 xml:space="preserve">в, </w:t>
            </w:r>
            <w:r w:rsidRPr="002911F6">
              <w:rPr>
                <w:rStyle w:val="Italic"/>
              </w:rPr>
              <w:lastRenderedPageBreak/>
              <w:t>н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lastRenderedPageBreak/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pPr>
              <w:rPr>
                <w:rStyle w:val="Italic"/>
              </w:rPr>
            </w:pPr>
            <w:r w:rsidRPr="002911F6">
              <w:rPr>
                <w:rStyle w:val="Italic"/>
              </w:rPr>
              <w:t>в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3" w:type="pct"/>
          </w:tcPr>
          <w:p w:rsidR="002911F6" w:rsidRPr="002911F6" w:rsidRDefault="002911F6" w:rsidP="00436CED">
            <w:r w:rsidRPr="002911F6">
              <w:t>-</w:t>
            </w:r>
          </w:p>
        </w:tc>
        <w:tc>
          <w:tcPr>
            <w:tcW w:w="232" w:type="pct"/>
          </w:tcPr>
          <w:p w:rsidR="002911F6" w:rsidRPr="002911F6" w:rsidRDefault="002911F6" w:rsidP="00436CED">
            <w:r w:rsidRPr="002911F6">
              <w:t>-</w:t>
            </w:r>
          </w:p>
        </w:tc>
      </w:tr>
    </w:tbl>
    <w:p w:rsidR="002911F6" w:rsidRPr="002911F6" w:rsidRDefault="002911F6" w:rsidP="002911F6">
      <w:pPr>
        <w:pStyle w:val="Ctrl4"/>
      </w:pPr>
    </w:p>
    <w:p w:rsidR="002911F6" w:rsidRPr="002911F6" w:rsidRDefault="002911F6" w:rsidP="002911F6">
      <w:pPr>
        <w:pStyle w:val="ShiftAlt"/>
      </w:pPr>
      <w:r w:rsidRPr="002911F6">
        <w:rPr>
          <w:rStyle w:val="Bold"/>
        </w:rPr>
        <w:t>Примітка.</w:t>
      </w:r>
      <w:r w:rsidRPr="002911F6">
        <w:t xml:space="preserve"> Умовні скорочення:</w:t>
      </w:r>
    </w:p>
    <w:p w:rsidR="002911F6" w:rsidRPr="002911F6" w:rsidRDefault="002911F6" w:rsidP="002911F6">
      <w:pPr>
        <w:pStyle w:val="Ctrl"/>
        <w:numPr>
          <w:ilvl w:val="0"/>
          <w:numId w:val="0"/>
        </w:numPr>
        <w:ind w:left="871" w:firstLine="545"/>
      </w:pPr>
      <w:r w:rsidRPr="002911F6">
        <w:rPr>
          <w:rStyle w:val="Italic"/>
        </w:rPr>
        <w:t>в</w:t>
      </w:r>
      <w:r w:rsidRPr="002911F6">
        <w:t xml:space="preserve"> — виробнича нарада</w:t>
      </w:r>
    </w:p>
    <w:p w:rsidR="002911F6" w:rsidRPr="002911F6" w:rsidRDefault="002911F6" w:rsidP="002911F6">
      <w:pPr>
        <w:pStyle w:val="Ctrl"/>
        <w:numPr>
          <w:ilvl w:val="0"/>
          <w:numId w:val="0"/>
        </w:numPr>
        <w:ind w:left="871" w:firstLine="545"/>
      </w:pPr>
      <w:r w:rsidRPr="002911F6">
        <w:rPr>
          <w:rStyle w:val="Italic"/>
        </w:rPr>
        <w:t>н</w:t>
      </w:r>
      <w:r w:rsidRPr="002911F6">
        <w:t xml:space="preserve"> — наказ</w:t>
      </w:r>
    </w:p>
    <w:p w:rsidR="002911F6" w:rsidRPr="002911F6" w:rsidRDefault="002911F6" w:rsidP="002911F6">
      <w:pPr>
        <w:pStyle w:val="Ctrl"/>
        <w:numPr>
          <w:ilvl w:val="0"/>
          <w:numId w:val="0"/>
        </w:numPr>
        <w:ind w:left="871" w:firstLine="545"/>
      </w:pPr>
      <w:r w:rsidRPr="002911F6">
        <w:rPr>
          <w:rStyle w:val="Italic"/>
        </w:rPr>
        <w:t>п</w:t>
      </w:r>
      <w:r w:rsidRPr="002911F6">
        <w:t xml:space="preserve"> — засідання педагогічної ради</w:t>
      </w:r>
    </w:p>
    <w:p w:rsidR="00E37E54" w:rsidRPr="002911F6" w:rsidRDefault="002911F6" w:rsidP="002911F6">
      <w:pPr>
        <w:pStyle w:val="Ctrl"/>
        <w:numPr>
          <w:ilvl w:val="0"/>
          <w:numId w:val="0"/>
        </w:numPr>
        <w:ind w:left="871" w:firstLine="545"/>
        <w:rPr>
          <w:rFonts w:cs="Times New Roman"/>
          <w:szCs w:val="24"/>
        </w:rPr>
      </w:pPr>
      <w:r w:rsidRPr="002911F6">
        <w:rPr>
          <w:rStyle w:val="Italic"/>
        </w:rPr>
        <w:t>д</w:t>
      </w:r>
      <w:r w:rsidRPr="002911F6">
        <w:t xml:space="preserve"> — довідка</w:t>
      </w:r>
    </w:p>
    <w:sectPr w:rsidR="00E37E54" w:rsidRPr="002911F6" w:rsidSect="00CE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D0" w:rsidRDefault="0000224F">
      <w:pPr>
        <w:spacing w:after="0" w:line="240" w:lineRule="auto"/>
      </w:pPr>
      <w:r>
        <w:separator/>
      </w:r>
    </w:p>
  </w:endnote>
  <w:endnote w:type="continuationSeparator" w:id="0">
    <w:p w:rsidR="005E36D0" w:rsidRDefault="0000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B" w:rsidRDefault="00CE465B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99011"/>
      <w:docPartObj>
        <w:docPartGallery w:val="Page Numbers (Bottom of Page)"/>
        <w:docPartUnique/>
      </w:docPartObj>
    </w:sdtPr>
    <w:sdtEndPr/>
    <w:sdtContent>
      <w:p w:rsidR="00CE465B" w:rsidRDefault="00CE465B" w:rsidP="00CE465B">
        <w:pPr>
          <w:pStyle w:val="Ctrl1"/>
        </w:pPr>
        <w:r>
          <w:fldChar w:fldCharType="begin"/>
        </w:r>
        <w:r w:rsidRPr="003A214A">
          <w:instrText>PAGE   \* MERGEFORMAT</w:instrText>
        </w:r>
        <w:r>
          <w:fldChar w:fldCharType="separate"/>
        </w:r>
        <w:r w:rsidR="0003318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B" w:rsidRDefault="00CE465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D0" w:rsidRDefault="0000224F">
      <w:pPr>
        <w:spacing w:after="0" w:line="240" w:lineRule="auto"/>
      </w:pPr>
      <w:r>
        <w:separator/>
      </w:r>
    </w:p>
  </w:footnote>
  <w:footnote w:type="continuationSeparator" w:id="0">
    <w:p w:rsidR="005E36D0" w:rsidRDefault="0000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B" w:rsidRDefault="00CE465B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B" w:rsidRDefault="00CE465B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5B" w:rsidRDefault="00CE465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AE"/>
    <w:multiLevelType w:val="hybridMultilevel"/>
    <w:tmpl w:val="1122A9F2"/>
    <w:lvl w:ilvl="0" w:tplc="C7548FE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10F14"/>
    <w:multiLevelType w:val="hybridMultilevel"/>
    <w:tmpl w:val="388CD2AC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6B1CD6"/>
    <w:multiLevelType w:val="hybridMultilevel"/>
    <w:tmpl w:val="4318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DD4">
      <w:start w:val="1"/>
      <w:numFmt w:val="bullet"/>
      <w:lvlText w:val="•"/>
      <w:lvlJc w:val="left"/>
      <w:pPr>
        <w:tabs>
          <w:tab w:val="num" w:pos="1137"/>
        </w:tabs>
        <w:ind w:left="1080" w:firstLine="0"/>
      </w:pPr>
      <w:rPr>
        <w:rFonts w:ascii="Bookman Old Style" w:hAnsi="Bookman Old Style" w:cs="Arial Black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10085"/>
    <w:multiLevelType w:val="hybridMultilevel"/>
    <w:tmpl w:val="5392966C"/>
    <w:lvl w:ilvl="0" w:tplc="C7548FE0">
      <w:start w:val="1"/>
      <w:numFmt w:val="bullet"/>
      <w:lvlText w:val="•"/>
      <w:lvlJc w:val="left"/>
      <w:pPr>
        <w:tabs>
          <w:tab w:val="num" w:pos="303"/>
        </w:tabs>
        <w:ind w:left="283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1E14297E"/>
    <w:multiLevelType w:val="hybridMultilevel"/>
    <w:tmpl w:val="E31C4408"/>
    <w:lvl w:ilvl="0" w:tplc="8170301E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B35E3B"/>
    <w:multiLevelType w:val="multilevel"/>
    <w:tmpl w:val="393652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New York" w:hAnsi="New York" w:cs="Californian FB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570"/>
      </w:pPr>
      <w:rPr>
        <w:rFonts w:ascii="New York" w:hAnsi="New York" w:cs="Californian FB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New York" w:hAnsi="New York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Courier New" w:hAnsi="Courier New" w:cs="Courier New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Courier New" w:hAnsi="Courier New" w:cs="Courier New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Courier New" w:hAnsi="Courier New" w:cs="Courier New" w:hint="default"/>
        <w:sz w:val="24"/>
        <w:szCs w:val="24"/>
      </w:rPr>
    </w:lvl>
  </w:abstractNum>
  <w:abstractNum w:abstractNumId="6">
    <w:nsid w:val="27D41DCF"/>
    <w:multiLevelType w:val="hybridMultilevel"/>
    <w:tmpl w:val="77C6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0674"/>
    <w:multiLevelType w:val="hybridMultilevel"/>
    <w:tmpl w:val="9F88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D14C8"/>
    <w:multiLevelType w:val="hybridMultilevel"/>
    <w:tmpl w:val="DE82D312"/>
    <w:lvl w:ilvl="0" w:tplc="D5640A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76C9A"/>
    <w:multiLevelType w:val="hybridMultilevel"/>
    <w:tmpl w:val="5D40CB1C"/>
    <w:lvl w:ilvl="0" w:tplc="64F2128A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A54E65"/>
    <w:multiLevelType w:val="hybridMultilevel"/>
    <w:tmpl w:val="7E18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3">
    <w:nsid w:val="73903D77"/>
    <w:multiLevelType w:val="hybridMultilevel"/>
    <w:tmpl w:val="9A16B4B4"/>
    <w:lvl w:ilvl="0" w:tplc="43E2C478">
      <w:start w:val="1"/>
      <w:numFmt w:val="bullet"/>
      <w:pStyle w:val="Ctrl0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18"/>
    <w:rsid w:val="0000224F"/>
    <w:rsid w:val="00033184"/>
    <w:rsid w:val="002911F6"/>
    <w:rsid w:val="005E36D0"/>
    <w:rsid w:val="00A24787"/>
    <w:rsid w:val="00CE465B"/>
    <w:rsid w:val="00E37E54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11F6"/>
    <w:rPr>
      <w:lang w:val="uk-UA"/>
    </w:rPr>
  </w:style>
  <w:style w:type="paragraph" w:styleId="1">
    <w:name w:val="heading 1"/>
    <w:basedOn w:val="a1"/>
    <w:next w:val="a1"/>
    <w:link w:val="10"/>
    <w:uiPriority w:val="9"/>
    <w:qFormat/>
    <w:rsid w:val="00CE4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CE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E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2"/>
    <w:link w:val="2"/>
    <w:uiPriority w:val="9"/>
    <w:semiHidden/>
    <w:rsid w:val="00CE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Ctrl1">
    <w:name w:val="Статья_автор (Статья ___Ctrl)"/>
    <w:uiPriority w:val="1"/>
    <w:rsid w:val="00CE465B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CE465B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CE465B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CE465B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CE465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CE465B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CE465B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CE465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CE465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CE465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E465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CE465B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CE465B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CE465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CE465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CE465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CE465B"/>
    <w:pPr>
      <w:spacing w:line="180" w:lineRule="atLeast"/>
      <w:jc w:val="center"/>
    </w:pPr>
    <w:rPr>
      <w:b/>
      <w:bCs/>
      <w:szCs w:val="16"/>
    </w:rPr>
  </w:style>
  <w:style w:type="paragraph" w:customStyle="1" w:styleId="a5">
    <w:name w:val="Врезка_вставка_заголовок (Врезы)"/>
    <w:uiPriority w:val="3"/>
    <w:rsid w:val="00CE465B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6">
    <w:name w:val="Врезка_вставка_основной_текст (Врезы)"/>
    <w:uiPriority w:val="3"/>
    <w:rsid w:val="00CE465B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7">
    <w:name w:val="ВО_вопрос (ВО)"/>
    <w:uiPriority w:val="99"/>
    <w:semiHidden/>
    <w:rsid w:val="00CE465B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CE465B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CE465B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CE465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CE465B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CE465B"/>
    <w:rPr>
      <w:rFonts w:ascii="Times New Roman" w:hAnsi="Times New Roman"/>
      <w:b/>
      <w:bCs/>
    </w:rPr>
  </w:style>
  <w:style w:type="paragraph" w:customStyle="1" w:styleId="a8">
    <w:name w:val="ВО_ответ (ВО)"/>
    <w:uiPriority w:val="99"/>
    <w:semiHidden/>
    <w:rsid w:val="00CE465B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Italic">
    <w:name w:val="Italic"/>
    <w:rsid w:val="00CE465B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CE465B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9">
    <w:name w:val="рубрика_черная (Рубрика)"/>
    <w:basedOn w:val="a1"/>
    <w:rsid w:val="00CE465B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a">
    <w:name w:val="Подрубрика (Рубрика)"/>
    <w:basedOn w:val="a1"/>
    <w:rsid w:val="00CE46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character" w:customStyle="1" w:styleId="ab">
    <w:name w:val="ключевые слова"/>
    <w:basedOn w:val="Bold"/>
    <w:qFormat/>
    <w:rsid w:val="00CE465B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CE465B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CE465B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c">
    <w:name w:val="подчеркивание"/>
    <w:qFormat/>
    <w:rsid w:val="00CE465B"/>
    <w:rPr>
      <w:u w:val="single"/>
    </w:rPr>
  </w:style>
  <w:style w:type="character" w:customStyle="1" w:styleId="BoldItalic">
    <w:name w:val="Bold Italic"/>
    <w:basedOn w:val="Bold"/>
    <w:qFormat/>
    <w:rsid w:val="00CE465B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E465B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d">
    <w:name w:val="Статья_нормативка_заголовок (Статья)"/>
    <w:basedOn w:val="Ctrl4"/>
    <w:uiPriority w:val="1"/>
    <w:rsid w:val="00CE465B"/>
    <w:pPr>
      <w:spacing w:line="200" w:lineRule="atLeast"/>
    </w:pPr>
    <w:rPr>
      <w:rFonts w:cs="AvantGardeC"/>
      <w:b/>
      <w:caps/>
      <w:szCs w:val="18"/>
    </w:rPr>
  </w:style>
  <w:style w:type="paragraph" w:customStyle="1" w:styleId="ae">
    <w:name w:val="Статья_нормативка_основной текст (Статья)"/>
    <w:basedOn w:val="Ctrl4"/>
    <w:uiPriority w:val="1"/>
    <w:rsid w:val="00CE465B"/>
    <w:pPr>
      <w:spacing w:line="240" w:lineRule="auto"/>
      <w:ind w:firstLine="0"/>
    </w:pPr>
    <w:rPr>
      <w:rFonts w:cs="Myriad Pro Cond"/>
      <w:szCs w:val="18"/>
    </w:rPr>
  </w:style>
  <w:style w:type="paragraph" w:customStyle="1" w:styleId="af">
    <w:name w:val="Статья_список_без_подсечками (копия) (Статья)"/>
    <w:basedOn w:val="a1"/>
    <w:uiPriority w:val="99"/>
    <w:locked/>
    <w:rsid w:val="00CE465B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CE465B"/>
    <w:pPr>
      <w:numPr>
        <w:numId w:val="3"/>
      </w:numPr>
    </w:pPr>
    <w:rPr>
      <w:rFonts w:cs="Myriad Pro"/>
      <w:szCs w:val="21"/>
    </w:rPr>
  </w:style>
  <w:style w:type="character" w:customStyle="1" w:styleId="af0">
    <w:name w:val="Нижній_індекс"/>
    <w:rsid w:val="00CE465B"/>
    <w:rPr>
      <w:vertAlign w:val="subscript"/>
    </w:rPr>
  </w:style>
  <w:style w:type="character" w:customStyle="1" w:styleId="af1">
    <w:name w:val="Верхній_індекс"/>
    <w:rsid w:val="00CE465B"/>
    <w:rPr>
      <w:vertAlign w:val="superscript"/>
    </w:rPr>
  </w:style>
  <w:style w:type="paragraph" w:customStyle="1" w:styleId="af2">
    <w:name w:val="пометки редактора"/>
    <w:basedOn w:val="Ctrl4"/>
    <w:qFormat/>
    <w:rsid w:val="00CE465B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CE465B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7"/>
    <w:uiPriority w:val="99"/>
    <w:rsid w:val="00CE465B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1">
    <w:name w:val="Стиль1"/>
    <w:basedOn w:val="a3"/>
    <w:uiPriority w:val="99"/>
    <w:rsid w:val="00CE465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ыделение"/>
    <w:qFormat/>
    <w:rsid w:val="00CE465B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character" w:customStyle="1" w:styleId="af4">
    <w:name w:val="обычный"/>
    <w:uiPriority w:val="1"/>
    <w:qFormat/>
    <w:rsid w:val="00CE465B"/>
    <w:rPr>
      <w:lang w:val="ru-RU"/>
    </w:rPr>
  </w:style>
  <w:style w:type="paragraph" w:styleId="af5">
    <w:name w:val="Title"/>
    <w:basedOn w:val="a1"/>
    <w:next w:val="a1"/>
    <w:link w:val="af6"/>
    <w:uiPriority w:val="10"/>
    <w:qFormat/>
    <w:rsid w:val="00CE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2"/>
    <w:link w:val="af5"/>
    <w:uiPriority w:val="10"/>
    <w:rsid w:val="00CE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f7">
    <w:name w:val="Subtitle"/>
    <w:basedOn w:val="a1"/>
    <w:next w:val="a1"/>
    <w:link w:val="af8"/>
    <w:uiPriority w:val="11"/>
    <w:qFormat/>
    <w:rsid w:val="00CE4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CE4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f9">
    <w:name w:val="Верхний колонтитул Знак"/>
    <w:basedOn w:val="a2"/>
    <w:link w:val="afa"/>
    <w:uiPriority w:val="99"/>
    <w:semiHidden/>
    <w:rsid w:val="00CE465B"/>
    <w:rPr>
      <w:lang w:val="uk-UA"/>
    </w:rPr>
  </w:style>
  <w:style w:type="paragraph" w:styleId="afa">
    <w:name w:val="header"/>
    <w:basedOn w:val="a1"/>
    <w:link w:val="af9"/>
    <w:uiPriority w:val="99"/>
    <w:semiHidden/>
    <w:unhideWhenUsed/>
    <w:rsid w:val="00CE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c"/>
    <w:uiPriority w:val="99"/>
    <w:semiHidden/>
    <w:rsid w:val="00CE465B"/>
    <w:rPr>
      <w:lang w:val="uk-UA"/>
    </w:rPr>
  </w:style>
  <w:style w:type="paragraph" w:styleId="afc">
    <w:name w:val="footer"/>
    <w:basedOn w:val="a1"/>
    <w:link w:val="afb"/>
    <w:uiPriority w:val="99"/>
    <w:semiHidden/>
    <w:unhideWhenUsed/>
    <w:rsid w:val="00CE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Основной текст с отступом Знак"/>
    <w:basedOn w:val="a2"/>
    <w:link w:val="afe"/>
    <w:uiPriority w:val="99"/>
    <w:semiHidden/>
    <w:rsid w:val="00CE465B"/>
    <w:rPr>
      <w:lang w:val="uk-UA"/>
    </w:rPr>
  </w:style>
  <w:style w:type="paragraph" w:styleId="afe">
    <w:name w:val="Body Text Indent"/>
    <w:basedOn w:val="a1"/>
    <w:link w:val="afd"/>
    <w:uiPriority w:val="99"/>
    <w:semiHidden/>
    <w:unhideWhenUsed/>
    <w:rsid w:val="00CE465B"/>
    <w:pPr>
      <w:spacing w:after="120"/>
      <w:ind w:left="283"/>
    </w:pPr>
  </w:style>
  <w:style w:type="character" w:customStyle="1" w:styleId="aff">
    <w:name w:val="Текст выноски Знак"/>
    <w:basedOn w:val="a2"/>
    <w:link w:val="aff0"/>
    <w:uiPriority w:val="99"/>
    <w:semiHidden/>
    <w:rsid w:val="00CE465B"/>
    <w:rPr>
      <w:rFonts w:ascii="Tahoma" w:hAnsi="Tahoma" w:cs="Tahoma"/>
      <w:sz w:val="16"/>
      <w:szCs w:val="16"/>
      <w:lang w:val="uk-UA"/>
    </w:rPr>
  </w:style>
  <w:style w:type="paragraph" w:styleId="aff0">
    <w:name w:val="Balloon Text"/>
    <w:basedOn w:val="a1"/>
    <w:link w:val="aff"/>
    <w:uiPriority w:val="99"/>
    <w:semiHidden/>
    <w:unhideWhenUsed/>
    <w:rsid w:val="00C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примечания Знак"/>
    <w:basedOn w:val="a2"/>
    <w:link w:val="aff2"/>
    <w:uiPriority w:val="99"/>
    <w:semiHidden/>
    <w:rsid w:val="00CE465B"/>
    <w:rPr>
      <w:sz w:val="20"/>
      <w:szCs w:val="20"/>
      <w:lang w:val="uk-UA"/>
    </w:rPr>
  </w:style>
  <w:style w:type="paragraph" w:styleId="aff2">
    <w:name w:val="annotation text"/>
    <w:basedOn w:val="a1"/>
    <w:link w:val="aff1"/>
    <w:uiPriority w:val="99"/>
    <w:semiHidden/>
    <w:unhideWhenUsed/>
    <w:rsid w:val="00CE465B"/>
    <w:pPr>
      <w:spacing w:line="240" w:lineRule="auto"/>
    </w:pPr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CE465B"/>
    <w:rPr>
      <w:b/>
      <w:bCs/>
      <w:sz w:val="20"/>
      <w:szCs w:val="20"/>
      <w:lang w:val="uk-UA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CE465B"/>
    <w:rPr>
      <w:b/>
      <w:bCs/>
    </w:rPr>
  </w:style>
  <w:style w:type="character" w:customStyle="1" w:styleId="aff5">
    <w:name w:val="Текст сноски Знак"/>
    <w:basedOn w:val="a2"/>
    <w:link w:val="aff6"/>
    <w:uiPriority w:val="99"/>
    <w:semiHidden/>
    <w:rsid w:val="00CE465B"/>
    <w:rPr>
      <w:sz w:val="20"/>
      <w:szCs w:val="20"/>
      <w:lang w:val="uk-UA"/>
    </w:rPr>
  </w:style>
  <w:style w:type="paragraph" w:styleId="aff6">
    <w:name w:val="footnote text"/>
    <w:basedOn w:val="a1"/>
    <w:link w:val="aff5"/>
    <w:uiPriority w:val="99"/>
    <w:semiHidden/>
    <w:unhideWhenUsed/>
    <w:rsid w:val="00CE465B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11F6"/>
    <w:rPr>
      <w:lang w:val="uk-UA"/>
    </w:rPr>
  </w:style>
  <w:style w:type="paragraph" w:styleId="1">
    <w:name w:val="heading 1"/>
    <w:basedOn w:val="a1"/>
    <w:next w:val="a1"/>
    <w:link w:val="10"/>
    <w:uiPriority w:val="9"/>
    <w:qFormat/>
    <w:rsid w:val="00CE4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CE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E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2"/>
    <w:link w:val="2"/>
    <w:uiPriority w:val="9"/>
    <w:semiHidden/>
    <w:rsid w:val="00CE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Ctrl1">
    <w:name w:val="Статья_автор (Статья ___Ctrl)"/>
    <w:uiPriority w:val="1"/>
    <w:rsid w:val="00CE465B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CE465B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CE465B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CE465B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CE465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CE465B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CE465B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CE465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CE465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CE465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E465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CE465B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CE465B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CE465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CE465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CE465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CE465B"/>
    <w:pPr>
      <w:spacing w:line="180" w:lineRule="atLeast"/>
      <w:jc w:val="center"/>
    </w:pPr>
    <w:rPr>
      <w:b/>
      <w:bCs/>
      <w:szCs w:val="16"/>
    </w:rPr>
  </w:style>
  <w:style w:type="paragraph" w:customStyle="1" w:styleId="a5">
    <w:name w:val="Врезка_вставка_заголовок (Врезы)"/>
    <w:uiPriority w:val="3"/>
    <w:rsid w:val="00CE465B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6">
    <w:name w:val="Врезка_вставка_основной_текст (Врезы)"/>
    <w:uiPriority w:val="3"/>
    <w:rsid w:val="00CE465B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7">
    <w:name w:val="ВО_вопрос (ВО)"/>
    <w:uiPriority w:val="99"/>
    <w:semiHidden/>
    <w:rsid w:val="00CE465B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CE465B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CE465B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CE465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CE465B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CE465B"/>
    <w:rPr>
      <w:rFonts w:ascii="Times New Roman" w:hAnsi="Times New Roman"/>
      <w:b/>
      <w:bCs/>
    </w:rPr>
  </w:style>
  <w:style w:type="paragraph" w:customStyle="1" w:styleId="a8">
    <w:name w:val="ВО_ответ (ВО)"/>
    <w:uiPriority w:val="99"/>
    <w:semiHidden/>
    <w:rsid w:val="00CE465B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Italic">
    <w:name w:val="Italic"/>
    <w:rsid w:val="00CE465B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CE465B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9">
    <w:name w:val="рубрика_черная (Рубрика)"/>
    <w:basedOn w:val="a1"/>
    <w:rsid w:val="00CE465B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a">
    <w:name w:val="Подрубрика (Рубрика)"/>
    <w:basedOn w:val="a1"/>
    <w:rsid w:val="00CE46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character" w:customStyle="1" w:styleId="ab">
    <w:name w:val="ключевые слова"/>
    <w:basedOn w:val="Bold"/>
    <w:qFormat/>
    <w:rsid w:val="00CE465B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CE465B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CE465B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c">
    <w:name w:val="подчеркивание"/>
    <w:qFormat/>
    <w:rsid w:val="00CE465B"/>
    <w:rPr>
      <w:u w:val="single"/>
    </w:rPr>
  </w:style>
  <w:style w:type="character" w:customStyle="1" w:styleId="BoldItalic">
    <w:name w:val="Bold Italic"/>
    <w:basedOn w:val="Bold"/>
    <w:qFormat/>
    <w:rsid w:val="00CE465B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E465B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d">
    <w:name w:val="Статья_нормативка_заголовок (Статья)"/>
    <w:basedOn w:val="Ctrl4"/>
    <w:uiPriority w:val="1"/>
    <w:rsid w:val="00CE465B"/>
    <w:pPr>
      <w:spacing w:line="200" w:lineRule="atLeast"/>
    </w:pPr>
    <w:rPr>
      <w:rFonts w:cs="AvantGardeC"/>
      <w:b/>
      <w:caps/>
      <w:szCs w:val="18"/>
    </w:rPr>
  </w:style>
  <w:style w:type="paragraph" w:customStyle="1" w:styleId="ae">
    <w:name w:val="Статья_нормативка_основной текст (Статья)"/>
    <w:basedOn w:val="Ctrl4"/>
    <w:uiPriority w:val="1"/>
    <w:rsid w:val="00CE465B"/>
    <w:pPr>
      <w:spacing w:line="240" w:lineRule="auto"/>
      <w:ind w:firstLine="0"/>
    </w:pPr>
    <w:rPr>
      <w:rFonts w:cs="Myriad Pro Cond"/>
      <w:szCs w:val="18"/>
    </w:rPr>
  </w:style>
  <w:style w:type="paragraph" w:customStyle="1" w:styleId="af">
    <w:name w:val="Статья_список_без_подсечками (копия) (Статья)"/>
    <w:basedOn w:val="a1"/>
    <w:uiPriority w:val="99"/>
    <w:locked/>
    <w:rsid w:val="00CE465B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CE465B"/>
    <w:pPr>
      <w:numPr>
        <w:numId w:val="3"/>
      </w:numPr>
    </w:pPr>
    <w:rPr>
      <w:rFonts w:cs="Myriad Pro"/>
      <w:szCs w:val="21"/>
    </w:rPr>
  </w:style>
  <w:style w:type="character" w:customStyle="1" w:styleId="af0">
    <w:name w:val="Нижній_індекс"/>
    <w:rsid w:val="00CE465B"/>
    <w:rPr>
      <w:vertAlign w:val="subscript"/>
    </w:rPr>
  </w:style>
  <w:style w:type="character" w:customStyle="1" w:styleId="af1">
    <w:name w:val="Верхній_індекс"/>
    <w:rsid w:val="00CE465B"/>
    <w:rPr>
      <w:vertAlign w:val="superscript"/>
    </w:rPr>
  </w:style>
  <w:style w:type="paragraph" w:customStyle="1" w:styleId="af2">
    <w:name w:val="пометки редактора"/>
    <w:basedOn w:val="Ctrl4"/>
    <w:qFormat/>
    <w:rsid w:val="00CE465B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CE465B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7"/>
    <w:uiPriority w:val="99"/>
    <w:rsid w:val="00CE465B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1">
    <w:name w:val="Стиль1"/>
    <w:basedOn w:val="a3"/>
    <w:uiPriority w:val="99"/>
    <w:rsid w:val="00CE465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ыделение"/>
    <w:qFormat/>
    <w:rsid w:val="00CE465B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character" w:customStyle="1" w:styleId="af4">
    <w:name w:val="обычный"/>
    <w:uiPriority w:val="1"/>
    <w:qFormat/>
    <w:rsid w:val="00CE465B"/>
    <w:rPr>
      <w:lang w:val="ru-RU"/>
    </w:rPr>
  </w:style>
  <w:style w:type="paragraph" w:styleId="af5">
    <w:name w:val="Title"/>
    <w:basedOn w:val="a1"/>
    <w:next w:val="a1"/>
    <w:link w:val="af6"/>
    <w:uiPriority w:val="10"/>
    <w:qFormat/>
    <w:rsid w:val="00CE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2"/>
    <w:link w:val="af5"/>
    <w:uiPriority w:val="10"/>
    <w:rsid w:val="00CE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f7">
    <w:name w:val="Subtitle"/>
    <w:basedOn w:val="a1"/>
    <w:next w:val="a1"/>
    <w:link w:val="af8"/>
    <w:uiPriority w:val="11"/>
    <w:qFormat/>
    <w:rsid w:val="00CE4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CE4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f9">
    <w:name w:val="Верхний колонтитул Знак"/>
    <w:basedOn w:val="a2"/>
    <w:link w:val="afa"/>
    <w:uiPriority w:val="99"/>
    <w:semiHidden/>
    <w:rsid w:val="00CE465B"/>
    <w:rPr>
      <w:lang w:val="uk-UA"/>
    </w:rPr>
  </w:style>
  <w:style w:type="paragraph" w:styleId="afa">
    <w:name w:val="header"/>
    <w:basedOn w:val="a1"/>
    <w:link w:val="af9"/>
    <w:uiPriority w:val="99"/>
    <w:semiHidden/>
    <w:unhideWhenUsed/>
    <w:rsid w:val="00CE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c"/>
    <w:uiPriority w:val="99"/>
    <w:semiHidden/>
    <w:rsid w:val="00CE465B"/>
    <w:rPr>
      <w:lang w:val="uk-UA"/>
    </w:rPr>
  </w:style>
  <w:style w:type="paragraph" w:styleId="afc">
    <w:name w:val="footer"/>
    <w:basedOn w:val="a1"/>
    <w:link w:val="afb"/>
    <w:uiPriority w:val="99"/>
    <w:semiHidden/>
    <w:unhideWhenUsed/>
    <w:rsid w:val="00CE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Основной текст с отступом Знак"/>
    <w:basedOn w:val="a2"/>
    <w:link w:val="afe"/>
    <w:uiPriority w:val="99"/>
    <w:semiHidden/>
    <w:rsid w:val="00CE465B"/>
    <w:rPr>
      <w:lang w:val="uk-UA"/>
    </w:rPr>
  </w:style>
  <w:style w:type="paragraph" w:styleId="afe">
    <w:name w:val="Body Text Indent"/>
    <w:basedOn w:val="a1"/>
    <w:link w:val="afd"/>
    <w:uiPriority w:val="99"/>
    <w:semiHidden/>
    <w:unhideWhenUsed/>
    <w:rsid w:val="00CE465B"/>
    <w:pPr>
      <w:spacing w:after="120"/>
      <w:ind w:left="283"/>
    </w:pPr>
  </w:style>
  <w:style w:type="character" w:customStyle="1" w:styleId="aff">
    <w:name w:val="Текст выноски Знак"/>
    <w:basedOn w:val="a2"/>
    <w:link w:val="aff0"/>
    <w:uiPriority w:val="99"/>
    <w:semiHidden/>
    <w:rsid w:val="00CE465B"/>
    <w:rPr>
      <w:rFonts w:ascii="Tahoma" w:hAnsi="Tahoma" w:cs="Tahoma"/>
      <w:sz w:val="16"/>
      <w:szCs w:val="16"/>
      <w:lang w:val="uk-UA"/>
    </w:rPr>
  </w:style>
  <w:style w:type="paragraph" w:styleId="aff0">
    <w:name w:val="Balloon Text"/>
    <w:basedOn w:val="a1"/>
    <w:link w:val="aff"/>
    <w:uiPriority w:val="99"/>
    <w:semiHidden/>
    <w:unhideWhenUsed/>
    <w:rsid w:val="00C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примечания Знак"/>
    <w:basedOn w:val="a2"/>
    <w:link w:val="aff2"/>
    <w:uiPriority w:val="99"/>
    <w:semiHidden/>
    <w:rsid w:val="00CE465B"/>
    <w:rPr>
      <w:sz w:val="20"/>
      <w:szCs w:val="20"/>
      <w:lang w:val="uk-UA"/>
    </w:rPr>
  </w:style>
  <w:style w:type="paragraph" w:styleId="aff2">
    <w:name w:val="annotation text"/>
    <w:basedOn w:val="a1"/>
    <w:link w:val="aff1"/>
    <w:uiPriority w:val="99"/>
    <w:semiHidden/>
    <w:unhideWhenUsed/>
    <w:rsid w:val="00CE465B"/>
    <w:pPr>
      <w:spacing w:line="240" w:lineRule="auto"/>
    </w:pPr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CE465B"/>
    <w:rPr>
      <w:b/>
      <w:bCs/>
      <w:sz w:val="20"/>
      <w:szCs w:val="20"/>
      <w:lang w:val="uk-UA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CE465B"/>
    <w:rPr>
      <w:b/>
      <w:bCs/>
    </w:rPr>
  </w:style>
  <w:style w:type="character" w:customStyle="1" w:styleId="aff5">
    <w:name w:val="Текст сноски Знак"/>
    <w:basedOn w:val="a2"/>
    <w:link w:val="aff6"/>
    <w:uiPriority w:val="99"/>
    <w:semiHidden/>
    <w:rsid w:val="00CE465B"/>
    <w:rPr>
      <w:sz w:val="20"/>
      <w:szCs w:val="20"/>
      <w:lang w:val="uk-UA"/>
    </w:rPr>
  </w:style>
  <w:style w:type="paragraph" w:styleId="aff6">
    <w:name w:val="footnote text"/>
    <w:basedOn w:val="a1"/>
    <w:link w:val="aff5"/>
    <w:uiPriority w:val="99"/>
    <w:semiHidden/>
    <w:unhideWhenUsed/>
    <w:rsid w:val="00CE465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Ганна Мозирко</cp:lastModifiedBy>
  <cp:revision>5</cp:revision>
  <dcterms:created xsi:type="dcterms:W3CDTF">2018-07-03T13:07:00Z</dcterms:created>
  <dcterms:modified xsi:type="dcterms:W3CDTF">2018-07-04T06:22:00Z</dcterms:modified>
</cp:coreProperties>
</file>