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648" w:rsidRPr="00875442" w:rsidRDefault="002D4749" w:rsidP="002D47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442">
        <w:rPr>
          <w:rFonts w:ascii="Times New Roman" w:hAnsi="Times New Roman" w:cs="Times New Roman"/>
          <w:b/>
          <w:sz w:val="28"/>
          <w:szCs w:val="28"/>
        </w:rPr>
        <w:t>Лекція</w:t>
      </w:r>
    </w:p>
    <w:p w:rsidR="002D4749" w:rsidRDefault="002D4749" w:rsidP="008754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ТРАВМАТИЧНІ УШКОДЖЕННЯ ОРГАНІВ ГРУДНОЇ ПОРОЖНИНИ.</w:t>
      </w:r>
    </w:p>
    <w:p w:rsidR="002D4749" w:rsidRDefault="002D4749" w:rsidP="008754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КЛІН</w:t>
      </w:r>
      <w:r w:rsidR="00CA7FA0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ІКА ТА ДІАГНОСТИКА ПНЕВМОТОРАКС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, ГЕМОТОРАКСУ І</w:t>
      </w:r>
    </w:p>
    <w:p w:rsidR="002D4749" w:rsidRDefault="002D4749" w:rsidP="008754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ХІЛОТОРАКСУ. ТАКТИКА ХІРУРГІЧНОГО ЛІКУВАННЯ</w:t>
      </w:r>
    </w:p>
    <w:p w:rsidR="002D4749" w:rsidRPr="00FA0EF8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FA0EF8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Актуальність теми. </w:t>
      </w:r>
      <w:r w:rsidRPr="00FA0EF8">
        <w:rPr>
          <w:rFonts w:ascii="Times New Roman CYR" w:hAnsi="Times New Roman CYR" w:cs="Times New Roman CYR"/>
          <w:color w:val="000000"/>
          <w:sz w:val="24"/>
          <w:szCs w:val="24"/>
        </w:rPr>
        <w:t>Механічні пошкодження грудей називають закритими, якщо немає порушення цілості шкірних покривів цієї області. У мирний час такі пошкодження зустрічаються в 9-</w:t>
      </w:r>
      <w:r w:rsidRPr="00FA0EF8">
        <w:rPr>
          <w:rFonts w:ascii="Times New Roman" w:hAnsi="Times New Roman" w:cs="Times New Roman"/>
          <w:color w:val="000000"/>
          <w:sz w:val="24"/>
          <w:szCs w:val="24"/>
        </w:rPr>
        <w:t xml:space="preserve">10 </w:t>
      </w:r>
      <w:r w:rsidRPr="00FA0EF8">
        <w:rPr>
          <w:rFonts w:ascii="Times New Roman CYR" w:hAnsi="Times New Roman CYR" w:cs="Times New Roman CYR"/>
          <w:color w:val="000000"/>
          <w:sz w:val="24"/>
          <w:szCs w:val="24"/>
        </w:rPr>
        <w:t>разів частіше відкритих і складають близько 9% загального чи</w:t>
      </w:r>
      <w:r w:rsidR="00CA7FA0" w:rsidRPr="00FA0EF8">
        <w:rPr>
          <w:rFonts w:ascii="Times New Roman CYR" w:hAnsi="Times New Roman CYR" w:cs="Times New Roman CYR"/>
          <w:color w:val="000000"/>
          <w:sz w:val="24"/>
          <w:szCs w:val="24"/>
        </w:rPr>
        <w:t>сла травм. Їх виявляють у 40-45</w:t>
      </w:r>
      <w:r w:rsidRPr="00FA0EF8">
        <w:rPr>
          <w:rFonts w:ascii="Times New Roman CYR" w:hAnsi="Times New Roman CYR" w:cs="Times New Roman CYR"/>
          <w:color w:val="000000"/>
          <w:sz w:val="24"/>
          <w:szCs w:val="24"/>
        </w:rPr>
        <w:t>% загиблих унаслідок механічних травм. Протягом останніх десятиліть цей вид пошкоджень став частішим, що пов</w:t>
      </w:r>
      <w:r w:rsidRPr="00FA0EF8">
        <w:rPr>
          <w:rFonts w:ascii="Times New Roman" w:hAnsi="Times New Roman" w:cs="Times New Roman"/>
          <w:color w:val="000000"/>
          <w:sz w:val="24"/>
          <w:szCs w:val="24"/>
        </w:rPr>
        <w:t>’</w:t>
      </w:r>
      <w:r w:rsidRPr="00FA0EF8">
        <w:rPr>
          <w:rFonts w:ascii="Times New Roman CYR" w:hAnsi="Times New Roman CYR" w:cs="Times New Roman CYR"/>
          <w:color w:val="000000"/>
          <w:sz w:val="24"/>
          <w:szCs w:val="24"/>
        </w:rPr>
        <w:t xml:space="preserve">язують з інтенсифікацією і збільшенням швидкості руху транспортних засобів, широким розповсюдженням будівництва висотних споруд та іншими причинами. Пошкодження грудей є безпосередньою причиною загибелі кожного четвертого і зустрічаються у кожного другого постраждалого в результаті дорожньо-транспортних пригод. У Велику Вітчизняну війну серед всіх інших причин закритих травм грудей пошкодження </w:t>
      </w:r>
      <w:r w:rsidR="00CA7FA0" w:rsidRPr="00FA0EF8">
        <w:rPr>
          <w:rFonts w:ascii="Times New Roman CYR" w:hAnsi="Times New Roman CYR" w:cs="Times New Roman CYR"/>
          <w:color w:val="000000"/>
          <w:sz w:val="24"/>
          <w:szCs w:val="24"/>
        </w:rPr>
        <w:t>від вибухової хвилі склали 58,5</w:t>
      </w:r>
      <w:r w:rsidRPr="00FA0EF8">
        <w:rPr>
          <w:rFonts w:ascii="Times New Roman CYR" w:hAnsi="Times New Roman CYR" w:cs="Times New Roman CYR"/>
          <w:color w:val="000000"/>
          <w:sz w:val="24"/>
          <w:szCs w:val="24"/>
        </w:rPr>
        <w:t>%.</w:t>
      </w:r>
    </w:p>
    <w:p w:rsidR="002D4749" w:rsidRPr="002D4749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D4749">
        <w:rPr>
          <w:rFonts w:ascii="Times New Roman CYR" w:hAnsi="Times New Roman CYR" w:cs="Times New Roman CYR"/>
          <w:color w:val="000000"/>
          <w:sz w:val="24"/>
          <w:szCs w:val="24"/>
        </w:rPr>
        <w:t xml:space="preserve">Розміщені в грудній клітині </w:t>
      </w:r>
      <w:proofErr w:type="spellStart"/>
      <w:r w:rsidRPr="002D4749">
        <w:rPr>
          <w:rFonts w:ascii="Times New Roman CYR" w:hAnsi="Times New Roman CYR" w:cs="Times New Roman CYR"/>
          <w:color w:val="000000"/>
          <w:sz w:val="24"/>
          <w:szCs w:val="24"/>
        </w:rPr>
        <w:t>життєво</w:t>
      </w:r>
      <w:proofErr w:type="spellEnd"/>
      <w:r w:rsidRPr="002D4749">
        <w:rPr>
          <w:rFonts w:ascii="Times New Roman CYR" w:hAnsi="Times New Roman CYR" w:cs="Times New Roman CYR"/>
          <w:color w:val="000000"/>
          <w:sz w:val="24"/>
          <w:szCs w:val="24"/>
        </w:rPr>
        <w:t xml:space="preserve"> важливі органи значно відрізняються один від одного по щільності, к</w:t>
      </w:r>
      <w:r w:rsidR="00CA7FA0">
        <w:rPr>
          <w:rFonts w:ascii="Times New Roman CYR" w:hAnsi="Times New Roman CYR" w:cs="Times New Roman CYR"/>
          <w:color w:val="000000"/>
          <w:sz w:val="24"/>
          <w:szCs w:val="24"/>
        </w:rPr>
        <w:t>онсистенції, мобільності та здат</w:t>
      </w:r>
      <w:r w:rsidRPr="002D4749">
        <w:rPr>
          <w:rFonts w:ascii="Times New Roman CYR" w:hAnsi="Times New Roman CYR" w:cs="Times New Roman CYR"/>
          <w:color w:val="000000"/>
          <w:sz w:val="24"/>
          <w:szCs w:val="24"/>
        </w:rPr>
        <w:t xml:space="preserve">ності сприймати дію </w:t>
      </w:r>
      <w:proofErr w:type="spellStart"/>
      <w:r w:rsidRPr="002D4749">
        <w:rPr>
          <w:rFonts w:ascii="Times New Roman CYR" w:hAnsi="Times New Roman CYR" w:cs="Times New Roman CYR"/>
          <w:color w:val="000000"/>
          <w:sz w:val="24"/>
          <w:szCs w:val="24"/>
        </w:rPr>
        <w:t>травмуючої</w:t>
      </w:r>
      <w:proofErr w:type="spellEnd"/>
      <w:r w:rsidRPr="002D4749">
        <w:rPr>
          <w:rFonts w:ascii="Times New Roman CYR" w:hAnsi="Times New Roman CYR" w:cs="Times New Roman CYR"/>
          <w:color w:val="000000"/>
          <w:sz w:val="24"/>
          <w:szCs w:val="24"/>
        </w:rPr>
        <w:t xml:space="preserve"> сили. Вірогідність швидкого розвитку загрозливих для життя станів (клапанний пневмоторакс, гемоторакс, тампонада серця, ателектаз легені) вимаг</w:t>
      </w:r>
      <w:r w:rsidR="00CA7FA0">
        <w:rPr>
          <w:rFonts w:ascii="Times New Roman CYR" w:hAnsi="Times New Roman CYR" w:cs="Times New Roman CYR"/>
          <w:color w:val="000000"/>
          <w:sz w:val="24"/>
          <w:szCs w:val="24"/>
        </w:rPr>
        <w:t>ає від лікаря</w:t>
      </w:r>
      <w:r w:rsidRPr="002D4749">
        <w:rPr>
          <w:rFonts w:ascii="Times New Roman CYR" w:hAnsi="Times New Roman CYR" w:cs="Times New Roman CYR"/>
          <w:color w:val="000000"/>
          <w:sz w:val="24"/>
          <w:szCs w:val="24"/>
        </w:rPr>
        <w:t xml:space="preserve"> знання клініки цієї патології, вміння швидко розпізнавати її і ухвалити найбільш раціональне рішення щодо характеру і змісту медичної допомоги.</w:t>
      </w:r>
    </w:p>
    <w:p w:rsidR="002D4749" w:rsidRPr="002D4749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749">
        <w:rPr>
          <w:rFonts w:ascii="Times New Roman CYR" w:hAnsi="Times New Roman CYR" w:cs="Times New Roman CYR"/>
          <w:color w:val="000000"/>
          <w:sz w:val="24"/>
          <w:szCs w:val="24"/>
        </w:rPr>
        <w:t>При закритій травмі грудей найча</w:t>
      </w:r>
      <w:r w:rsidR="00CA7FA0">
        <w:rPr>
          <w:rFonts w:ascii="Times New Roman CYR" w:hAnsi="Times New Roman CYR" w:cs="Times New Roman CYR"/>
          <w:color w:val="000000"/>
          <w:sz w:val="24"/>
          <w:szCs w:val="24"/>
        </w:rPr>
        <w:t xml:space="preserve">стіше ушкоджуються легені (60,0%), </w:t>
      </w:r>
      <w:proofErr w:type="spellStart"/>
      <w:r w:rsidR="00CA7FA0">
        <w:rPr>
          <w:rFonts w:ascii="Times New Roman CYR" w:hAnsi="Times New Roman CYR" w:cs="Times New Roman CYR"/>
          <w:color w:val="000000"/>
          <w:sz w:val="24"/>
          <w:szCs w:val="24"/>
        </w:rPr>
        <w:t>ребер</w:t>
      </w:r>
      <w:proofErr w:type="spellEnd"/>
      <w:r w:rsidR="00CA7FA0">
        <w:rPr>
          <w:rFonts w:ascii="Times New Roman CYR" w:hAnsi="Times New Roman CYR" w:cs="Times New Roman CYR"/>
          <w:color w:val="000000"/>
          <w:sz w:val="24"/>
          <w:szCs w:val="24"/>
        </w:rPr>
        <w:t xml:space="preserve"> (45,4</w:t>
      </w:r>
      <w:r w:rsidRPr="002D4749">
        <w:rPr>
          <w:rFonts w:ascii="Times New Roman" w:hAnsi="Times New Roman" w:cs="Times New Roman"/>
          <w:color w:val="000000"/>
          <w:sz w:val="24"/>
          <w:szCs w:val="24"/>
        </w:rPr>
        <w:t xml:space="preserve">%), </w:t>
      </w:r>
      <w:r w:rsidRPr="002D4749">
        <w:rPr>
          <w:rFonts w:ascii="Times New Roman CYR" w:hAnsi="Times New Roman CYR" w:cs="Times New Roman CYR"/>
          <w:color w:val="000000"/>
          <w:sz w:val="24"/>
          <w:szCs w:val="24"/>
        </w:rPr>
        <w:t xml:space="preserve">серце </w:t>
      </w:r>
      <w:r w:rsidR="00CA7FA0">
        <w:rPr>
          <w:rFonts w:ascii="Times New Roman CYR" w:hAnsi="Times New Roman CYR" w:cs="Times New Roman CYR"/>
          <w:color w:val="000000"/>
          <w:sz w:val="24"/>
          <w:szCs w:val="24"/>
        </w:rPr>
        <w:t>(7,7</w:t>
      </w:r>
      <w:r w:rsidRPr="002D4749">
        <w:rPr>
          <w:rFonts w:ascii="Times New Roman CYR" w:hAnsi="Times New Roman CYR" w:cs="Times New Roman CYR"/>
          <w:color w:val="000000"/>
          <w:sz w:val="24"/>
          <w:szCs w:val="24"/>
        </w:rPr>
        <w:t xml:space="preserve">%), </w:t>
      </w:r>
      <w:proofErr w:type="spellStart"/>
      <w:r w:rsidRPr="002D4749">
        <w:rPr>
          <w:rFonts w:ascii="Times New Roman CYR" w:hAnsi="Times New Roman CYR" w:cs="Times New Roman CYR"/>
          <w:color w:val="000000"/>
          <w:sz w:val="24"/>
          <w:szCs w:val="24"/>
        </w:rPr>
        <w:t>хребет</w:t>
      </w:r>
      <w:r w:rsidR="00CA7FA0">
        <w:rPr>
          <w:rFonts w:ascii="Times New Roman CYR" w:hAnsi="Times New Roman CYR" w:cs="Times New Roman CYR"/>
          <w:color w:val="000000"/>
          <w:sz w:val="24"/>
          <w:szCs w:val="24"/>
        </w:rPr>
        <w:t>а</w:t>
      </w:r>
      <w:proofErr w:type="spellEnd"/>
      <w:r w:rsidR="00CA7FA0">
        <w:rPr>
          <w:rFonts w:ascii="Times New Roman CYR" w:hAnsi="Times New Roman CYR" w:cs="Times New Roman CYR"/>
          <w:color w:val="000000"/>
          <w:sz w:val="24"/>
          <w:szCs w:val="24"/>
        </w:rPr>
        <w:t xml:space="preserve"> (4,8%), діафрагми (3,7%), великих судини (3,0%), великих бронхів</w:t>
      </w:r>
      <w:r w:rsidRPr="002D4749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CA7FA0">
        <w:rPr>
          <w:rFonts w:ascii="Times New Roman" w:hAnsi="Times New Roman" w:cs="Times New Roman"/>
          <w:color w:val="000000"/>
          <w:sz w:val="24"/>
          <w:szCs w:val="24"/>
        </w:rPr>
        <w:t>(2,6</w:t>
      </w:r>
      <w:r w:rsidRPr="002D4749">
        <w:rPr>
          <w:rFonts w:ascii="Times New Roman" w:hAnsi="Times New Roman" w:cs="Times New Roman"/>
          <w:color w:val="000000"/>
          <w:sz w:val="24"/>
          <w:szCs w:val="24"/>
        </w:rPr>
        <w:t>%).</w:t>
      </w:r>
    </w:p>
    <w:p w:rsidR="002D4749" w:rsidRPr="002D4749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D4749">
        <w:rPr>
          <w:rFonts w:ascii="Times New Roman CYR" w:hAnsi="Times New Roman CYR" w:cs="Times New Roman CYR"/>
          <w:color w:val="000000"/>
          <w:sz w:val="24"/>
          <w:szCs w:val="24"/>
        </w:rPr>
        <w:t xml:space="preserve">Відкриті пошкодження можуть бути непроникаючі і проникаючі, сліпі або крізні, без пошкодження або з пошкодженням внутрішніх органів, кісток. Як правило, вони </w:t>
      </w:r>
      <w:proofErr w:type="spellStart"/>
      <w:r w:rsidRPr="002D4749">
        <w:rPr>
          <w:rFonts w:ascii="Times New Roman CYR" w:hAnsi="Times New Roman CYR" w:cs="Times New Roman CYR"/>
          <w:color w:val="000000"/>
          <w:sz w:val="24"/>
          <w:szCs w:val="24"/>
        </w:rPr>
        <w:t>ускладнюються</w:t>
      </w:r>
      <w:proofErr w:type="spellEnd"/>
      <w:r w:rsidRPr="002D4749">
        <w:rPr>
          <w:rFonts w:ascii="Times New Roman CYR" w:hAnsi="Times New Roman CYR" w:cs="Times New Roman CYR"/>
          <w:color w:val="000000"/>
          <w:sz w:val="24"/>
          <w:szCs w:val="24"/>
        </w:rPr>
        <w:t xml:space="preserve"> закритим, відкритим або клапанним пневмотораксом, гемотораксом, </w:t>
      </w:r>
      <w:proofErr w:type="spellStart"/>
      <w:r w:rsidRPr="002D4749">
        <w:rPr>
          <w:rFonts w:ascii="Times New Roman CYR" w:hAnsi="Times New Roman CYR" w:cs="Times New Roman CYR"/>
          <w:color w:val="000000"/>
          <w:sz w:val="24"/>
          <w:szCs w:val="24"/>
        </w:rPr>
        <w:t>гемопневмотораксом</w:t>
      </w:r>
      <w:proofErr w:type="spellEnd"/>
      <w:r w:rsidRPr="002D4749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 w:rsidRPr="002D4749">
        <w:rPr>
          <w:rFonts w:ascii="Times New Roman CYR" w:hAnsi="Times New Roman CYR" w:cs="Times New Roman CYR"/>
          <w:color w:val="000000"/>
          <w:sz w:val="24"/>
          <w:szCs w:val="24"/>
        </w:rPr>
        <w:t>гемоперикардом</w:t>
      </w:r>
      <w:proofErr w:type="spellEnd"/>
      <w:r w:rsidRPr="002D4749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2D4749" w:rsidRDefault="002D4749" w:rsidP="00FA0EF8">
      <w:pPr>
        <w:spacing w:after="0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D4749">
        <w:rPr>
          <w:rFonts w:ascii="Times New Roman CYR" w:hAnsi="Times New Roman CYR" w:cs="Times New Roman CYR"/>
          <w:color w:val="000000"/>
          <w:sz w:val="24"/>
          <w:szCs w:val="24"/>
        </w:rPr>
        <w:t xml:space="preserve">Проникаючі поранення грудей є небезпечнішими для життя потерпілих, у зв'язку з можливим пошкодженням </w:t>
      </w:r>
      <w:proofErr w:type="spellStart"/>
      <w:r w:rsidRPr="002D4749">
        <w:rPr>
          <w:rFonts w:ascii="Times New Roman CYR" w:hAnsi="Times New Roman CYR" w:cs="Times New Roman CYR"/>
          <w:color w:val="000000"/>
          <w:sz w:val="24"/>
          <w:szCs w:val="24"/>
        </w:rPr>
        <w:t>внутрішньогрудних</w:t>
      </w:r>
      <w:proofErr w:type="spellEnd"/>
      <w:r w:rsidRPr="002D4749">
        <w:rPr>
          <w:rFonts w:ascii="Times New Roman CYR" w:hAnsi="Times New Roman CYR" w:cs="Times New Roman CYR"/>
          <w:color w:val="000000"/>
          <w:sz w:val="24"/>
          <w:szCs w:val="24"/>
        </w:rPr>
        <w:t xml:space="preserve"> органів і розвитком внутрішньої кровотечі, емфіземи середостіння, наростаючої </w:t>
      </w:r>
      <w:proofErr w:type="spellStart"/>
      <w:r w:rsidRPr="002D4749">
        <w:rPr>
          <w:rFonts w:ascii="Times New Roman CYR" w:hAnsi="Times New Roman CYR" w:cs="Times New Roman CYR"/>
          <w:color w:val="000000"/>
          <w:sz w:val="24"/>
          <w:szCs w:val="24"/>
        </w:rPr>
        <w:t>легенево</w:t>
      </w:r>
      <w:proofErr w:type="spellEnd"/>
      <w:r w:rsidRPr="002D4749">
        <w:rPr>
          <w:rFonts w:ascii="Times New Roman CYR" w:hAnsi="Times New Roman CYR" w:cs="Times New Roman CYR"/>
          <w:color w:val="000000"/>
          <w:sz w:val="24"/>
          <w:szCs w:val="24"/>
        </w:rPr>
        <w:t>-серцевої недостатності.</w:t>
      </w:r>
    </w:p>
    <w:p w:rsidR="002D4749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Пошкодження грудної клітки та грудної порожнини відносяться до найбільш тяжких травм, що зустрічаються як у мирний час, так і під час бойових дій. У мирний час тяжка травма грудної клітки разом з пошкодженнями черепа займають основне місце серед причин загибелі постраждалих, особливо на дорогах. Приблизно у половини з 50 000</w:t>
      </w:r>
      <w:r>
        <w:rPr>
          <w:rFonts w:ascii="Times New Roman" w:hAnsi="Times New Roman" w:cs="Times New Roman"/>
          <w:color w:val="000000"/>
          <w:sz w:val="24"/>
          <w:szCs w:val="24"/>
        </w:rPr>
        <w:t>–521</w:t>
      </w:r>
    </w:p>
    <w:p w:rsidR="002D4749" w:rsidRDefault="002D4749" w:rsidP="00FA0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60 000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чоловік, які гинуть щорічно в результаті автомобільних катастроф у США, смерть наступає в результаті пошкоджень органів грудної порожнини. Під час бойових дій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торакальна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травма спостерігається у кожного десятого пораненого й по частоті поступається тільки пошкодженням кінцівок.</w:t>
      </w:r>
    </w:p>
    <w:p w:rsidR="002D4749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Пошкодження грудної клітки розділяють на закриті травми та поранення. </w:t>
      </w:r>
    </w:p>
    <w:p w:rsidR="002D4749" w:rsidRDefault="002D4749" w:rsidP="00FA0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Поранення, особливо нанесені зброєю, більш характерні для бойових дій, однак зустрічаються і в мирний час. Вони діляться на проникні й непроникні, наскрізні та сліпі. </w:t>
      </w:r>
    </w:p>
    <w:p w:rsidR="002D4749" w:rsidRDefault="002D4749" w:rsidP="00FA0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Проникні поранення грудної клітки характеризуються пошкодженням парієтальної плеври, проникненням повітря в </w:t>
      </w:r>
      <w:r w:rsidR="00CA7FA0">
        <w:rPr>
          <w:rFonts w:ascii="Times New Roman CYR" w:hAnsi="Times New Roman CYR" w:cs="Times New Roman CYR"/>
          <w:color w:val="000000"/>
          <w:sz w:val="24"/>
          <w:szCs w:val="24"/>
        </w:rPr>
        <w:t xml:space="preserve">плевральну порожнину через </w:t>
      </w:r>
      <w:proofErr w:type="spellStart"/>
      <w:r w:rsidR="00CA7FA0">
        <w:rPr>
          <w:rFonts w:ascii="Times New Roman CYR" w:hAnsi="Times New Roman CYR" w:cs="Times New Roman CYR"/>
          <w:color w:val="000000"/>
          <w:sz w:val="24"/>
          <w:szCs w:val="24"/>
        </w:rPr>
        <w:t>ране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вий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канал з формуванням пневмотораксу. Одночасно визначається накопичення крові в плевральній порожнині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гемоторакс.</w:t>
      </w:r>
    </w:p>
    <w:p w:rsidR="002D4749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Класифікація травм грудної клітки (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П.А.Купріянов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, 1950; М.Г.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Шрайбер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, 1973</w:t>
      </w:r>
      <w:r w:rsidR="00CA7FA0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; М.В.,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Шеляховський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, 1977)</w:t>
      </w:r>
      <w:r w:rsidR="00CA7FA0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.</w:t>
      </w:r>
    </w:p>
    <w:p w:rsidR="00CA7FA0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І. </w:t>
      </w: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Закриті пошкодження</w:t>
      </w:r>
      <w:r w:rsidR="00CA7FA0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:</w:t>
      </w:r>
    </w:p>
    <w:p w:rsidR="00CA7FA0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Без пошкоджень внутрішніх органів: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без пошкоджень кісток;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з пошкодженням кісток (без парадоксальних або з парадоксальними рухами грудної клітки). </w:t>
      </w:r>
    </w:p>
    <w:p w:rsidR="002D4749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З пошкодженням внутрішніх органів: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без пошкодження кісток;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 пошкодженням кісток (без парадоксальних або з парадоксальними рухами грудної клітки).</w:t>
      </w:r>
    </w:p>
    <w:p w:rsidR="003667DC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ІІ. </w:t>
      </w: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Поранення</w:t>
      </w:r>
      <w:r w:rsidR="003667DC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:</w:t>
      </w:r>
    </w:p>
    <w:p w:rsidR="003667DC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Непроникні поранення (сліпі та наскрізні):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без пошкодження внутрішніх органів: а) без пошкодження кісток; б) з пошкодженням кісток;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 пошкодженням внутрішніх органів: а) без гемотораксу, з малим та середнім гемоторакс</w:t>
      </w:r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>ом; б) зі значним гемотораксом.</w:t>
      </w:r>
    </w:p>
    <w:p w:rsidR="003667DC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Проникні поранення (наскрізні, сліпі):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з пораненням плеври та легені (без гемотораксу, з малим, середнім і значним гемотораксом): а) без відкритого пневмотораксу; б) з відкритим пневмотораксом; в) з клапанним пневмотораксом;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з пораненням переднього середостіння: а) без пошкодження органів; б) з пошкодженням серця; в) з пошкодженням великих судин;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 пораненням заднього середостіння: а) без пошкодження органів; б) з пошкодженням трахеї; в) з пошкодженням стравоходу; г) з пошкодженням аорти; д) з пошкодженнями органів середостіння в різних поєднаннях.</w:t>
      </w:r>
    </w:p>
    <w:p w:rsidR="002D4749" w:rsidRPr="003667DC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В останні десятиріччя з ростом транспортного та промислового травматизму відзначається збільшення питомої ваги тяжких, в тому числі й поєднаних травм. Раніше лікування постраждалих у більшості випадків успіху не</w:t>
      </w:r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 xml:space="preserve"> мало. Однак в сучасний період,</w:t>
      </w:r>
    </w:p>
    <w:p w:rsidR="002D4749" w:rsidRDefault="002D4749" w:rsidP="00FA0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завдяки досягненням реаніматології, загальної і особливо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торакальної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хірургії, можливості надання невідкладної хірургічної допомоги збільшилися. У зв</w:t>
      </w:r>
      <w:r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язку з цим важливого значення набуває сучасна діагностика пошкоджень грудної порожнини та їх ускладнень. </w:t>
      </w:r>
    </w:p>
    <w:p w:rsidR="003667DC" w:rsidRDefault="002D4749" w:rsidP="00FA0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Однак визначення стану скелета й внутрішніх органів, особливо при тяжких поєднаних травмах декількох анатомічних зон, нерідко утруднене й супроводжується великою кількістю діагностичних помилок.</w:t>
      </w:r>
    </w:p>
    <w:p w:rsidR="00995E09" w:rsidRDefault="00995E0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Пошкодження грудної клітки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При закритій травмі грудної клітки частіше за все пошкоджуються ребра. Характер таких ушкоджень залежить від механізму травми: при компресії грудної клітки у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передньо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-задньому, прямому або косих напрямках виникають косі та поперечні, а при ударі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уламкові переломи. У дітей та пацієнтів молодого віку нерідко спостерігаються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підокістні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переломи.</w:t>
      </w:r>
    </w:p>
    <w:p w:rsidR="00995E09" w:rsidRDefault="00995E09" w:rsidP="00FA0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Рентгенодіагностика переломів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ребер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головним чином базується на визначенні лінії перелому та зміщення уламків. Побічною ознакою пошкодження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ребер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являється </w:t>
      </w:r>
      <w:r>
        <w:rPr>
          <w:rFonts w:ascii="Times New Roman" w:hAnsi="Times New Roman" w:cs="Times New Roman"/>
          <w:color w:val="000000"/>
          <w:sz w:val="24"/>
          <w:szCs w:val="24"/>
        </w:rPr>
        <w:t>526</w:t>
      </w:r>
    </w:p>
    <w:p w:rsidR="00995E09" w:rsidRDefault="00995E09" w:rsidP="00FA0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наявність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параплевральної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гематоми, що має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напівовальну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форму й розміщується вздовж внутрішньої поверхні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ребер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, на рівні їх пошкоджень та нижче цієї зони. На стандартних прямих рентгенограмах ОГК добре видні ребра до VIII включно. IX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–XII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ребра внаслідок нашарування інтенсивної тіні печінки та селезінки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контуруються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менш чітко, а тому їх знімають окремо, використовуючи жорстке рентгенологічне випромінення та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відсіювальну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решітку. Залежно від клінічних даних рентгенографію виконують у прямій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передній чи задній), боковій (правій або лівій) і косих (передніх та задніх) проекціях. </w:t>
      </w:r>
    </w:p>
    <w:p w:rsidR="00995E09" w:rsidRDefault="00995E09" w:rsidP="00FA0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Знімки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ребер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у бічній проекції проводять при невеликій фокусній відстані (50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–70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см) залежно від розмірів грудної клітки.</w:t>
      </w:r>
    </w:p>
    <w:p w:rsidR="00995E09" w:rsidRDefault="00995E09" w:rsidP="00FA0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Розрив легені з пошкодженням вісцеральної плеври при закритій травмі грудної клітки виникає так само часто, як і контузія легеневої тканини. В більшості випадків він поєднується з переломами грудної клітки.</w:t>
      </w:r>
    </w:p>
    <w:p w:rsidR="00995E09" w:rsidRDefault="00995E09" w:rsidP="00FA0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Рентгенологічна діагностика базується на виявленні пневмотораксу, а також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медіастинальної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поміжм</w:t>
      </w:r>
      <w:r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язової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та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підшкіряної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емфіземи.</w:t>
      </w:r>
      <w:r w:rsidRPr="00840C41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</w:t>
      </w:r>
    </w:p>
    <w:p w:rsidR="00995E09" w:rsidRDefault="00995E09" w:rsidP="00FA0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Рентгенодіагностика закритих пошкоджень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Закриті пошкодження грудної клітки виникають унаслідок прямої дії сили, при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здавленнях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, ударах тяжкими та тупими предметами (транспортна, промислова або побутова травма). Пошкодження грудної порожнини можуть виникати внаслідок дії на організм вибухової хвилі, що характеризується наявністю двох фаз: різким короткочасним підвищенням атмосферного тиску з наступним його зниженням до негативних показників у зоні розрідження. В патогенезі важливе місце займає як прямий удар стисненим повітрям (вибухова хвиля), так і різкий перепад атмосферного тиску (баротравма).</w:t>
      </w:r>
    </w:p>
    <w:p w:rsidR="00995E09" w:rsidRDefault="00995E0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Пневмоторакс 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скупчення повітря в плевральній порожнині. </w:t>
      </w:r>
    </w:p>
    <w:p w:rsidR="00995E09" w:rsidRPr="00C01CE6" w:rsidRDefault="00995E0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>Етіопатогенез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Пневмоторакс при закритих пошкодженнях грудей виникає в результаті пошкодження легені або розривах стравоходу. Можливий розвиток як закритого, так і клапанного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напруженого) пневмотораксу. При клапанному пневмотораксі в плевральній порожнині відбувається наростання тиску унаслідок надходження повітря у момент вдиху і при кашлі. Це веде до повного спадання (компресійному ателектазу) пошкодженої легені,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здавлення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органів середостіння і їх зсуву в протилежний бік, швидкому наростанню явищ вентиляційної легеневої і серцево-судинній недостатності. Вентиляційний (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обтураційний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) ателектаз легені або його відділів (доль, сегментів) виникає унаслідок порушення бронхіальної прохідності. На відміну від пневмотораксу при компресійному ателектазі легеня ніколи не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спадається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і повністю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випонює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всю плевральну порожнину. Причинами ателектазів при закритій травмі грудей є скупчення в бронхах крові і слизу із-за низької ефективності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кашельного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акту при вираженому больовому синдромі і пригноблення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кашльового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рефлексу, розриву бронхів, їх перегин 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здавлення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при компресії легені на тлі клапанного пневмотораксу і поширеного гемотораксу,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бронхоспазму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порушення синтезу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сурфактанту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і набряку при синдромі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шокової легені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Якщо рана грудної стінки зіяє, то завжди виникає відкритий пневмоторакс з подальшим ланцюгом несприятливих анатомічних і функціональних змін. </w:t>
      </w:r>
    </w:p>
    <w:p w:rsidR="00995E09" w:rsidRDefault="00995E0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При вдиху порція повітря, яка попадає в порожнину плеври, здавлює легеню, податливі відділи серця і порожнисту вену, різко відтісняє середостіння в здорову сторону, а діафрагму донизу. При видиху легеня, позбавлена еластичної тяги грудної клітки, частково розправляється, яка проявляється парадоксальним диханням, при якому на вдиху в здорову легеню потрапляє частина повітря, насиченого вуглекислим газом з ураженої легені, а на видиху він спрямовується у зворотному напрямі. У результаті з газообміну вимикається не тільки легеня на стороні пошкодження, але і помітно зменшується ефективність дихальної функції здорової легені, значно порушується загальна і легенева гемодинаміка, розвивається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гіпоксемія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, що у поєднанні з подразнення нервових утворень середостіння при його флотації приводить до наростання функціональних розладів.</w:t>
      </w:r>
    </w:p>
    <w:p w:rsidR="00995E09" w:rsidRDefault="00995E0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C01CE6">
        <w:rPr>
          <w:rFonts w:ascii="Times New Roman CYR" w:hAnsi="Times New Roman CYR" w:cs="Times New Roman CYR"/>
          <w:b/>
          <w:color w:val="000000"/>
          <w:sz w:val="24"/>
          <w:szCs w:val="24"/>
        </w:rPr>
        <w:t>Класифікація.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 Закритий, клапанний, відкритий, зовнішній і внутрішній.</w:t>
      </w:r>
    </w:p>
    <w:p w:rsidR="00995E09" w:rsidRDefault="00995E0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C01CE6">
        <w:rPr>
          <w:rFonts w:ascii="Times New Roman CYR" w:hAnsi="Times New Roman CYR" w:cs="Times New Roman CYR"/>
          <w:b/>
          <w:color w:val="000000"/>
          <w:sz w:val="24"/>
          <w:szCs w:val="24"/>
        </w:rPr>
        <w:t>Клініка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При клапанному пневмотораксі 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медіастінальній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емфіземі виражені задишка, ціаноз губ і кінчиків пальців, тахікардія, загальна слабкість. Основною скаргою потерпілих є болі з  боку пошкодження, що посилюються під час вдиху і при рухах. Болі найбільш інтенсивні при переломі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ребер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У випадках пошкодження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легенів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можливі кровохаркання, легенева кровотеча, підшкірна емфізема, яка іноді розповсюджується на шию, обличчя, живіт і навіть мошонку.</w:t>
      </w:r>
    </w:p>
    <w:p w:rsidR="00995E09" w:rsidRDefault="00995E0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40C41">
        <w:rPr>
          <w:rFonts w:ascii="Times New Roman CYR" w:hAnsi="Times New Roman CYR" w:cs="Times New Roman CYR"/>
          <w:b/>
          <w:color w:val="000000"/>
          <w:sz w:val="24"/>
          <w:szCs w:val="24"/>
        </w:rPr>
        <w:t>Діагностика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:</w:t>
      </w:r>
      <w:r w:rsidRPr="00840C41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скарги хворого, анамнез захворювання, загальний огляд хворого,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фізикальні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методи обстеження, рентгенологічні методи дослідження, бронхоскопія.</w:t>
      </w:r>
    </w:p>
    <w:p w:rsidR="00995E09" w:rsidRDefault="00995E0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40C41">
        <w:rPr>
          <w:rFonts w:ascii="Times New Roman CYR" w:hAnsi="Times New Roman CYR" w:cs="Times New Roman CYR"/>
          <w:b/>
          <w:color w:val="000000"/>
          <w:sz w:val="24"/>
          <w:szCs w:val="24"/>
        </w:rPr>
        <w:t>Лікувальна тактика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:rsidR="00995E09" w:rsidRDefault="00995E0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●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раннє і повноцінне дренування плевральної порожнини; </w:t>
      </w:r>
    </w:p>
    <w:p w:rsidR="00995E09" w:rsidRDefault="00995E0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●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ефективна підтримка прохідності дихальних шляхів; </w:t>
      </w:r>
    </w:p>
    <w:p w:rsidR="00995E09" w:rsidRDefault="00995E0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●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усунення болю; </w:t>
      </w:r>
      <w:r>
        <w:rPr>
          <w:rFonts w:ascii="Arial" w:hAnsi="Arial" w:cs="Arial"/>
          <w:color w:val="000000"/>
          <w:sz w:val="24"/>
          <w:szCs w:val="24"/>
        </w:rPr>
        <w:t xml:space="preserve">●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герметизація і стабілізація грудної стінки; </w:t>
      </w:r>
    </w:p>
    <w:p w:rsidR="00995E09" w:rsidRDefault="00995E0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●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антимікробна і підтримуюча терапія.</w:t>
      </w:r>
    </w:p>
    <w:p w:rsidR="00995E09" w:rsidRDefault="00995E0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Організація та методики проведення рентгенологічного дослідження.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Рентгенологічний метод дослідження відноситься до найбільш інформативних методів діагностики пошкоджень грудної клітки й грудної порожнини, 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методично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правильно проведене рентгенологічне дослідження дозволяє різко підняти ефективність</w:t>
      </w:r>
    </w:p>
    <w:p w:rsidR="00995E09" w:rsidRDefault="00995E09" w:rsidP="00FA0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діагностики та скоротити кількість діагностичних помилок. Крім того, при динамічному рентгенологічному спостереженні вдається об</w:t>
      </w:r>
      <w:r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єктивно оцінити перебіг процесу, своєчасно визначити ускладнення та ефективність терапії.</w:t>
      </w:r>
    </w:p>
    <w:p w:rsidR="00995E09" w:rsidRDefault="00995E0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З практичної точки зору хворих з травмою грудної клітки слід поділити на три групи: 1) хворі з тяжкими пошкодженнями, яким показані невідкладні оперативні втручання; 2) хворі з тяжкими пошкодженнями, які потребують проведення реанімаційних заходів без оперативних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втручань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; 3) хворі з пошкодженнями середньої тяжкості і легкими травмами, які не потребують невідкладних операцій та реанімації.</w:t>
      </w:r>
    </w:p>
    <w:p w:rsidR="00995E09" w:rsidRDefault="00995E09" w:rsidP="00FA0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Постраждалих першої групи обстежують безпосередньо в операційній на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рентгенопераційному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столі. Рентгенівське дослідження у хворих другої групи проводять в реанімаційному відділенні на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каталці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носилках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або у ліжку. В гострий період травми обстеження хворих обох груп звичайно обмежується оглядовою рентгенограмою органів грудної клітки (ОГК) та черевної порожнини. Знімки ОГК слід проводити у двох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взаємоперпендикулярних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проекціях, використовуючи приставки, додаткові пристрої, що дозволяють провести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поліпозиційне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дослідження без зміни положення пацієнта. Знімки в прямій проекції проводять у горизонтальному положенні хворого з піднятою верхньою частиною тіла, а також у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латеропозиції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на здоровому боці. Рентгенографію у боковій проекції (при тяжких травмах) необхідно виконувати в положенні пацієнта на спині.</w:t>
      </w:r>
    </w:p>
    <w:p w:rsidR="00995E09" w:rsidRDefault="00995E09" w:rsidP="00FA0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Хворих третьої групи обстежують у відділенні рентгенодіагностики у повному обсязі. При задовільному стані пацієнта обстеження починають з рентгеноскопії у вертикальному положенні, яка поєднується з оглядовою (у стандартних проекціях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пряма, бокова) і прицільною рентгенограмами (в положеннях, оптимальних для виявлення тих чи інших патологічних змін).</w:t>
      </w:r>
    </w:p>
    <w:p w:rsidR="00995E09" w:rsidRDefault="00995E0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Окрім оглядової рентгеноскопії та рентгенографії в процесі дослідження постраждалих використовують спеціальні методики рентгенологічного дослідження. При підозрі на пошкодження великих бронхів, а також при ускладненнях, таких як бронхіальні нориці, порожнини та ін., проводять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томо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бронхо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 та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фістулографію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Для виявлення пошкоджень аорти, а також з метою оцінки легеневого кровообігу можуть використовуватись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аортографія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ангіопульмонографія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та радіонуклідне дослідження. Важливу інформацію можна отримати за допомогою комп</w:t>
      </w:r>
      <w:r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ютерної томографії.</w:t>
      </w:r>
    </w:p>
    <w:p w:rsidR="00995E09" w:rsidRDefault="00995E0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Причиною для невідкладного повторного рентгенологічного дослідження може бути поява ознак гострої дихальної недостатності, симптомів внутрішньої кровотечі, кровохаркання, болю у грудній клітці та ін. Часто виявляють повітря у плевральній порожнині, ателектаз частки або усієї легені, ознаки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інтерстиціального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та альвеолярного набряку легень, фокуси інфільтрації тощо. Своєчасне визначення їх та призначена адекватна терапія дозволяють істотно покращити результати лікування травми.</w:t>
      </w:r>
    </w:p>
    <w:p w:rsidR="003667DC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Гемоторакс</w:t>
      </w:r>
      <w:r w:rsidR="003667DC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- </w:t>
      </w:r>
      <w:r w:rsidR="00B26180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скупчення крові в плевральній порожнині</w:t>
      </w:r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>.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:rsidR="0029493A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Етіопатогенез</w:t>
      </w:r>
      <w:proofErr w:type="spellEnd"/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>. Нерідко при тя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жкій механічній травмі грудей, особливо якщо вона поєднується з пошкодженням інших областей тіла і супроводжується значною крововтратою і артеріальною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гіпотензією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, на тлі дихальної і серцево-суд</w:t>
      </w:r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 xml:space="preserve">инної недостатності у </w:t>
      </w:r>
      <w:proofErr w:type="spellStart"/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>пострадал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их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формується синдром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>шокової (вологої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) легені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Його виникнення пов'язане в основному з напругою і зривом негазообмінних функцій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легенів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, які перш за</w:t>
      </w:r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 xml:space="preserve"> все забезпечують очищення крові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що притікає з великого круга кровообігу венозної крові від клітинних агрегатів,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мікрозгорт</w:t>
      </w:r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>ків</w:t>
      </w:r>
      <w:proofErr w:type="spellEnd"/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 xml:space="preserve"> фібрину, крапель </w:t>
      </w:r>
      <w:proofErr w:type="spellStart"/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>дезэмульгова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жиру і інших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микроемболів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, мікробів, а також</w:t>
      </w:r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 xml:space="preserve"> біологічно активних речовин (</w:t>
      </w:r>
      <w:proofErr w:type="spellStart"/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>кінінів</w:t>
      </w:r>
      <w:proofErr w:type="spellEnd"/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>, серотоніну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гістаміну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норадреналіну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і </w:t>
      </w:r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>ін.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). Велике значення в етіології цього синдрому надається підвищенню в'язкості крові 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адгезивно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-агрега</w:t>
      </w:r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 xml:space="preserve">тних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властивостей її формених елементів, а також порушенням кровообігу в системі бронхіальних артерій. У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шоковій легені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помітно зменшується кількість функціонуючих капілярів за рахунок їх блокування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мікроагрегатами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з тромбоцитів і ерит</w:t>
      </w:r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 xml:space="preserve">роцитів, </w:t>
      </w:r>
      <w:proofErr w:type="spellStart"/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>микроемболами</w:t>
      </w:r>
      <w:proofErr w:type="spellEnd"/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 xml:space="preserve"> і </w:t>
      </w:r>
      <w:proofErr w:type="spellStart"/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>адгезовани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ми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до ендотелію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мікросудин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лейкоцитами, а також в результаті патологічних вазомотор</w:t>
      </w:r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 xml:space="preserve">них реакцій, збільшується </w:t>
      </w:r>
      <w:proofErr w:type="spellStart"/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>артеріо</w:t>
      </w:r>
      <w:proofErr w:type="spellEnd"/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>-венозн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е шунтування крові, порушується живлення альвеолярних структур, що веде до поруше</w:t>
      </w:r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 xml:space="preserve">ння синтезу </w:t>
      </w:r>
      <w:proofErr w:type="spellStart"/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>сурфактанту</w:t>
      </w:r>
      <w:proofErr w:type="spellEnd"/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 xml:space="preserve">, утворення мікро- і </w:t>
      </w:r>
      <w:proofErr w:type="spellStart"/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>макроателектазів</w:t>
      </w:r>
      <w:proofErr w:type="spellEnd"/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 xml:space="preserve"> і </w:t>
      </w:r>
      <w:proofErr w:type="spellStart"/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>гі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алинов</w:t>
      </w:r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>и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мембран, підвищенню проникності і товщини альвеолярно-капілярних мембран, появі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і</w:t>
      </w:r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>нтерстиціального</w:t>
      </w:r>
      <w:proofErr w:type="spellEnd"/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 xml:space="preserve"> набряку, бронхіоло- і </w:t>
      </w:r>
      <w:proofErr w:type="spellStart"/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>артеріолоспазму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підвищенню тиску в системі легеневої артерії і збільшенню навантаження на правий шлуночок серця. Наслідком цих змін є важко кориговані порушення легеневого газообміну 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гіперкаліємія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правошлуночкова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лівошлуночкова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недостатність, анемія, що важко компенсується. Прогрес опис</w:t>
      </w:r>
      <w:r w:rsidR="0029493A">
        <w:rPr>
          <w:rFonts w:ascii="Times New Roman CYR" w:hAnsi="Times New Roman CYR" w:cs="Times New Roman CYR"/>
          <w:color w:val="000000"/>
          <w:sz w:val="24"/>
          <w:szCs w:val="24"/>
        </w:rPr>
        <w:t>аних порушень по порочному колі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часто закінчується летальним результатом, не дивлячись на інтенсивне лікування.</w:t>
      </w:r>
    </w:p>
    <w:p w:rsidR="0029493A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9493A">
        <w:rPr>
          <w:rFonts w:ascii="Times New Roman CYR" w:hAnsi="Times New Roman CYR" w:cs="Times New Roman CYR"/>
          <w:b/>
          <w:color w:val="000000"/>
          <w:sz w:val="24"/>
          <w:szCs w:val="24"/>
        </w:rPr>
        <w:lastRenderedPageBreak/>
        <w:t>Класифікація</w:t>
      </w:r>
      <w:r w:rsidR="0029493A">
        <w:rPr>
          <w:rFonts w:ascii="Times New Roman CYR" w:hAnsi="Times New Roman CYR" w:cs="Times New Roman CYR"/>
          <w:b/>
          <w:color w:val="000000"/>
          <w:sz w:val="24"/>
          <w:szCs w:val="24"/>
        </w:rPr>
        <w:t>.</w:t>
      </w:r>
      <w:r w:rsidRPr="0029493A">
        <w:rPr>
          <w:rFonts w:ascii="Times New Roman CYR" w:hAnsi="Times New Roman CYR" w:cs="Times New Roman CYR"/>
          <w:b/>
          <w:color w:val="000000"/>
          <w:sz w:val="24"/>
          <w:szCs w:val="24"/>
        </w:rPr>
        <w:t xml:space="preserve"> </w:t>
      </w:r>
      <w:r w:rsidRPr="0029493A">
        <w:rPr>
          <w:rFonts w:ascii="Times New Roman CYR" w:hAnsi="Times New Roman CYR" w:cs="Times New Roman CYR"/>
          <w:color w:val="000000"/>
          <w:sz w:val="24"/>
          <w:szCs w:val="24"/>
        </w:rPr>
        <w:t xml:space="preserve">Залежно від кількості крові, що вилилася, розрізняють малий, або обмежений, </w:t>
      </w:r>
      <w:r w:rsidRPr="0029493A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 w:rsidRPr="0029493A">
        <w:rPr>
          <w:rFonts w:ascii="Times New Roman CYR" w:hAnsi="Times New Roman CYR" w:cs="Times New Roman CYR"/>
          <w:color w:val="000000"/>
          <w:sz w:val="24"/>
          <w:szCs w:val="24"/>
        </w:rPr>
        <w:t>в межах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синуса, середній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до рівня IV ребра спереду або до кута лопатки ззаду, великий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до рівня II ребра і тотальний гемоторакс.</w:t>
      </w:r>
    </w:p>
    <w:p w:rsidR="0029493A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9493A">
        <w:rPr>
          <w:rFonts w:ascii="Times New Roman CYR" w:hAnsi="Times New Roman CYR" w:cs="Times New Roman CYR"/>
          <w:b/>
          <w:color w:val="000000"/>
          <w:sz w:val="24"/>
          <w:szCs w:val="24"/>
        </w:rPr>
        <w:t>Клініка</w:t>
      </w:r>
      <w:r w:rsidR="0029493A" w:rsidRPr="0029493A">
        <w:rPr>
          <w:rFonts w:ascii="Times New Roman CYR" w:hAnsi="Times New Roman CYR" w:cs="Times New Roman CYR"/>
          <w:b/>
          <w:color w:val="000000"/>
          <w:sz w:val="24"/>
          <w:szCs w:val="24"/>
        </w:rPr>
        <w:t>.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 Основною скаргою постра</w:t>
      </w:r>
      <w:r w:rsidR="0029493A">
        <w:rPr>
          <w:rFonts w:ascii="Times New Roman CYR" w:hAnsi="Times New Roman CYR" w:cs="Times New Roman CYR"/>
          <w:color w:val="000000"/>
          <w:sz w:val="24"/>
          <w:szCs w:val="24"/>
        </w:rPr>
        <w:t>ж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да</w:t>
      </w:r>
      <w:r w:rsidR="0029493A">
        <w:rPr>
          <w:rFonts w:ascii="Times New Roman CYR" w:hAnsi="Times New Roman CYR" w:cs="Times New Roman CYR"/>
          <w:color w:val="000000"/>
          <w:sz w:val="24"/>
          <w:szCs w:val="24"/>
        </w:rPr>
        <w:t xml:space="preserve">лих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є болі на стороні по</w:t>
      </w:r>
      <w:r w:rsidR="0029493A">
        <w:rPr>
          <w:rFonts w:ascii="Times New Roman CYR" w:hAnsi="Times New Roman CYR" w:cs="Times New Roman CYR"/>
          <w:color w:val="000000"/>
          <w:sz w:val="24"/>
          <w:szCs w:val="24"/>
        </w:rPr>
        <w:t>шкодження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, що поси</w:t>
      </w:r>
      <w:r w:rsidR="0029493A">
        <w:rPr>
          <w:rFonts w:ascii="Times New Roman CYR" w:hAnsi="Times New Roman CYR" w:cs="Times New Roman CYR"/>
          <w:color w:val="000000"/>
          <w:sz w:val="24"/>
          <w:szCs w:val="24"/>
        </w:rPr>
        <w:t>люються під час вдиху і при рухах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Болі найбільш інтенсивні при переломі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ребер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У випадках пошкодження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легенів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можливі кровохаркання, легенева кровотеча, підшкірна емфізема, яка іноді </w:t>
      </w:r>
      <w:r w:rsidR="0029493A">
        <w:rPr>
          <w:rFonts w:ascii="Times New Roman CYR" w:hAnsi="Times New Roman CYR" w:cs="Times New Roman CYR"/>
          <w:color w:val="000000"/>
          <w:sz w:val="24"/>
          <w:szCs w:val="24"/>
        </w:rPr>
        <w:t>розповсюджується на шию, обличчя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, живіт і навіть мошонку.</w:t>
      </w:r>
    </w:p>
    <w:p w:rsidR="00233415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9493A">
        <w:rPr>
          <w:rFonts w:ascii="Times New Roman CYR" w:hAnsi="Times New Roman CYR" w:cs="Times New Roman CYR"/>
          <w:b/>
          <w:color w:val="000000"/>
          <w:sz w:val="24"/>
          <w:szCs w:val="24"/>
        </w:rPr>
        <w:t>Діагностика</w:t>
      </w:r>
      <w:r w:rsidR="0029493A">
        <w:rPr>
          <w:rFonts w:ascii="Times New Roman CYR" w:hAnsi="Times New Roman CYR" w:cs="Times New Roman CYR"/>
          <w:color w:val="000000"/>
          <w:sz w:val="24"/>
          <w:szCs w:val="24"/>
        </w:rPr>
        <w:t>.</w:t>
      </w:r>
      <w:r w:rsidRPr="0029493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29493A">
        <w:rPr>
          <w:rFonts w:ascii="Times New Roman CYR" w:hAnsi="Times New Roman CYR" w:cs="Times New Roman CYR"/>
          <w:color w:val="000000"/>
          <w:sz w:val="24"/>
          <w:szCs w:val="24"/>
        </w:rPr>
        <w:t>Важливими є с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карг</w:t>
      </w:r>
      <w:r w:rsidR="0029493A">
        <w:rPr>
          <w:rFonts w:ascii="Times New Roman CYR" w:hAnsi="Times New Roman CYR" w:cs="Times New Roman CYR"/>
          <w:color w:val="000000"/>
          <w:sz w:val="24"/>
          <w:szCs w:val="24"/>
        </w:rPr>
        <w:t>и хворого, анамнез захворювання,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29493A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29493A">
        <w:rPr>
          <w:rFonts w:ascii="Times New Roman CYR" w:hAnsi="Times New Roman CYR" w:cs="Times New Roman CYR"/>
          <w:color w:val="000000"/>
          <w:sz w:val="24"/>
          <w:szCs w:val="24"/>
        </w:rPr>
        <w:t>агальний огляд хворого,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="0029493A">
        <w:rPr>
          <w:rFonts w:ascii="Times New Roman CYR" w:hAnsi="Times New Roman CYR" w:cs="Times New Roman CYR"/>
          <w:color w:val="000000"/>
          <w:sz w:val="24"/>
          <w:szCs w:val="24"/>
        </w:rPr>
        <w:t>фізикальні</w:t>
      </w:r>
      <w:proofErr w:type="spellEnd"/>
      <w:r w:rsidR="0029493A">
        <w:rPr>
          <w:rFonts w:ascii="Times New Roman CYR" w:hAnsi="Times New Roman CYR" w:cs="Times New Roman CYR"/>
          <w:color w:val="000000"/>
          <w:sz w:val="24"/>
          <w:szCs w:val="24"/>
        </w:rPr>
        <w:t xml:space="preserve"> методи обстеження,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рент</w:t>
      </w:r>
      <w:r w:rsidR="0029493A">
        <w:rPr>
          <w:rFonts w:ascii="Times New Roman CYR" w:hAnsi="Times New Roman CYR" w:cs="Times New Roman CYR"/>
          <w:color w:val="000000"/>
          <w:sz w:val="24"/>
          <w:szCs w:val="24"/>
        </w:rPr>
        <w:t>генологічні методи дослідження, п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левральна пункція</w:t>
      </w:r>
      <w:r w:rsidR="0029493A">
        <w:rPr>
          <w:rFonts w:ascii="Times New Roman CYR" w:hAnsi="Times New Roman CYR" w:cs="Times New Roman CYR"/>
          <w:color w:val="000000"/>
          <w:sz w:val="24"/>
          <w:szCs w:val="24"/>
        </w:rPr>
        <w:t>.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Принципово важливим є пита</w:t>
      </w:r>
      <w:r w:rsidR="00233415">
        <w:rPr>
          <w:rFonts w:ascii="Times New Roman CYR" w:hAnsi="Times New Roman CYR" w:cs="Times New Roman CYR"/>
          <w:color w:val="000000"/>
          <w:sz w:val="24"/>
          <w:szCs w:val="24"/>
        </w:rPr>
        <w:t>ння про те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чи продовжується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внутріш</w:t>
      </w:r>
      <w:r w:rsidR="00233415">
        <w:rPr>
          <w:rFonts w:ascii="Times New Roman CYR" w:hAnsi="Times New Roman CYR" w:cs="Times New Roman CYR"/>
          <w:color w:val="000000"/>
          <w:sz w:val="24"/>
          <w:szCs w:val="24"/>
        </w:rPr>
        <w:t>ньоплевральна</w:t>
      </w:r>
      <w:proofErr w:type="spellEnd"/>
      <w:r w:rsidR="00233415">
        <w:rPr>
          <w:rFonts w:ascii="Times New Roman CYR" w:hAnsi="Times New Roman CYR" w:cs="Times New Roman CYR"/>
          <w:color w:val="000000"/>
          <w:sz w:val="24"/>
          <w:szCs w:val="24"/>
        </w:rPr>
        <w:t xml:space="preserve"> кровотеча або вона зупинилося (!). При кровотечі,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що продовжується, кров, поміщена в суху пробірку, швидко згущується, має високий гематокрит, а її крапля на марлевій серветці дає феномен подвійної плями: у центрі розташовуються еритроцити або забарвлений ними згорток, що негайно утворився, на периферії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прозорий віночок сироватки.</w:t>
      </w:r>
      <w:r w:rsidR="00233415">
        <w:rPr>
          <w:rFonts w:ascii="Times New Roman CYR" w:hAnsi="Times New Roman CYR" w:cs="Times New Roman CYR"/>
          <w:color w:val="000000"/>
          <w:sz w:val="24"/>
          <w:szCs w:val="24"/>
        </w:rPr>
        <w:t xml:space="preserve"> Кров, щ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 давно вилилася і піддалася фібринолізу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дефібринує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, не згущується, має темне забарвлення, низький гематокрит, а її крапля на серветці дає гомогенну буру пляму.</w:t>
      </w:r>
    </w:p>
    <w:p w:rsidR="00233415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33415">
        <w:rPr>
          <w:rFonts w:ascii="Times New Roman CYR" w:hAnsi="Times New Roman CYR" w:cs="Times New Roman CYR"/>
          <w:b/>
          <w:color w:val="000000"/>
          <w:sz w:val="24"/>
          <w:szCs w:val="24"/>
        </w:rPr>
        <w:t>Лікувальна тактика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Усунення больового синдрому, боротьба з асфіксією, дихальною і </w:t>
      </w:r>
      <w:r w:rsidR="00233415">
        <w:rPr>
          <w:rFonts w:ascii="Times New Roman CYR" w:hAnsi="Times New Roman CYR" w:cs="Times New Roman CYR"/>
          <w:color w:val="000000"/>
          <w:sz w:val="24"/>
          <w:szCs w:val="24"/>
        </w:rPr>
        <w:t>серцево-судинною недостатністю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Зупинка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внутрішньоплевральної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і легеневої кровотечі, у</w:t>
      </w:r>
      <w:r w:rsidR="00233415">
        <w:rPr>
          <w:rFonts w:ascii="Times New Roman CYR" w:hAnsi="Times New Roman CYR" w:cs="Times New Roman CYR"/>
          <w:color w:val="000000"/>
          <w:sz w:val="24"/>
          <w:szCs w:val="24"/>
        </w:rPr>
        <w:t>суне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ння гострої крововтрати і відновлення функції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жи</w:t>
      </w:r>
      <w:r w:rsidR="00233415">
        <w:rPr>
          <w:rFonts w:ascii="Times New Roman CYR" w:hAnsi="Times New Roman CYR" w:cs="Times New Roman CYR"/>
          <w:color w:val="000000"/>
          <w:sz w:val="24"/>
          <w:szCs w:val="24"/>
        </w:rPr>
        <w:t>ттєво</w:t>
      </w:r>
      <w:proofErr w:type="spellEnd"/>
      <w:r w:rsidR="00233415">
        <w:rPr>
          <w:rFonts w:ascii="Times New Roman CYR" w:hAnsi="Times New Roman CYR" w:cs="Times New Roman CYR"/>
          <w:color w:val="000000"/>
          <w:sz w:val="24"/>
          <w:szCs w:val="24"/>
        </w:rPr>
        <w:t xml:space="preserve"> важливих органів і систем,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233415">
        <w:rPr>
          <w:rFonts w:ascii="Times New Roman CYR" w:hAnsi="Times New Roman CYR" w:cs="Times New Roman CYR"/>
          <w:color w:val="000000"/>
          <w:sz w:val="24"/>
          <w:szCs w:val="24"/>
        </w:rPr>
        <w:t>в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идалення з плевральної порожнини крові, повне розпр</w:t>
      </w:r>
      <w:r w:rsidR="00233415">
        <w:rPr>
          <w:rFonts w:ascii="Times New Roman CYR" w:hAnsi="Times New Roman CYR" w:cs="Times New Roman CYR"/>
          <w:color w:val="000000"/>
          <w:sz w:val="24"/>
          <w:szCs w:val="24"/>
        </w:rPr>
        <w:t xml:space="preserve">авлення </w:t>
      </w:r>
      <w:proofErr w:type="spellStart"/>
      <w:r w:rsidR="00233415">
        <w:rPr>
          <w:rFonts w:ascii="Times New Roman CYR" w:hAnsi="Times New Roman CYR" w:cs="Times New Roman CYR"/>
          <w:color w:val="000000"/>
          <w:sz w:val="24"/>
          <w:szCs w:val="24"/>
        </w:rPr>
        <w:t>ко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лаб</w:t>
      </w:r>
      <w:r w:rsidR="00233415">
        <w:rPr>
          <w:rFonts w:ascii="Times New Roman CYR" w:hAnsi="Times New Roman CYR" w:cs="Times New Roman CYR"/>
          <w:color w:val="000000"/>
          <w:sz w:val="24"/>
          <w:szCs w:val="24"/>
        </w:rPr>
        <w:t>ованої</w:t>
      </w:r>
      <w:proofErr w:type="spellEnd"/>
      <w:r w:rsidR="00233415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легені, відновлення бронхіальної пр</w:t>
      </w:r>
      <w:r w:rsidR="00233415">
        <w:rPr>
          <w:rFonts w:ascii="Times New Roman CYR" w:hAnsi="Times New Roman CYR" w:cs="Times New Roman CYR"/>
          <w:color w:val="000000"/>
          <w:sz w:val="24"/>
          <w:szCs w:val="24"/>
        </w:rPr>
        <w:t>охідності, декомпресія перикарда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, запобігання інф</w:t>
      </w:r>
      <w:r w:rsidR="00233415">
        <w:rPr>
          <w:rFonts w:ascii="Times New Roman CYR" w:hAnsi="Times New Roman CYR" w:cs="Times New Roman CYR"/>
          <w:color w:val="000000"/>
          <w:sz w:val="24"/>
          <w:szCs w:val="24"/>
        </w:rPr>
        <w:t>екційним ускладненням пошкоджених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легенів</w:t>
      </w:r>
      <w:proofErr w:type="spellEnd"/>
      <w:r w:rsidR="00233415">
        <w:rPr>
          <w:rFonts w:ascii="Times New Roman CYR" w:hAnsi="Times New Roman CYR" w:cs="Times New Roman CYR"/>
          <w:color w:val="000000"/>
          <w:sz w:val="24"/>
          <w:szCs w:val="24"/>
        </w:rPr>
        <w:t xml:space="preserve"> і плеври.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У пізніші терміни </w:t>
      </w:r>
      <w:r w:rsidR="00233415">
        <w:rPr>
          <w:rFonts w:ascii="Times New Roman CYR" w:hAnsi="Times New Roman CYR" w:cs="Times New Roman CYR"/>
          <w:color w:val="000000"/>
          <w:sz w:val="24"/>
          <w:szCs w:val="24"/>
        </w:rPr>
        <w:t xml:space="preserve">травми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проведення відновних операти</w:t>
      </w:r>
      <w:r w:rsidR="00233415">
        <w:rPr>
          <w:rFonts w:ascii="Times New Roman CYR" w:hAnsi="Times New Roman CYR" w:cs="Times New Roman CYR"/>
          <w:color w:val="000000"/>
          <w:sz w:val="24"/>
          <w:szCs w:val="24"/>
        </w:rPr>
        <w:t xml:space="preserve">вних </w:t>
      </w:r>
      <w:proofErr w:type="spellStart"/>
      <w:r w:rsidR="00233415">
        <w:rPr>
          <w:rFonts w:ascii="Times New Roman CYR" w:hAnsi="Times New Roman CYR" w:cs="Times New Roman CYR"/>
          <w:color w:val="000000"/>
          <w:sz w:val="24"/>
          <w:szCs w:val="24"/>
        </w:rPr>
        <w:t>втручань</w:t>
      </w:r>
      <w:proofErr w:type="spellEnd"/>
      <w:r w:rsidR="00233415"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при розривах велик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их бронхів.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Перша лікарська допомога повинна бути направлена на реалізацію перших три з перерахованих принципів. Вона включає: </w:t>
      </w:r>
    </w:p>
    <w:p w:rsidR="00233415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●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швидке відновлення і збереження прохідності верхніх дихальних шляхів шляхом їх звільнення від</w:t>
      </w:r>
      <w:r w:rsidR="00233415">
        <w:rPr>
          <w:rFonts w:ascii="Times New Roman CYR" w:hAnsi="Times New Roman CYR" w:cs="Times New Roman CYR"/>
          <w:color w:val="000000"/>
          <w:sz w:val="24"/>
          <w:szCs w:val="24"/>
        </w:rPr>
        <w:t xml:space="preserve"> крові і мокроти, усунення запаленн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я з подальшим введенням </w:t>
      </w:r>
      <w:proofErr w:type="spellStart"/>
      <w:r w:rsidR="00233415">
        <w:rPr>
          <w:rFonts w:ascii="Times New Roman CYR" w:hAnsi="Times New Roman CYR" w:cs="Times New Roman CYR"/>
          <w:color w:val="000000"/>
          <w:sz w:val="24"/>
          <w:szCs w:val="24"/>
        </w:rPr>
        <w:t>повітр</w:t>
      </w:r>
      <w:proofErr w:type="spellEnd"/>
      <w:r w:rsidR="00233415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’</w:t>
      </w:r>
      <w:r w:rsidR="00233415">
        <w:rPr>
          <w:rFonts w:ascii="Times New Roman CYR" w:hAnsi="Times New Roman CYR" w:cs="Times New Roman CYR"/>
          <w:color w:val="000000"/>
          <w:sz w:val="24"/>
          <w:szCs w:val="24"/>
        </w:rPr>
        <w:t xml:space="preserve">яносної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трубки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233415">
        <w:rPr>
          <w:rFonts w:ascii="Times New Roman CYR" w:hAnsi="Times New Roman CYR" w:cs="Times New Roman CYR"/>
          <w:color w:val="000000"/>
          <w:sz w:val="24"/>
          <w:szCs w:val="24"/>
        </w:rPr>
        <w:t xml:space="preserve">екстрена </w:t>
      </w:r>
      <w:proofErr w:type="spellStart"/>
      <w:r w:rsidR="00233415">
        <w:rPr>
          <w:rFonts w:ascii="Times New Roman CYR" w:hAnsi="Times New Roman CYR" w:cs="Times New Roman CYR"/>
          <w:color w:val="000000"/>
          <w:sz w:val="24"/>
          <w:szCs w:val="24"/>
        </w:rPr>
        <w:t>трахеостомі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показана лише при пошкодженнях гортані); </w:t>
      </w:r>
    </w:p>
    <w:p w:rsidR="00AD3A10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●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місцеве знеболення при переломах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ребер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шляхом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паравертебральної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блокади або введення 20-40 мл 1</w:t>
      </w:r>
      <w:r w:rsidR="00233415">
        <w:rPr>
          <w:rFonts w:ascii="Times New Roman" w:hAnsi="Times New Roman" w:cs="Times New Roman"/>
          <w:color w:val="000000"/>
          <w:sz w:val="24"/>
          <w:szCs w:val="24"/>
        </w:rPr>
        <w:t>—2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%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розчину новокаїну безпосередньо в</w:t>
      </w:r>
      <w:r w:rsidR="00AD3A10">
        <w:rPr>
          <w:rFonts w:ascii="Times New Roman CYR" w:hAnsi="Times New Roman CYR" w:cs="Times New Roman CYR"/>
          <w:color w:val="000000"/>
          <w:sz w:val="24"/>
          <w:szCs w:val="24"/>
        </w:rPr>
        <w:t xml:space="preserve"> місця перелому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; </w:t>
      </w:r>
    </w:p>
    <w:p w:rsidR="00AD3A10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●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проведення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вагосимпатич</w:t>
      </w:r>
      <w:r w:rsidR="00AD3A10">
        <w:rPr>
          <w:rFonts w:ascii="Times New Roman CYR" w:hAnsi="Times New Roman CYR" w:cs="Times New Roman CYR"/>
          <w:color w:val="000000"/>
          <w:sz w:val="24"/>
          <w:szCs w:val="24"/>
        </w:rPr>
        <w:t>ної</w:t>
      </w:r>
      <w:proofErr w:type="spellEnd"/>
      <w:r w:rsidR="00AD3A10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блокади при множинних переломах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ребер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ребрових клапанах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і явищах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плевропульмонального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шоку; </w:t>
      </w:r>
    </w:p>
    <w:p w:rsidR="00AD3A10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●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введення наркотичних анальгетиків у випадк</w:t>
      </w:r>
      <w:r w:rsidR="00AD3A10">
        <w:rPr>
          <w:rFonts w:ascii="Times New Roman CYR" w:hAnsi="Times New Roman CYR" w:cs="Times New Roman CYR"/>
          <w:color w:val="000000"/>
          <w:sz w:val="24"/>
          <w:szCs w:val="24"/>
        </w:rPr>
        <w:t>ах, коли місцеве знеболення мало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ефективно, але немає озна</w:t>
      </w:r>
      <w:r w:rsidR="00AD3A10">
        <w:rPr>
          <w:rFonts w:ascii="Times New Roman CYR" w:hAnsi="Times New Roman CYR" w:cs="Times New Roman CYR"/>
          <w:color w:val="000000"/>
          <w:sz w:val="24"/>
          <w:szCs w:val="24"/>
        </w:rPr>
        <w:t xml:space="preserve">к пригноблення дихального і </w:t>
      </w:r>
      <w:proofErr w:type="spellStart"/>
      <w:r w:rsidR="00AD3A10">
        <w:rPr>
          <w:rFonts w:ascii="Times New Roman CYR" w:hAnsi="Times New Roman CYR" w:cs="Times New Roman CYR"/>
          <w:color w:val="000000"/>
          <w:sz w:val="24"/>
          <w:szCs w:val="24"/>
        </w:rPr>
        <w:t>каш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ль</w:t>
      </w:r>
      <w:r w:rsidR="00AD3A10">
        <w:rPr>
          <w:rFonts w:ascii="Times New Roman CYR" w:hAnsi="Times New Roman CYR" w:cs="Times New Roman CYR"/>
          <w:color w:val="000000"/>
          <w:sz w:val="24"/>
          <w:szCs w:val="24"/>
        </w:rPr>
        <w:t>ового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центрів; </w:t>
      </w:r>
    </w:p>
    <w:p w:rsidR="00AD3A10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● </w:t>
      </w:r>
      <w:r w:rsidR="00AD3A10">
        <w:rPr>
          <w:rFonts w:ascii="Times New Roman CYR" w:hAnsi="Times New Roman CYR" w:cs="Times New Roman CYR"/>
          <w:color w:val="000000"/>
          <w:sz w:val="24"/>
          <w:szCs w:val="24"/>
        </w:rPr>
        <w:t>пункція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торакоцентез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і дренування плевральної порожнини при клапанному пневмотораксі; </w:t>
      </w:r>
    </w:p>
    <w:p w:rsidR="00AD3A10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●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пункцію і деко</w:t>
      </w:r>
      <w:r w:rsidR="00AD3A10">
        <w:rPr>
          <w:rFonts w:ascii="Times New Roman CYR" w:hAnsi="Times New Roman CYR" w:cs="Times New Roman CYR"/>
          <w:color w:val="000000"/>
          <w:sz w:val="24"/>
          <w:szCs w:val="24"/>
        </w:rPr>
        <w:t xml:space="preserve">мпресію </w:t>
      </w:r>
      <w:proofErr w:type="spellStart"/>
      <w:r w:rsidR="00AD3A10">
        <w:rPr>
          <w:rFonts w:ascii="Times New Roman CYR" w:hAnsi="Times New Roman CYR" w:cs="Times New Roman CYR"/>
          <w:color w:val="000000"/>
          <w:sz w:val="24"/>
          <w:szCs w:val="24"/>
        </w:rPr>
        <w:t>перикардо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при тампонаді серця; </w:t>
      </w:r>
    </w:p>
    <w:p w:rsidR="00AD3A10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●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введення</w:t>
      </w:r>
      <w:r w:rsidR="00AD3A10">
        <w:rPr>
          <w:rFonts w:ascii="Times New Roman CYR" w:hAnsi="Times New Roman CYR" w:cs="Times New Roman CYR"/>
          <w:color w:val="000000"/>
          <w:sz w:val="24"/>
          <w:szCs w:val="24"/>
        </w:rPr>
        <w:t xml:space="preserve"> серцевих і дихальних аналептикі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 (1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—2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мл кордіаміну,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3—5 </w:t>
      </w:r>
      <w:r w:rsidR="00AD3A10">
        <w:rPr>
          <w:rFonts w:ascii="Times New Roman CYR" w:hAnsi="Times New Roman CYR" w:cs="Times New Roman CYR"/>
          <w:color w:val="000000"/>
          <w:sz w:val="24"/>
          <w:szCs w:val="24"/>
        </w:rPr>
        <w:t xml:space="preserve">мл 1,5%-ного розчину </w:t>
      </w:r>
      <w:proofErr w:type="spellStart"/>
      <w:r w:rsidR="00AD3A10">
        <w:rPr>
          <w:rFonts w:ascii="Times New Roman CYR" w:hAnsi="Times New Roman CYR" w:cs="Times New Roman CYR"/>
          <w:color w:val="000000"/>
          <w:sz w:val="24"/>
          <w:szCs w:val="24"/>
        </w:rPr>
        <w:t>етимізолу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),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плазмозамінників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(0,8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—1,2 </w:t>
      </w:r>
      <w:r w:rsidR="00AD3A10">
        <w:rPr>
          <w:rFonts w:ascii="Times New Roman CYR" w:hAnsi="Times New Roman CYR" w:cs="Times New Roman CYR"/>
          <w:color w:val="000000"/>
          <w:sz w:val="24"/>
          <w:szCs w:val="24"/>
        </w:rPr>
        <w:t xml:space="preserve">л </w:t>
      </w:r>
      <w:proofErr w:type="spellStart"/>
      <w:r w:rsidR="00AD3A10">
        <w:rPr>
          <w:rFonts w:ascii="Times New Roman CYR" w:hAnsi="Times New Roman CYR" w:cs="Times New Roman CYR"/>
          <w:color w:val="000000"/>
          <w:sz w:val="24"/>
          <w:szCs w:val="24"/>
        </w:rPr>
        <w:t>поліглюкіну</w:t>
      </w:r>
      <w:proofErr w:type="spellEnd"/>
      <w:r w:rsidR="00AD3A10">
        <w:rPr>
          <w:rFonts w:ascii="Times New Roman CYR" w:hAnsi="Times New Roman CYR" w:cs="Times New Roman CYR"/>
          <w:color w:val="000000"/>
          <w:sz w:val="24"/>
          <w:szCs w:val="24"/>
        </w:rPr>
        <w:t xml:space="preserve"> або </w:t>
      </w:r>
      <w:proofErr w:type="spellStart"/>
      <w:r w:rsidR="00AD3A10">
        <w:rPr>
          <w:rFonts w:ascii="Times New Roman CYR" w:hAnsi="Times New Roman CYR" w:cs="Times New Roman CYR"/>
          <w:color w:val="000000"/>
          <w:sz w:val="24"/>
          <w:szCs w:val="24"/>
        </w:rPr>
        <w:t>реополіглюкіну</w:t>
      </w:r>
      <w:proofErr w:type="spellEnd"/>
      <w:r w:rsidR="00AD3A10">
        <w:rPr>
          <w:rFonts w:ascii="Times New Roman CYR" w:hAnsi="Times New Roman CYR" w:cs="Times New Roman CYR"/>
          <w:color w:val="000000"/>
          <w:sz w:val="24"/>
          <w:szCs w:val="24"/>
        </w:rPr>
        <w:t xml:space="preserve">), 1 мл 0,06% розчину </w:t>
      </w:r>
      <w:proofErr w:type="spellStart"/>
      <w:r w:rsidR="00AD3A10">
        <w:rPr>
          <w:rFonts w:ascii="Times New Roman CYR" w:hAnsi="Times New Roman CYR" w:cs="Times New Roman CYR"/>
          <w:color w:val="000000"/>
          <w:sz w:val="24"/>
          <w:szCs w:val="24"/>
        </w:rPr>
        <w:t>корглікону</w:t>
      </w:r>
      <w:proofErr w:type="spellEnd"/>
      <w:r w:rsidR="00AD3A10">
        <w:rPr>
          <w:rFonts w:ascii="Times New Roman CYR" w:hAnsi="Times New Roman CYR" w:cs="Times New Roman CYR"/>
          <w:color w:val="000000"/>
          <w:sz w:val="24"/>
          <w:szCs w:val="24"/>
        </w:rPr>
        <w:t>, 10 мл 2,4%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AD3A10">
        <w:rPr>
          <w:rFonts w:ascii="Times New Roman CYR" w:hAnsi="Times New Roman CYR" w:cs="Times New Roman CYR"/>
          <w:color w:val="000000"/>
          <w:sz w:val="24"/>
          <w:szCs w:val="24"/>
        </w:rPr>
        <w:t>розчину еуфіліну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60 міліграм преднізолону; </w:t>
      </w:r>
    </w:p>
    <w:p w:rsidR="00AD3A10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●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профілактичне введення антибіотиків широкого спектру дії; </w:t>
      </w:r>
    </w:p>
    <w:p w:rsidR="002D4749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●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</w:t>
      </w:r>
      <w:r w:rsidR="00AD3A10">
        <w:rPr>
          <w:rFonts w:ascii="Times New Roman CYR" w:hAnsi="Times New Roman CYR" w:cs="Times New Roman CYR"/>
          <w:color w:val="000000"/>
          <w:sz w:val="24"/>
          <w:szCs w:val="24"/>
        </w:rPr>
        <w:t xml:space="preserve">ксигенотерапію з використанням </w:t>
      </w:r>
      <w:proofErr w:type="spellStart"/>
      <w:r w:rsidR="00AD3A10">
        <w:rPr>
          <w:rFonts w:ascii="Times New Roman CYR" w:hAnsi="Times New Roman CYR" w:cs="Times New Roman CYR"/>
          <w:color w:val="000000"/>
          <w:sz w:val="24"/>
          <w:szCs w:val="24"/>
        </w:rPr>
        <w:t>інтраназальни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катетерів при швидкості подачі кисню 6-8 л/хв.</w:t>
      </w:r>
    </w:p>
    <w:p w:rsidR="002D4749" w:rsidRDefault="002D4749" w:rsidP="00995E0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Лабораторна та інструментальна діагностика</w:t>
      </w:r>
      <w:r w:rsidR="00995E09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Лабораторне обстеження.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Загальний аналіз крові.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Гемоглобін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98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г/л.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Еритроцити </w:t>
      </w:r>
      <w:r>
        <w:rPr>
          <w:rFonts w:ascii="Times New Roman" w:hAnsi="Times New Roman" w:cs="Times New Roman"/>
          <w:color w:val="000000"/>
          <w:sz w:val="24"/>
          <w:szCs w:val="24"/>
        </w:rPr>
        <w:t>– 2,8 × 10¹²/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л.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Кольоровий показник </w:t>
      </w:r>
      <w:r>
        <w:rPr>
          <w:rFonts w:ascii="Times New Roman" w:hAnsi="Times New Roman" w:cs="Times New Roman"/>
          <w:color w:val="000000"/>
          <w:sz w:val="24"/>
          <w:szCs w:val="24"/>
        </w:rPr>
        <w:t>– 0,85.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Лейкоцити </w:t>
      </w:r>
      <w:r>
        <w:rPr>
          <w:rFonts w:ascii="Times New Roman" w:hAnsi="Times New Roman" w:cs="Times New Roman"/>
          <w:color w:val="000000"/>
          <w:sz w:val="24"/>
          <w:szCs w:val="24"/>
        </w:rPr>
        <w:t>– 8,2 × 10</w:t>
      </w:r>
      <w:r>
        <w:rPr>
          <w:rFonts w:ascii="Times New Roman" w:hAnsi="Times New Roman" w:cs="Times New Roman"/>
          <w:color w:val="000000"/>
          <w:sz w:val="16"/>
          <w:szCs w:val="16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л.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Тромбоцити </w:t>
      </w:r>
      <w:r>
        <w:rPr>
          <w:rFonts w:ascii="Times New Roman" w:hAnsi="Times New Roman" w:cs="Times New Roman"/>
          <w:color w:val="000000"/>
          <w:sz w:val="24"/>
          <w:szCs w:val="24"/>
        </w:rPr>
        <w:t>– 220 × 10</w:t>
      </w:r>
      <w:r>
        <w:rPr>
          <w:rFonts w:ascii="Times New Roman" w:hAnsi="Times New Roman" w:cs="Times New Roman"/>
          <w:color w:val="000000"/>
          <w:sz w:val="16"/>
          <w:szCs w:val="16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ШОЕ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22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мм/год.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Нейтрофіли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палочки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9%;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сегменти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58%;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Еозинофіли </w:t>
      </w:r>
      <w:r>
        <w:rPr>
          <w:rFonts w:ascii="Times New Roman" w:hAnsi="Times New Roman" w:cs="Times New Roman"/>
          <w:color w:val="000000"/>
          <w:sz w:val="24"/>
          <w:szCs w:val="24"/>
        </w:rPr>
        <w:t>– 1%.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Базофіли </w:t>
      </w:r>
      <w:r>
        <w:rPr>
          <w:rFonts w:ascii="Times New Roman" w:hAnsi="Times New Roman" w:cs="Times New Roman"/>
          <w:color w:val="000000"/>
          <w:sz w:val="24"/>
          <w:szCs w:val="24"/>
        </w:rPr>
        <w:t>– 0%.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Лімфоцити </w:t>
      </w:r>
      <w:r>
        <w:rPr>
          <w:rFonts w:ascii="Times New Roman" w:hAnsi="Times New Roman" w:cs="Times New Roman"/>
          <w:color w:val="000000"/>
          <w:sz w:val="24"/>
          <w:szCs w:val="24"/>
        </w:rPr>
        <w:t>– 26%.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Моноцити </w:t>
      </w:r>
      <w:r>
        <w:rPr>
          <w:rFonts w:ascii="Times New Roman" w:hAnsi="Times New Roman" w:cs="Times New Roman"/>
          <w:color w:val="000000"/>
          <w:sz w:val="24"/>
          <w:szCs w:val="24"/>
        </w:rPr>
        <w:t>– 6%.532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Біохімічне дослідження крові.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Загальний білок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85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г/л.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Альбумін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50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г/л.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Креатинін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115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мкМ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/л.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Сечовина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8,3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/л.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Холестерин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5,6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/л.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Триглецириди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0,7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/л.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Тимолова проба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4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од.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мутн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АлАТ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16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Од./л.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Білірубін загальний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17,8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мкМ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/л.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Глюкоза натще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4,5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/л. 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Коагулограмма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Фібриноген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4,25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г/л.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ПТІ </w:t>
      </w:r>
      <w:r>
        <w:rPr>
          <w:rFonts w:ascii="Times New Roman" w:hAnsi="Times New Roman" w:cs="Times New Roman"/>
          <w:color w:val="000000"/>
          <w:sz w:val="24"/>
          <w:szCs w:val="24"/>
        </w:rPr>
        <w:t>– 106%.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ß 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фібриноген ++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Склад плевральної рідини (приклад норми).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Питома вага </w:t>
      </w:r>
      <w:r>
        <w:rPr>
          <w:rFonts w:ascii="Times New Roman" w:hAnsi="Times New Roman" w:cs="Times New Roman"/>
          <w:color w:val="000000"/>
          <w:sz w:val="24"/>
          <w:szCs w:val="24"/>
        </w:rPr>
        <w:t>– 1015.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Колір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солом</w:t>
      </w:r>
      <w:r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яно-жовтий.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Прозорість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повна.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Не в</w:t>
      </w:r>
      <w:r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язка.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Не має запаху.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Клітинний склад: загальна кількість еритроцитів 2000-5000 в мм</w:t>
      </w:r>
      <w:r>
        <w:rPr>
          <w:rFonts w:ascii="Times New Roman" w:hAnsi="Times New Roman" w:cs="Times New Roman"/>
          <w:color w:val="000000"/>
          <w:sz w:val="16"/>
          <w:szCs w:val="16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загальна кількість лейкоцитів 800-900 в мм</w:t>
      </w:r>
      <w:r>
        <w:rPr>
          <w:rFonts w:ascii="Times New Roman" w:hAnsi="Times New Roman" w:cs="Times New Roman"/>
          <w:color w:val="000000"/>
          <w:sz w:val="16"/>
          <w:szCs w:val="16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нейтрофіли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до 10%; еозинофіли до 1%; базофіли до 1%; лімфоцити до 23%; ендотелій до 1%; плазматичні клітини до 5%.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Білок 1,5-2 г на 100 мл (15-25 г/л).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ЛДГ 1.4 - 1.7 ммоль/л.</w:t>
      </w:r>
    </w:p>
    <w:p w:rsidR="00995E09" w:rsidRDefault="00995E09" w:rsidP="00995E09">
      <w:pPr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Глюкоза 20-40 мг на 100 мл (2.1 - 2.2 ммоль/л).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рН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7.2.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7F55BB" w:rsidRDefault="007F55BB" w:rsidP="002D47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eastAsia="uk-UA"/>
        </w:rPr>
        <w:lastRenderedPageBreak/>
        <w:drawing>
          <wp:inline distT="0" distB="0" distL="0" distR="0" wp14:anchorId="42849449" wp14:editId="0060739A">
            <wp:extent cx="4810125" cy="9210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921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5BB" w:rsidRDefault="007F55BB" w:rsidP="002D47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F55BB" w:rsidRDefault="007F55BB" w:rsidP="002D47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noProof/>
          <w:lang w:eastAsia="uk-UA"/>
        </w:rPr>
        <w:drawing>
          <wp:inline distT="0" distB="0" distL="0" distR="0" wp14:anchorId="474EB08C" wp14:editId="15006A4A">
            <wp:extent cx="2943225" cy="29813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749" w:rsidRDefault="002D4749" w:rsidP="002D47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Рис. 26.2. Хворий І., 70 років. Закрита травма грудної клітини, множинні переломи V, VI, VII, VIII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ребер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. Двобічний плеврит</w:t>
      </w:r>
      <w:r w:rsidR="007F55BB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.</w:t>
      </w:r>
    </w:p>
    <w:p w:rsidR="007F55BB" w:rsidRDefault="007F55BB" w:rsidP="002D47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7F55BB" w:rsidRDefault="007F55BB" w:rsidP="002D47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noProof/>
          <w:lang w:eastAsia="uk-UA"/>
        </w:rPr>
        <w:drawing>
          <wp:inline distT="0" distB="0" distL="0" distR="0" wp14:anchorId="6D7F8ED5" wp14:editId="757CE8FE">
            <wp:extent cx="2676525" cy="27527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749" w:rsidRDefault="002D4749" w:rsidP="002D47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Рис. 26.3. Хворий І., 70 років. Закрита травма грудної клітини, множинні переломи V, VI, VII, VIII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ребер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в стаді</w:t>
      </w:r>
      <w:r w:rsidR="00995E09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ї консолідації (після лікування.</w:t>
      </w:r>
    </w:p>
    <w:p w:rsidR="007F55BB" w:rsidRDefault="007F55BB" w:rsidP="002D47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7F55BB" w:rsidRDefault="007F55BB" w:rsidP="002D47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noProof/>
          <w:lang w:eastAsia="uk-UA"/>
        </w:rPr>
        <w:lastRenderedPageBreak/>
        <w:drawing>
          <wp:inline distT="0" distB="0" distL="0" distR="0" wp14:anchorId="1667CEA9" wp14:editId="0A95BBE2">
            <wp:extent cx="2609850" cy="31432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749" w:rsidRDefault="002D4749" w:rsidP="002D47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Рис. 26.4. Хворий К., 40 років. Закрита травма грудної клітини, перелом VII 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VIII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ребер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, пневмоторакс, емфізема 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’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яких тканин грудної клітини</w:t>
      </w:r>
    </w:p>
    <w:p w:rsidR="007F55BB" w:rsidRDefault="007F55BB" w:rsidP="002D47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7F55BB" w:rsidRDefault="007F55BB" w:rsidP="002D47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noProof/>
          <w:lang w:eastAsia="uk-UA"/>
        </w:rPr>
        <w:drawing>
          <wp:inline distT="0" distB="0" distL="0" distR="0" wp14:anchorId="443D1331" wp14:editId="5434B2BB">
            <wp:extent cx="2619375" cy="27336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749" w:rsidRDefault="002D4749" w:rsidP="002D47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Рис. 26.5. Хворий М., 50 років. Проникаюче ножове поранення грудної порожнини справа</w:t>
      </w:r>
      <w:r w:rsidR="007F55BB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,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ускладнене множинними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осумкованими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плевритами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, пневмотораксом</w:t>
      </w:r>
      <w:r w:rsidR="007F55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F55BB" w:rsidRDefault="007F55BB" w:rsidP="002D47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F55BB" w:rsidRDefault="007F55BB" w:rsidP="002D47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eastAsia="uk-UA"/>
        </w:rPr>
        <w:lastRenderedPageBreak/>
        <w:drawing>
          <wp:inline distT="0" distB="0" distL="0" distR="0" wp14:anchorId="7F904904" wp14:editId="1A17780D">
            <wp:extent cx="2933700" cy="244983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44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749" w:rsidRDefault="002D4749" w:rsidP="002D47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Рис. 26.6. Хворий Н., 30 років. Проникаюче ножове поранення грудної порожнини справа</w:t>
      </w:r>
      <w:r w:rsidR="007F55BB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,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ускладнене тотальним пневмотораксом</w:t>
      </w:r>
      <w:r w:rsidR="007F55BB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.</w:t>
      </w:r>
    </w:p>
    <w:p w:rsidR="007F55BB" w:rsidRDefault="007F55BB" w:rsidP="002D47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7F55BB" w:rsidRDefault="0065782D" w:rsidP="002D47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noProof/>
          <w:lang w:eastAsia="uk-UA"/>
        </w:rPr>
        <w:drawing>
          <wp:inline distT="0" distB="0" distL="0" distR="0" wp14:anchorId="6568EB5E" wp14:editId="2F18D003">
            <wp:extent cx="2419350" cy="265366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65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749" w:rsidRDefault="002D4749" w:rsidP="002D47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Рис. 26.7. Хворий А., 40 років. Частковий спонтанний пневмоторакс справа обмежений злуками</w:t>
      </w:r>
    </w:p>
    <w:p w:rsidR="0065782D" w:rsidRDefault="0065782D" w:rsidP="002D47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5782D" w:rsidRDefault="0065782D" w:rsidP="002D47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eastAsia="uk-UA"/>
        </w:rPr>
        <w:lastRenderedPageBreak/>
        <w:drawing>
          <wp:inline distT="0" distB="0" distL="0" distR="0" wp14:anchorId="4A40A646" wp14:editId="6921B9FF">
            <wp:extent cx="4648200" cy="42005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749" w:rsidRDefault="002D4749" w:rsidP="002D47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Рис. 26.8. Хворий В., 40 років. Пневмоторакс справа (травма під час ШВЛ).</w:t>
      </w:r>
    </w:p>
    <w:p w:rsidR="00BC0D30" w:rsidRDefault="00BC0D30" w:rsidP="007F55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7F55BB" w:rsidRDefault="007F55BB" w:rsidP="007F55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Рекомендована література:</w:t>
      </w:r>
    </w:p>
    <w:p w:rsidR="00BC0D30" w:rsidRPr="00BC0D30" w:rsidRDefault="00BC0D30" w:rsidP="004909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BC0D30">
        <w:rPr>
          <w:rFonts w:ascii="Times New Roman" w:hAnsi="Times New Roman" w:cs="Times New Roman"/>
          <w:sz w:val="24"/>
          <w:szCs w:val="24"/>
        </w:rPr>
        <w:t xml:space="preserve">Мельник В. М. ДІАГНОСТИКА ТА ЛІКУВАННЯ ТРАВМ ГРУДНОЇ КЛІТКИ (методичний посібник для лікарів). Київ – 2015. Заклад-розробник: Державна установа “Національний інститут фтизіатрії і пульмонології ім. Ф. Г. Яновського НАМН України” </w:t>
      </w:r>
    </w:p>
    <w:p w:rsidR="007F55BB" w:rsidRDefault="00BC0D30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F55B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Частная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хирургия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.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Учебник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 для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медицинских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вузов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 /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Под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 ред. члена-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корр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. РАМН, проф. Ю.Л. Шевченко. </w:t>
      </w:r>
      <w:r w:rsidR="007F55BB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СПб: </w:t>
      </w:r>
      <w:r w:rsidR="007F55BB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Специальная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литература</w:t>
      </w:r>
      <w:proofErr w:type="spellEnd"/>
      <w:r w:rsidR="007F55BB">
        <w:rPr>
          <w:rFonts w:ascii="Times New Roman" w:hAnsi="Times New Roman" w:cs="Times New Roman"/>
          <w:color w:val="000000"/>
          <w:sz w:val="24"/>
          <w:szCs w:val="24"/>
        </w:rPr>
        <w:t xml:space="preserve">», 1998. – 517 </w:t>
      </w:r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с. </w:t>
      </w:r>
    </w:p>
    <w:p w:rsidR="007F55BB" w:rsidRDefault="00BC0D30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F55B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Частная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хирургия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 / 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Учебник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под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редакцией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профессора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 М.И.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Лыткина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.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Ленинград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, ВМА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имени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 Кирова, 1991. </w:t>
      </w:r>
    </w:p>
    <w:p w:rsidR="007F55BB" w:rsidRDefault="00BC0D30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7F55B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Гостищев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 В.К.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Общая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хирургия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: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Учебник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. </w:t>
      </w:r>
      <w:r w:rsidR="007F55BB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М.: Медицина, 1997. </w:t>
      </w:r>
      <w:r w:rsidR="007F55BB">
        <w:rPr>
          <w:rFonts w:ascii="Times New Roman" w:hAnsi="Times New Roman" w:cs="Times New Roman"/>
          <w:color w:val="000000"/>
          <w:sz w:val="24"/>
          <w:szCs w:val="24"/>
        </w:rPr>
        <w:t xml:space="preserve">– 672 </w:t>
      </w:r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с.</w:t>
      </w:r>
    </w:p>
    <w:p w:rsidR="007F55BB" w:rsidRDefault="00BC0D30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F55B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95E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Александровский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 Б.П.,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Барнебойм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 А.</w:t>
      </w:r>
      <w:r w:rsidR="00995E09">
        <w:rPr>
          <w:rFonts w:ascii="Times New Roman CYR" w:hAnsi="Times New Roman CYR" w:cs="Times New Roman CYR"/>
          <w:color w:val="000000"/>
          <w:sz w:val="24"/>
          <w:szCs w:val="24"/>
        </w:rPr>
        <w:t>М.</w:t>
      </w:r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Дифференциальная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диагностика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пульмонологии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 /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Киев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: </w:t>
      </w:r>
      <w:r w:rsidR="007F55BB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Здоровье</w:t>
      </w:r>
      <w:proofErr w:type="spellEnd"/>
      <w:r w:rsidR="007F55BB">
        <w:rPr>
          <w:rFonts w:ascii="Times New Roman" w:hAnsi="Times New Roman" w:cs="Times New Roman"/>
          <w:color w:val="000000"/>
          <w:sz w:val="24"/>
          <w:szCs w:val="24"/>
        </w:rPr>
        <w:t xml:space="preserve">»,. 1973 </w:t>
      </w:r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г</w:t>
      </w:r>
      <w:r w:rsidR="007F55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95E09" w:rsidRPr="00995E09" w:rsidRDefault="00995E0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5E09">
        <w:rPr>
          <w:rFonts w:ascii="Times New Roman" w:hAnsi="Times New Roman" w:cs="Times New Roman"/>
          <w:sz w:val="24"/>
          <w:szCs w:val="24"/>
        </w:rPr>
        <w:t>Додаткова:</w:t>
      </w:r>
    </w:p>
    <w:p w:rsidR="00995E09" w:rsidRPr="00995E09" w:rsidRDefault="00995E0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5E0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Freixinet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Gilart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J.,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Hernandez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Rodrlguez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H.,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Martlnez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Vallina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P.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Guidelines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diagnosis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thoracic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traumatism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Arch.Bronconeumol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2011; 47 (1): 41 – 49. </w:t>
      </w:r>
    </w:p>
    <w:p w:rsidR="00995E09" w:rsidRPr="00995E09" w:rsidRDefault="00995E0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5E0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Trauma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Advanced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trauma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life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support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American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College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Surgeons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7th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Chicago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Saint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Clai</w:t>
      </w:r>
      <w:bookmarkStart w:id="0" w:name="_GoBack"/>
      <w:bookmarkEnd w:id="0"/>
      <w:r w:rsidRPr="00995E09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St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.; 2004. </w:t>
      </w:r>
    </w:p>
    <w:p w:rsidR="00995E09" w:rsidRPr="00995E09" w:rsidRDefault="00995E0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5E09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Losso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L.C.,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Ghefter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M.C.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Penetrating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thoracic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trauma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Patterson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G.A.,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Cooper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J.D.,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Deslauriers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J.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eds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Pearson's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thoracic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esophageal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surgery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3th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York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Churchill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Livingstone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; 2008. </w:t>
      </w:r>
    </w:p>
    <w:p w:rsidR="00995E09" w:rsidRPr="00995E09" w:rsidRDefault="00995E0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5E09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Freixinet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J.,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Beltran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J.,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Rodriguez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P.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al.Indicadores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gravedad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los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traumatismostoracicos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Arch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Bronco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pneumol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>. 2008; 44: 257 – 262.</w:t>
      </w:r>
    </w:p>
    <w:p w:rsidR="007F55BB" w:rsidRPr="00995E09" w:rsidRDefault="007F55BB" w:rsidP="002D474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F55BB" w:rsidRPr="00995E0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01A" w:rsidRDefault="00C6701A" w:rsidP="00BC0D30">
      <w:pPr>
        <w:spacing w:after="0" w:line="240" w:lineRule="auto"/>
      </w:pPr>
      <w:r>
        <w:separator/>
      </w:r>
    </w:p>
  </w:endnote>
  <w:endnote w:type="continuationSeparator" w:id="0">
    <w:p w:rsidR="00C6701A" w:rsidRDefault="00C6701A" w:rsidP="00BC0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D30" w:rsidRDefault="00BC0D3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8346662"/>
      <w:docPartObj>
        <w:docPartGallery w:val="Page Numbers (Bottom of Page)"/>
        <w:docPartUnique/>
      </w:docPartObj>
    </w:sdtPr>
    <w:sdtEndPr/>
    <w:sdtContent>
      <w:p w:rsidR="00BC0D30" w:rsidRDefault="00BC0D3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5442">
          <w:rPr>
            <w:noProof/>
          </w:rPr>
          <w:t>11</w:t>
        </w:r>
        <w:r>
          <w:fldChar w:fldCharType="end"/>
        </w:r>
      </w:p>
    </w:sdtContent>
  </w:sdt>
  <w:p w:rsidR="00BC0D30" w:rsidRDefault="00BC0D3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D30" w:rsidRDefault="00BC0D3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01A" w:rsidRDefault="00C6701A" w:rsidP="00BC0D30">
      <w:pPr>
        <w:spacing w:after="0" w:line="240" w:lineRule="auto"/>
      </w:pPr>
      <w:r>
        <w:separator/>
      </w:r>
    </w:p>
  </w:footnote>
  <w:footnote w:type="continuationSeparator" w:id="0">
    <w:p w:rsidR="00C6701A" w:rsidRDefault="00C6701A" w:rsidP="00BC0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D30" w:rsidRDefault="00BC0D3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D30" w:rsidRDefault="00BC0D3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D30" w:rsidRDefault="00BC0D3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F23E0"/>
    <w:multiLevelType w:val="hybridMultilevel"/>
    <w:tmpl w:val="24760EB8"/>
    <w:lvl w:ilvl="0" w:tplc="CE44C12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F57"/>
    <w:rsid w:val="00233415"/>
    <w:rsid w:val="0029493A"/>
    <w:rsid w:val="002D4749"/>
    <w:rsid w:val="003667DC"/>
    <w:rsid w:val="00490912"/>
    <w:rsid w:val="005A3D17"/>
    <w:rsid w:val="0065782D"/>
    <w:rsid w:val="00740648"/>
    <w:rsid w:val="007F55BB"/>
    <w:rsid w:val="00840C41"/>
    <w:rsid w:val="00875442"/>
    <w:rsid w:val="00995E09"/>
    <w:rsid w:val="00AD3A10"/>
    <w:rsid w:val="00B26180"/>
    <w:rsid w:val="00BC0D30"/>
    <w:rsid w:val="00BC7124"/>
    <w:rsid w:val="00C01CE6"/>
    <w:rsid w:val="00C65F57"/>
    <w:rsid w:val="00C6701A"/>
    <w:rsid w:val="00CA7FA0"/>
    <w:rsid w:val="00EC5219"/>
    <w:rsid w:val="00FA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A437EE-A49C-44AF-972C-6644FCAB4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0D3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BC0D30"/>
  </w:style>
  <w:style w:type="paragraph" w:styleId="a5">
    <w:name w:val="footer"/>
    <w:basedOn w:val="a"/>
    <w:link w:val="a6"/>
    <w:uiPriority w:val="99"/>
    <w:unhideWhenUsed/>
    <w:rsid w:val="00BC0D3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BC0D30"/>
  </w:style>
  <w:style w:type="paragraph" w:styleId="a7">
    <w:name w:val="List Paragraph"/>
    <w:basedOn w:val="a"/>
    <w:uiPriority w:val="34"/>
    <w:qFormat/>
    <w:rsid w:val="00FA0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11</Pages>
  <Words>14145</Words>
  <Characters>8064</Characters>
  <Application>Microsoft Office Word</Application>
  <DocSecurity>0</DocSecurity>
  <Lines>67</Lines>
  <Paragraphs>44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11</cp:revision>
  <dcterms:created xsi:type="dcterms:W3CDTF">2024-10-16T07:10:00Z</dcterms:created>
  <dcterms:modified xsi:type="dcterms:W3CDTF">2024-10-17T09:40:00Z</dcterms:modified>
</cp:coreProperties>
</file>