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0E2" w:rsidRPr="001D7B2F" w:rsidRDefault="003F02ED" w:rsidP="001D7B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B2F">
        <w:rPr>
          <w:rFonts w:ascii="Times New Roman" w:hAnsi="Times New Roman" w:cs="Times New Roman"/>
          <w:b/>
          <w:sz w:val="28"/>
          <w:szCs w:val="28"/>
        </w:rPr>
        <w:t>Лекція</w:t>
      </w:r>
    </w:p>
    <w:p w:rsidR="003F02ED" w:rsidRPr="001D7B2F" w:rsidRDefault="003F02ED" w:rsidP="001D7B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B2F">
        <w:rPr>
          <w:rFonts w:ascii="Times New Roman" w:hAnsi="Times New Roman" w:cs="Times New Roman"/>
          <w:b/>
          <w:sz w:val="28"/>
          <w:szCs w:val="28"/>
        </w:rPr>
        <w:t>А</w:t>
      </w:r>
      <w:r w:rsidR="001D7B2F">
        <w:rPr>
          <w:rFonts w:ascii="Times New Roman" w:hAnsi="Times New Roman" w:cs="Times New Roman"/>
          <w:b/>
          <w:sz w:val="28"/>
          <w:szCs w:val="28"/>
        </w:rPr>
        <w:t>б</w:t>
      </w:r>
      <w:r w:rsidRPr="001D7B2F">
        <w:rPr>
          <w:rFonts w:ascii="Times New Roman" w:hAnsi="Times New Roman" w:cs="Times New Roman"/>
          <w:b/>
          <w:sz w:val="28"/>
          <w:szCs w:val="28"/>
        </w:rPr>
        <w:t>сцес і кісти печінки</w:t>
      </w:r>
    </w:p>
    <w:p w:rsidR="003F02ED" w:rsidRPr="002E3668" w:rsidRDefault="003F02ED" w:rsidP="00F16A46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2E3668">
        <w:rPr>
          <w:rFonts w:ascii="Times New Roman" w:hAnsi="Times New Roman" w:cs="Times New Roman"/>
          <w:b/>
          <w:bCs/>
          <w:color w:val="231F20"/>
          <w:sz w:val="24"/>
          <w:szCs w:val="24"/>
        </w:rPr>
        <w:t>Абсцес печінки</w:t>
      </w:r>
      <w:r w:rsidR="001D7B2F" w:rsidRPr="002E366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. </w:t>
      </w:r>
      <w:r w:rsidRPr="002E3668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Абсцес печінки 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виникає внаслідок потрапляння в печінку через жовчні про-токи або гематогенним чи </w:t>
      </w:r>
      <w:proofErr w:type="spellStart"/>
      <w:r w:rsidRPr="002E3668">
        <w:rPr>
          <w:rFonts w:ascii="Times New Roman" w:hAnsi="Times New Roman" w:cs="Times New Roman"/>
          <w:color w:val="231F20"/>
          <w:sz w:val="24"/>
          <w:szCs w:val="24"/>
        </w:rPr>
        <w:t>лімфогенним</w:t>
      </w:r>
      <w:proofErr w:type="spellEnd"/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 шляхом патогенної мікрофлори або па-</w:t>
      </w:r>
      <w:proofErr w:type="spellStart"/>
      <w:r w:rsidRPr="002E3668">
        <w:rPr>
          <w:rFonts w:ascii="Times New Roman" w:hAnsi="Times New Roman" w:cs="Times New Roman"/>
          <w:color w:val="231F20"/>
          <w:sz w:val="24"/>
          <w:szCs w:val="24"/>
        </w:rPr>
        <w:t>разитів</w:t>
      </w:r>
      <w:proofErr w:type="spellEnd"/>
      <w:r w:rsidRPr="002E3668">
        <w:rPr>
          <w:rFonts w:ascii="Times New Roman" w:hAnsi="Times New Roman" w:cs="Times New Roman"/>
          <w:color w:val="231F20"/>
          <w:sz w:val="24"/>
          <w:szCs w:val="24"/>
        </w:rPr>
        <w:t>. Абсцеси печінки часто розвиваються як ускладнення гнійного процесу в черевній порожнині (гострого апендициту, хол</w:t>
      </w:r>
      <w:r w:rsidR="001D7B2F" w:rsidRPr="002E3668">
        <w:rPr>
          <w:rFonts w:ascii="Times New Roman" w:hAnsi="Times New Roman" w:cs="Times New Roman"/>
          <w:color w:val="231F20"/>
          <w:sz w:val="24"/>
          <w:szCs w:val="24"/>
        </w:rPr>
        <w:t>ециститу і т. ін.). Нерідко абс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>цес печінки виникає при амебній дизентерії, ехінокок</w:t>
      </w:r>
      <w:r w:rsidR="001D7B2F"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озі, </w:t>
      </w:r>
      <w:proofErr w:type="spellStart"/>
      <w:r w:rsidR="001D7B2F" w:rsidRPr="002E3668">
        <w:rPr>
          <w:rFonts w:ascii="Times New Roman" w:hAnsi="Times New Roman" w:cs="Times New Roman"/>
          <w:color w:val="231F20"/>
          <w:sz w:val="24"/>
          <w:szCs w:val="24"/>
        </w:rPr>
        <w:t>опісторхозі</w:t>
      </w:r>
      <w:proofErr w:type="spellEnd"/>
      <w:r w:rsidR="001D7B2F" w:rsidRPr="002E3668">
        <w:rPr>
          <w:rFonts w:ascii="Times New Roman" w:hAnsi="Times New Roman" w:cs="Times New Roman"/>
          <w:color w:val="231F20"/>
          <w:sz w:val="24"/>
          <w:szCs w:val="24"/>
        </w:rPr>
        <w:t>, лямбліозі і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 ін.</w:t>
      </w:r>
      <w:r w:rsidR="001D7B2F"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="001D7B2F" w:rsidRPr="002E3668">
        <w:rPr>
          <w:rFonts w:ascii="Times New Roman" w:hAnsi="Times New Roman" w:cs="Times New Roman"/>
          <w:color w:val="231F20"/>
          <w:sz w:val="24"/>
          <w:szCs w:val="24"/>
        </w:rPr>
        <w:t>захв</w:t>
      </w:r>
      <w:proofErr w:type="spellEnd"/>
      <w:r w:rsidR="001D7B2F" w:rsidRPr="002E3668">
        <w:rPr>
          <w:rFonts w:ascii="Times New Roman" w:hAnsi="Times New Roman" w:cs="Times New Roman"/>
          <w:color w:val="231F20"/>
          <w:sz w:val="24"/>
          <w:szCs w:val="24"/>
        </w:rPr>
        <w:t>.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 За клінічним перебігом абсцеси можуть бути гострими і хронічними.</w:t>
      </w:r>
    </w:p>
    <w:p w:rsidR="003F02ED" w:rsidRPr="002E3668" w:rsidRDefault="003F02ED" w:rsidP="00F16A46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2E3668">
        <w:rPr>
          <w:rFonts w:ascii="Times New Roman" w:hAnsi="Times New Roman" w:cs="Times New Roman"/>
          <w:b/>
          <w:i/>
          <w:iCs/>
          <w:color w:val="231F20"/>
          <w:sz w:val="24"/>
          <w:szCs w:val="24"/>
        </w:rPr>
        <w:t>Клініка.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 При гострому розвитку захворювання хворі скаржаться на </w:t>
      </w:r>
      <w:proofErr w:type="spellStart"/>
      <w:r w:rsidRPr="002E3668">
        <w:rPr>
          <w:rFonts w:ascii="Times New Roman" w:hAnsi="Times New Roman" w:cs="Times New Roman"/>
          <w:color w:val="231F20"/>
          <w:sz w:val="24"/>
          <w:szCs w:val="24"/>
        </w:rPr>
        <w:t>силь</w:t>
      </w:r>
      <w:proofErr w:type="spellEnd"/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-ний біль у правому підребер’ї з іррадіацією в праву лопатку і плече, </w:t>
      </w:r>
      <w:proofErr w:type="spellStart"/>
      <w:r w:rsidRPr="002E3668">
        <w:rPr>
          <w:rFonts w:ascii="Times New Roman" w:hAnsi="Times New Roman" w:cs="Times New Roman"/>
          <w:color w:val="231F20"/>
          <w:sz w:val="24"/>
          <w:szCs w:val="24"/>
        </w:rPr>
        <w:t>підвищен</w:t>
      </w:r>
      <w:proofErr w:type="spellEnd"/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-ня температури тіла до 39-40 0С. Гарячка набуває </w:t>
      </w:r>
      <w:proofErr w:type="spellStart"/>
      <w:r w:rsidRPr="002E3668">
        <w:rPr>
          <w:rFonts w:ascii="Times New Roman" w:hAnsi="Times New Roman" w:cs="Times New Roman"/>
          <w:color w:val="231F20"/>
          <w:sz w:val="24"/>
          <w:szCs w:val="24"/>
        </w:rPr>
        <w:t>гектичного</w:t>
      </w:r>
      <w:proofErr w:type="spellEnd"/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 характеру, </w:t>
      </w:r>
      <w:proofErr w:type="spellStart"/>
      <w:r w:rsidRPr="002E3668">
        <w:rPr>
          <w:rFonts w:ascii="Times New Roman" w:hAnsi="Times New Roman" w:cs="Times New Roman"/>
          <w:color w:val="231F20"/>
          <w:sz w:val="24"/>
          <w:szCs w:val="24"/>
        </w:rPr>
        <w:t>хво-рих</w:t>
      </w:r>
      <w:proofErr w:type="spellEnd"/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 морозить, спостерігається рясне потіння. Поряд із цим, виникає загальна</w:t>
      </w:r>
      <w:r w:rsidR="001D7B2F"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>слабість, адинамія, втрата апетиту, нудота та блювання. Шкірні покри-</w:t>
      </w:r>
      <w:r w:rsidR="001D7B2F" w:rsidRPr="002E3668">
        <w:rPr>
          <w:rFonts w:ascii="Times New Roman" w:hAnsi="Times New Roman" w:cs="Times New Roman"/>
          <w:color w:val="231F20"/>
          <w:sz w:val="24"/>
          <w:szCs w:val="24"/>
        </w:rPr>
        <w:t>ви набувають жовтяничного кольо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>ру. Досить часто у хворих із такою па</w:t>
      </w:r>
      <w:r w:rsidR="001D7B2F" w:rsidRPr="002E3668">
        <w:rPr>
          <w:rFonts w:ascii="Times New Roman" w:hAnsi="Times New Roman" w:cs="Times New Roman"/>
          <w:color w:val="231F20"/>
          <w:sz w:val="24"/>
          <w:szCs w:val="24"/>
        </w:rPr>
        <w:t>тологією спостерігають збільшен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>ня пе</w:t>
      </w:r>
      <w:r w:rsidR="001D7B2F" w:rsidRPr="002E3668">
        <w:rPr>
          <w:rFonts w:ascii="Times New Roman" w:hAnsi="Times New Roman" w:cs="Times New Roman"/>
          <w:color w:val="231F20"/>
          <w:sz w:val="24"/>
          <w:szCs w:val="24"/>
        </w:rPr>
        <w:t>чінки, іноді селезінки, при роз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>витку тромбофлебіту ворітної вени та її гілок з’являється асцит. Для вс</w:t>
      </w:r>
      <w:r w:rsidR="001D7B2F"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тановлення діагнозу важливе значення має УЗД, </w:t>
      </w:r>
      <w:proofErr w:type="spellStart"/>
      <w:r w:rsidRPr="002E3668">
        <w:rPr>
          <w:rFonts w:ascii="Times New Roman" w:hAnsi="Times New Roman" w:cs="Times New Roman"/>
          <w:color w:val="231F20"/>
          <w:sz w:val="24"/>
          <w:szCs w:val="24"/>
        </w:rPr>
        <w:t>комп’ю-те</w:t>
      </w:r>
      <w:r w:rsidR="001D7B2F" w:rsidRPr="002E3668">
        <w:rPr>
          <w:rFonts w:ascii="Times New Roman" w:hAnsi="Times New Roman" w:cs="Times New Roman"/>
          <w:color w:val="231F20"/>
          <w:sz w:val="24"/>
          <w:szCs w:val="24"/>
        </w:rPr>
        <w:t>рна</w:t>
      </w:r>
      <w:proofErr w:type="spellEnd"/>
      <w:r w:rsidR="001D7B2F"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 томографія, сканування печі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>нки, які дозволяють уточнити кількість, локалізацію та розміри абсцесів.</w:t>
      </w:r>
      <w:r w:rsidR="001D7B2F"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При дослідженні крові виявляють анемію, лейкоцитоз із зсувом </w:t>
      </w:r>
      <w:proofErr w:type="spellStart"/>
      <w:r w:rsidRPr="002E3668">
        <w:rPr>
          <w:rFonts w:ascii="Times New Roman" w:hAnsi="Times New Roman" w:cs="Times New Roman"/>
          <w:color w:val="231F20"/>
          <w:sz w:val="24"/>
          <w:szCs w:val="24"/>
        </w:rPr>
        <w:t>лейкоци</w:t>
      </w:r>
      <w:proofErr w:type="spellEnd"/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-тарної формули вліво, токсичну зернистість </w:t>
      </w:r>
      <w:proofErr w:type="spellStart"/>
      <w:r w:rsidRPr="002E3668">
        <w:rPr>
          <w:rFonts w:ascii="Times New Roman" w:hAnsi="Times New Roman" w:cs="Times New Roman"/>
          <w:color w:val="231F20"/>
          <w:sz w:val="24"/>
          <w:szCs w:val="24"/>
        </w:rPr>
        <w:t>нейтрофілів</w:t>
      </w:r>
      <w:proofErr w:type="spellEnd"/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 і збільшену ШОЕ.</w:t>
      </w:r>
    </w:p>
    <w:p w:rsidR="003F02ED" w:rsidRPr="002E3668" w:rsidRDefault="003F02ED" w:rsidP="00F16A46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2E3668">
        <w:rPr>
          <w:rFonts w:ascii="Times New Roman" w:hAnsi="Times New Roman" w:cs="Times New Roman"/>
          <w:b/>
          <w:i/>
          <w:iCs/>
          <w:color w:val="231F20"/>
          <w:sz w:val="24"/>
          <w:szCs w:val="24"/>
        </w:rPr>
        <w:t>Лікування.</w:t>
      </w:r>
      <w:r w:rsidRPr="002E3668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Лікування хворих із даною </w:t>
      </w:r>
      <w:r w:rsidR="001D7B2F" w:rsidRPr="002E3668">
        <w:rPr>
          <w:rFonts w:ascii="Times New Roman" w:hAnsi="Times New Roman" w:cs="Times New Roman"/>
          <w:color w:val="231F20"/>
          <w:sz w:val="24"/>
          <w:szCs w:val="24"/>
        </w:rPr>
        <w:t>патологією повинно бути диференційованим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 і залежати від кількості абсцесів, </w:t>
      </w:r>
      <w:r w:rsidR="001D7B2F" w:rsidRPr="002E3668">
        <w:rPr>
          <w:rFonts w:ascii="Times New Roman" w:hAnsi="Times New Roman" w:cs="Times New Roman"/>
          <w:color w:val="231F20"/>
          <w:sz w:val="24"/>
          <w:szCs w:val="24"/>
        </w:rPr>
        <w:t>їх величини та наявності усклад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>нень. При невеликих множинних абсцесах (ге</w:t>
      </w:r>
      <w:r w:rsidR="001D7B2F"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матогенних, </w:t>
      </w:r>
      <w:proofErr w:type="spellStart"/>
      <w:r w:rsidR="001D7B2F" w:rsidRPr="002E3668">
        <w:rPr>
          <w:rFonts w:ascii="Times New Roman" w:hAnsi="Times New Roman" w:cs="Times New Roman"/>
          <w:color w:val="231F20"/>
          <w:sz w:val="24"/>
          <w:szCs w:val="24"/>
        </w:rPr>
        <w:t>холангіогенних</w:t>
      </w:r>
      <w:proofErr w:type="spellEnd"/>
      <w:r w:rsidR="001D7B2F" w:rsidRPr="002E3668">
        <w:rPr>
          <w:rFonts w:ascii="Times New Roman" w:hAnsi="Times New Roman" w:cs="Times New Roman"/>
          <w:color w:val="231F20"/>
          <w:sz w:val="24"/>
          <w:szCs w:val="24"/>
        </w:rPr>
        <w:t>) при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значають антибіотики групи </w:t>
      </w:r>
      <w:proofErr w:type="spellStart"/>
      <w:r w:rsidRPr="002E3668">
        <w:rPr>
          <w:rFonts w:ascii="Times New Roman" w:hAnsi="Times New Roman" w:cs="Times New Roman"/>
          <w:color w:val="231F20"/>
          <w:sz w:val="24"/>
          <w:szCs w:val="24"/>
        </w:rPr>
        <w:t>цефалоспоринів</w:t>
      </w:r>
      <w:proofErr w:type="spellEnd"/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 (</w:t>
      </w:r>
      <w:proofErr w:type="spellStart"/>
      <w:r w:rsidRPr="002E3668">
        <w:rPr>
          <w:rFonts w:ascii="Times New Roman" w:hAnsi="Times New Roman" w:cs="Times New Roman"/>
          <w:color w:val="231F20"/>
          <w:sz w:val="24"/>
          <w:szCs w:val="24"/>
        </w:rPr>
        <w:t>цефазолін</w:t>
      </w:r>
      <w:proofErr w:type="spellEnd"/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2E3668">
        <w:rPr>
          <w:rFonts w:ascii="Times New Roman" w:hAnsi="Times New Roman" w:cs="Times New Roman"/>
          <w:color w:val="231F20"/>
          <w:sz w:val="24"/>
          <w:szCs w:val="24"/>
        </w:rPr>
        <w:t>цефалексин</w:t>
      </w:r>
      <w:proofErr w:type="spellEnd"/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2E3668">
        <w:rPr>
          <w:rFonts w:ascii="Times New Roman" w:hAnsi="Times New Roman" w:cs="Times New Roman"/>
          <w:color w:val="231F20"/>
          <w:sz w:val="24"/>
          <w:szCs w:val="24"/>
        </w:rPr>
        <w:t>мефок</w:t>
      </w:r>
      <w:proofErr w:type="spellEnd"/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-син та ін.), сульфаніламідні препарати (етазол, </w:t>
      </w:r>
      <w:proofErr w:type="spellStart"/>
      <w:r w:rsidRPr="002E3668">
        <w:rPr>
          <w:rFonts w:ascii="Times New Roman" w:hAnsi="Times New Roman" w:cs="Times New Roman"/>
          <w:color w:val="231F20"/>
          <w:sz w:val="24"/>
          <w:szCs w:val="24"/>
        </w:rPr>
        <w:t>бактрим</w:t>
      </w:r>
      <w:proofErr w:type="spellEnd"/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, сульфадиметоксин та ін.). Препарати слід призначати у великих дозах, краще внутрішньовенно в комбінації з </w:t>
      </w:r>
      <w:proofErr w:type="spellStart"/>
      <w:r w:rsidRPr="002E3668">
        <w:rPr>
          <w:rFonts w:ascii="Times New Roman" w:hAnsi="Times New Roman" w:cs="Times New Roman"/>
          <w:color w:val="231F20"/>
          <w:sz w:val="24"/>
          <w:szCs w:val="24"/>
        </w:rPr>
        <w:t>метраджилом</w:t>
      </w:r>
      <w:proofErr w:type="spellEnd"/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2E3668">
        <w:rPr>
          <w:rFonts w:ascii="Times New Roman" w:hAnsi="Times New Roman" w:cs="Times New Roman"/>
          <w:color w:val="231F20"/>
          <w:sz w:val="24"/>
          <w:szCs w:val="24"/>
        </w:rPr>
        <w:t>метронідазолом</w:t>
      </w:r>
      <w:proofErr w:type="spellEnd"/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2E3668">
        <w:rPr>
          <w:rFonts w:ascii="Times New Roman" w:hAnsi="Times New Roman" w:cs="Times New Roman"/>
          <w:color w:val="231F20"/>
          <w:sz w:val="24"/>
          <w:szCs w:val="24"/>
        </w:rPr>
        <w:t>трихополом</w:t>
      </w:r>
      <w:proofErr w:type="spellEnd"/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 і т. ін. При великих абсцесах проводять їх розкриття та дренування. Інколи під контролем УЗД виконують прицільну пункцію і дренуван</w:t>
      </w:r>
      <w:r w:rsidR="001D7B2F" w:rsidRPr="002E3668">
        <w:rPr>
          <w:rFonts w:ascii="Times New Roman" w:hAnsi="Times New Roman" w:cs="Times New Roman"/>
          <w:color w:val="231F20"/>
          <w:sz w:val="24"/>
          <w:szCs w:val="24"/>
        </w:rPr>
        <w:t>ня абсцесу. При множинних абсце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сах, розміщених в одній частці, здійснюють сегментарну резекцію печінки. При прориві абсцесу у черевну порожнину  проводять термінову </w:t>
      </w:r>
      <w:proofErr w:type="spellStart"/>
      <w:r w:rsidRPr="002E3668">
        <w:rPr>
          <w:rFonts w:ascii="Times New Roman" w:hAnsi="Times New Roman" w:cs="Times New Roman"/>
          <w:color w:val="231F20"/>
          <w:sz w:val="24"/>
          <w:szCs w:val="24"/>
        </w:rPr>
        <w:t>лапаротомію</w:t>
      </w:r>
      <w:proofErr w:type="spellEnd"/>
      <w:r w:rsidRPr="002E3668">
        <w:rPr>
          <w:rFonts w:ascii="Times New Roman" w:hAnsi="Times New Roman" w:cs="Times New Roman"/>
          <w:color w:val="231F20"/>
          <w:sz w:val="24"/>
          <w:szCs w:val="24"/>
        </w:rPr>
        <w:t>. У всіх випадках лікування абсцесів печінки, крім місцевого, показано загально-</w:t>
      </w:r>
      <w:proofErr w:type="spellStart"/>
      <w:r w:rsidRPr="002E3668">
        <w:rPr>
          <w:rFonts w:ascii="Times New Roman" w:hAnsi="Times New Roman" w:cs="Times New Roman"/>
          <w:color w:val="231F20"/>
          <w:sz w:val="24"/>
          <w:szCs w:val="24"/>
        </w:rPr>
        <w:t>зміцнююче</w:t>
      </w:r>
      <w:proofErr w:type="spellEnd"/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 лікування. Амебні абсцеси потребують специфічного лікування (</w:t>
      </w:r>
      <w:proofErr w:type="spellStart"/>
      <w:r w:rsidRPr="002E3668">
        <w:rPr>
          <w:rFonts w:ascii="Times New Roman" w:hAnsi="Times New Roman" w:cs="Times New Roman"/>
          <w:color w:val="231F20"/>
          <w:sz w:val="24"/>
          <w:szCs w:val="24"/>
        </w:rPr>
        <w:t>еметин</w:t>
      </w:r>
      <w:proofErr w:type="spellEnd"/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2E3668">
        <w:rPr>
          <w:rFonts w:ascii="Times New Roman" w:hAnsi="Times New Roman" w:cs="Times New Roman"/>
          <w:color w:val="231F20"/>
          <w:sz w:val="24"/>
          <w:szCs w:val="24"/>
        </w:rPr>
        <w:t>хлорохін-дифосфат</w:t>
      </w:r>
      <w:proofErr w:type="spellEnd"/>
      <w:r w:rsidRPr="002E3668">
        <w:rPr>
          <w:rFonts w:ascii="Times New Roman" w:hAnsi="Times New Roman" w:cs="Times New Roman"/>
          <w:color w:val="231F20"/>
          <w:sz w:val="24"/>
          <w:szCs w:val="24"/>
        </w:rPr>
        <w:t>).</w:t>
      </w:r>
    </w:p>
    <w:p w:rsidR="003F02ED" w:rsidRPr="002E3668" w:rsidRDefault="003F02ED" w:rsidP="00F16A46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2E3668">
        <w:rPr>
          <w:rFonts w:ascii="Times New Roman" w:hAnsi="Times New Roman" w:cs="Times New Roman"/>
          <w:b/>
          <w:bCs/>
          <w:color w:val="231F20"/>
          <w:sz w:val="24"/>
          <w:szCs w:val="24"/>
        </w:rPr>
        <w:t>Кісти печінки</w:t>
      </w:r>
      <w:r w:rsidR="001D7B2F" w:rsidRPr="002E366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. </w:t>
      </w:r>
      <w:r w:rsidRPr="002E3668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Кісти печінки 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розрізняють справжні та несправжні. </w:t>
      </w:r>
      <w:r w:rsidRPr="002E3668">
        <w:rPr>
          <w:rFonts w:ascii="Times New Roman" w:hAnsi="Times New Roman" w:cs="Times New Roman"/>
          <w:i/>
          <w:iCs/>
          <w:color w:val="231F20"/>
          <w:sz w:val="24"/>
          <w:szCs w:val="24"/>
        </w:rPr>
        <w:t>Справжня кіста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 – це патологічна замкнута порожнина з рідинним вмістом, внутрішня поверхня якої вистелена епітелієм або без нього </w:t>
      </w:r>
      <w:r w:rsidRPr="002E3668">
        <w:rPr>
          <w:rFonts w:ascii="Times New Roman" w:hAnsi="Times New Roman" w:cs="Times New Roman"/>
          <w:i/>
          <w:iCs/>
          <w:color w:val="231F20"/>
          <w:sz w:val="24"/>
          <w:szCs w:val="24"/>
        </w:rPr>
        <w:t>(</w:t>
      </w:r>
      <w:proofErr w:type="spellStart"/>
      <w:r w:rsidRPr="002E3668">
        <w:rPr>
          <w:rFonts w:ascii="Times New Roman" w:hAnsi="Times New Roman" w:cs="Times New Roman"/>
          <w:i/>
          <w:iCs/>
          <w:color w:val="231F20"/>
          <w:sz w:val="24"/>
          <w:szCs w:val="24"/>
        </w:rPr>
        <w:t>псевдокіста</w:t>
      </w:r>
      <w:proofErr w:type="spellEnd"/>
      <w:r w:rsidRPr="002E3668">
        <w:rPr>
          <w:rFonts w:ascii="Times New Roman" w:hAnsi="Times New Roman" w:cs="Times New Roman"/>
          <w:i/>
          <w:iCs/>
          <w:color w:val="231F20"/>
          <w:sz w:val="24"/>
          <w:szCs w:val="24"/>
        </w:rPr>
        <w:t>).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 Справжні кісти, як правило, уродженого характеру і виникають внаслі</w:t>
      </w:r>
      <w:r w:rsidR="001D7B2F"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док </w:t>
      </w:r>
      <w:proofErr w:type="spellStart"/>
      <w:r w:rsidR="001D7B2F" w:rsidRPr="002E3668">
        <w:rPr>
          <w:rFonts w:ascii="Times New Roman" w:hAnsi="Times New Roman" w:cs="Times New Roman"/>
          <w:color w:val="231F20"/>
          <w:sz w:val="24"/>
          <w:szCs w:val="24"/>
        </w:rPr>
        <w:t>внутрішньозародкового</w:t>
      </w:r>
      <w:proofErr w:type="spellEnd"/>
      <w:r w:rsidR="001D7B2F"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="001D7B2F" w:rsidRPr="002E3668">
        <w:rPr>
          <w:rFonts w:ascii="Times New Roman" w:hAnsi="Times New Roman" w:cs="Times New Roman"/>
          <w:color w:val="231F20"/>
          <w:sz w:val="24"/>
          <w:szCs w:val="24"/>
        </w:rPr>
        <w:t>ангіо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>холіту</w:t>
      </w:r>
      <w:proofErr w:type="spellEnd"/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 чи порушень процесу диференціаці</w:t>
      </w:r>
      <w:r w:rsidR="001D7B2F"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ї. Найпоширенішою причиною </w:t>
      </w:r>
      <w:proofErr w:type="spellStart"/>
      <w:r w:rsidR="001D7B2F" w:rsidRPr="002E3668">
        <w:rPr>
          <w:rFonts w:ascii="Times New Roman" w:hAnsi="Times New Roman" w:cs="Times New Roman"/>
          <w:color w:val="231F20"/>
          <w:sz w:val="24"/>
          <w:szCs w:val="24"/>
        </w:rPr>
        <w:t>псев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>докіст</w:t>
      </w:r>
      <w:proofErr w:type="spellEnd"/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 є паразитарні (ехінокок) запальні захворювання печінки та травми.</w:t>
      </w:r>
      <w:r w:rsidR="001D7B2F" w:rsidRPr="002E366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Найбільш часто зустрічається ехінококоз, який зумовлений паразитуванням личинок стьожкового ехінокока в печінці. </w:t>
      </w:r>
      <w:r w:rsidR="001D7B2F" w:rsidRPr="002E3668">
        <w:rPr>
          <w:rFonts w:ascii="Times New Roman" w:hAnsi="Times New Roman" w:cs="Times New Roman"/>
          <w:color w:val="231F20"/>
          <w:sz w:val="24"/>
          <w:szCs w:val="24"/>
        </w:rPr>
        <w:t>Основними носіями паразита є со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>баки, шакали, вовки, лисиці. Проміжним – люд</w:t>
      </w:r>
      <w:r w:rsidR="001D7B2F" w:rsidRPr="002E3668">
        <w:rPr>
          <w:rFonts w:ascii="Times New Roman" w:hAnsi="Times New Roman" w:cs="Times New Roman"/>
          <w:color w:val="231F20"/>
          <w:sz w:val="24"/>
          <w:szCs w:val="24"/>
        </w:rPr>
        <w:t>ина, вівці, свині та інші твари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>ни. При попаданні в організм людини, зародки гельмінта потрапляють у стінку</w:t>
      </w:r>
    </w:p>
    <w:p w:rsidR="003F02ED" w:rsidRPr="002E3668" w:rsidRDefault="003F02ED" w:rsidP="00F16A4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2E3668">
        <w:rPr>
          <w:rFonts w:ascii="Times New Roman" w:hAnsi="Times New Roman" w:cs="Times New Roman"/>
          <w:color w:val="231F20"/>
          <w:sz w:val="24"/>
          <w:szCs w:val="24"/>
        </w:rPr>
        <w:t>кишки і з плином крові досягають печінки. І</w:t>
      </w:r>
      <w:r w:rsidR="001D7B2F"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з них у печінці розвиваються міхурці 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>– личинки паразита (</w:t>
      </w:r>
      <w:proofErr w:type="spellStart"/>
      <w:r w:rsidRPr="002E3668">
        <w:rPr>
          <w:rFonts w:ascii="Times New Roman" w:hAnsi="Times New Roman" w:cs="Times New Roman"/>
          <w:color w:val="231F20"/>
          <w:sz w:val="24"/>
          <w:szCs w:val="24"/>
        </w:rPr>
        <w:t>ларвіциди</w:t>
      </w:r>
      <w:proofErr w:type="spellEnd"/>
      <w:r w:rsidRPr="002E3668">
        <w:rPr>
          <w:rFonts w:ascii="Times New Roman" w:hAnsi="Times New Roman" w:cs="Times New Roman"/>
          <w:color w:val="231F20"/>
          <w:sz w:val="24"/>
          <w:szCs w:val="24"/>
        </w:rPr>
        <w:t>), які ростуть повільно, іноді десятками років, довжиною бувають від 1 мм до 40-50 см, всередині заповнені рідиною.</w:t>
      </w:r>
    </w:p>
    <w:p w:rsidR="003F02ED" w:rsidRPr="002E3668" w:rsidRDefault="001D7B2F" w:rsidP="00F16A46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2E3668">
        <w:rPr>
          <w:rFonts w:ascii="Times New Roman" w:hAnsi="Times New Roman" w:cs="Times New Roman"/>
          <w:color w:val="231F20"/>
          <w:sz w:val="24"/>
          <w:szCs w:val="24"/>
        </w:rPr>
        <w:t>Стінка міхурця</w:t>
      </w:r>
      <w:r w:rsidR="003F02ED"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 складається з внутрішньої (ге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>рмінативної) і зовнішньої (</w:t>
      </w:r>
      <w:proofErr w:type="spellStart"/>
      <w:r w:rsidRPr="002E3668">
        <w:rPr>
          <w:rFonts w:ascii="Times New Roman" w:hAnsi="Times New Roman" w:cs="Times New Roman"/>
          <w:color w:val="231F20"/>
          <w:sz w:val="24"/>
          <w:szCs w:val="24"/>
        </w:rPr>
        <w:t>кути</w:t>
      </w:r>
      <w:r w:rsidR="003F02ED" w:rsidRPr="002E3668">
        <w:rPr>
          <w:rFonts w:ascii="Times New Roman" w:hAnsi="Times New Roman" w:cs="Times New Roman"/>
          <w:color w:val="231F20"/>
          <w:sz w:val="24"/>
          <w:szCs w:val="24"/>
        </w:rPr>
        <w:t>кулярної</w:t>
      </w:r>
      <w:proofErr w:type="spellEnd"/>
      <w:r w:rsidR="003F02ED" w:rsidRPr="002E3668">
        <w:rPr>
          <w:rFonts w:ascii="Times New Roman" w:hAnsi="Times New Roman" w:cs="Times New Roman"/>
          <w:color w:val="231F20"/>
          <w:sz w:val="24"/>
          <w:szCs w:val="24"/>
        </w:rPr>
        <w:t>) оболонок. Навколо пухиря, вна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>слідок реактивних запальних про</w:t>
      </w:r>
      <w:r w:rsidR="003F02ED"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цесів в оточуючій паразита </w:t>
      </w:r>
      <w:r w:rsidR="003F02ED" w:rsidRPr="002E3668">
        <w:rPr>
          <w:rFonts w:ascii="Times New Roman" w:hAnsi="Times New Roman" w:cs="Times New Roman"/>
          <w:color w:val="231F20"/>
          <w:sz w:val="24"/>
          <w:szCs w:val="24"/>
        </w:rPr>
        <w:lastRenderedPageBreak/>
        <w:t>тканині формується фіброзна капсула. На організм людини ехінокок чинить токсичний, алергічний і механічний вплив.</w:t>
      </w:r>
    </w:p>
    <w:p w:rsidR="003F02ED" w:rsidRPr="002E3668" w:rsidRDefault="003F02ED" w:rsidP="00F16A46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2E3668">
        <w:rPr>
          <w:rFonts w:ascii="Times New Roman" w:hAnsi="Times New Roman" w:cs="Times New Roman"/>
          <w:b/>
          <w:i/>
          <w:iCs/>
          <w:color w:val="231F20"/>
          <w:sz w:val="24"/>
          <w:szCs w:val="24"/>
        </w:rPr>
        <w:t>Клініка</w:t>
      </w:r>
      <w:r w:rsidRPr="002E3668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. 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>Клінічні прояви кіст печінки залежать від їх локалізації, розмірів, пошкодження прилеглих тканин та ускладн</w:t>
      </w:r>
      <w:r w:rsidR="001D7B2F" w:rsidRPr="002E3668">
        <w:rPr>
          <w:rFonts w:ascii="Times New Roman" w:hAnsi="Times New Roman" w:cs="Times New Roman"/>
          <w:color w:val="231F20"/>
          <w:sz w:val="24"/>
          <w:szCs w:val="24"/>
        </w:rPr>
        <w:t>ень. На ранніх стадіях формуван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>ня кісти у хворих виникає тяжкість у правому підребер’ї. Із ростом її з’</w:t>
      </w:r>
      <w:r w:rsidR="001D7B2F" w:rsidRPr="002E3668">
        <w:rPr>
          <w:rFonts w:ascii="Times New Roman" w:hAnsi="Times New Roman" w:cs="Times New Roman"/>
          <w:color w:val="231F20"/>
          <w:sz w:val="24"/>
          <w:szCs w:val="24"/>
        </w:rPr>
        <w:t>являєть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ся біль. Можлива його іррадіація під праву лопатку, в плече, поперек. Інколи хворих турбують нудота, блювання, поганий апетит та метеоризм. При </w:t>
      </w:r>
      <w:proofErr w:type="spellStart"/>
      <w:r w:rsidRPr="002E3668">
        <w:rPr>
          <w:rFonts w:ascii="Times New Roman" w:hAnsi="Times New Roman" w:cs="Times New Roman"/>
          <w:color w:val="231F20"/>
          <w:sz w:val="24"/>
          <w:szCs w:val="24"/>
        </w:rPr>
        <w:t>наяв-ності</w:t>
      </w:r>
      <w:proofErr w:type="spellEnd"/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 ехінококової кісти у хворих можуть виникати різні алергічні прояви: </w:t>
      </w:r>
      <w:proofErr w:type="spellStart"/>
      <w:r w:rsidRPr="002E3668">
        <w:rPr>
          <w:rFonts w:ascii="Times New Roman" w:hAnsi="Times New Roman" w:cs="Times New Roman"/>
          <w:color w:val="231F20"/>
          <w:sz w:val="24"/>
          <w:szCs w:val="24"/>
        </w:rPr>
        <w:t>кро</w:t>
      </w:r>
      <w:proofErr w:type="spellEnd"/>
      <w:r w:rsidRPr="002E3668">
        <w:rPr>
          <w:rFonts w:ascii="Times New Roman" w:hAnsi="Times New Roman" w:cs="Times New Roman"/>
          <w:color w:val="231F20"/>
          <w:sz w:val="24"/>
          <w:szCs w:val="24"/>
        </w:rPr>
        <w:t>-пивниця, сверблячка. При натисканні на жов</w:t>
      </w:r>
      <w:r w:rsidR="001D7B2F" w:rsidRPr="002E3668">
        <w:rPr>
          <w:rFonts w:ascii="Times New Roman" w:hAnsi="Times New Roman" w:cs="Times New Roman"/>
          <w:color w:val="231F20"/>
          <w:sz w:val="24"/>
          <w:szCs w:val="24"/>
        </w:rPr>
        <w:t>чні шляхи спостерігається жовтя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ниця. При пальпації печінки – вона збільшена, іноді випинається реберна дуга і нижні ребра, часто визначається </w:t>
      </w:r>
      <w:proofErr w:type="spellStart"/>
      <w:r w:rsidRPr="002E3668">
        <w:rPr>
          <w:rFonts w:ascii="Times New Roman" w:hAnsi="Times New Roman" w:cs="Times New Roman"/>
          <w:color w:val="231F20"/>
          <w:sz w:val="24"/>
          <w:szCs w:val="24"/>
        </w:rPr>
        <w:t>пухлиноподібний</w:t>
      </w:r>
      <w:proofErr w:type="spellEnd"/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 утвір і симптом “тремтіння </w:t>
      </w:r>
      <w:proofErr w:type="spellStart"/>
      <w:r w:rsidRPr="002E3668">
        <w:rPr>
          <w:rFonts w:ascii="Times New Roman" w:hAnsi="Times New Roman" w:cs="Times New Roman"/>
          <w:color w:val="231F20"/>
          <w:sz w:val="24"/>
          <w:szCs w:val="24"/>
        </w:rPr>
        <w:t>гідатид</w:t>
      </w:r>
      <w:proofErr w:type="spellEnd"/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”. </w:t>
      </w:r>
      <w:r w:rsidR="001D7B2F" w:rsidRPr="002E3668">
        <w:rPr>
          <w:rFonts w:ascii="Times New Roman" w:hAnsi="Times New Roman" w:cs="Times New Roman"/>
          <w:color w:val="231F20"/>
          <w:sz w:val="24"/>
          <w:szCs w:val="24"/>
        </w:rPr>
        <w:t>Із додаткових ме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>тодів дослідження для встановлення діагн</w:t>
      </w:r>
      <w:r w:rsidR="001D7B2F" w:rsidRPr="002E3668">
        <w:rPr>
          <w:rFonts w:ascii="Times New Roman" w:hAnsi="Times New Roman" w:cs="Times New Roman"/>
          <w:color w:val="231F20"/>
          <w:sz w:val="24"/>
          <w:szCs w:val="24"/>
        </w:rPr>
        <w:t>озу має значення УЗД-</w:t>
      </w:r>
      <w:proofErr w:type="spellStart"/>
      <w:r w:rsidR="001D7B2F" w:rsidRPr="002E3668">
        <w:rPr>
          <w:rFonts w:ascii="Times New Roman" w:hAnsi="Times New Roman" w:cs="Times New Roman"/>
          <w:color w:val="231F20"/>
          <w:sz w:val="24"/>
          <w:szCs w:val="24"/>
        </w:rPr>
        <w:t>ехонегатив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>ний</w:t>
      </w:r>
      <w:proofErr w:type="spellEnd"/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 ут</w:t>
      </w:r>
      <w:r w:rsidR="001D7B2F"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вір із чіткими й рівними краями. 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>Комп’</w:t>
      </w:r>
      <w:r w:rsidR="001D7B2F" w:rsidRPr="002E3668">
        <w:rPr>
          <w:rFonts w:ascii="Times New Roman" w:hAnsi="Times New Roman" w:cs="Times New Roman"/>
          <w:color w:val="231F20"/>
          <w:sz w:val="24"/>
          <w:szCs w:val="24"/>
        </w:rPr>
        <w:t>ютерна томографія дає мож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>ливість уточнити розміри й локалізацію кісти.</w:t>
      </w:r>
      <w:r w:rsidR="001D7B2F"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 При підозрі на метастатичне ура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ження печінки виконують </w:t>
      </w:r>
      <w:proofErr w:type="spellStart"/>
      <w:r w:rsidRPr="002E3668">
        <w:rPr>
          <w:rFonts w:ascii="Times New Roman" w:hAnsi="Times New Roman" w:cs="Times New Roman"/>
          <w:color w:val="231F20"/>
          <w:sz w:val="24"/>
          <w:szCs w:val="24"/>
        </w:rPr>
        <w:t>лапароскопію</w:t>
      </w:r>
      <w:proofErr w:type="spellEnd"/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 і прицільну біопсію печінки.</w:t>
      </w:r>
    </w:p>
    <w:p w:rsidR="003F02ED" w:rsidRPr="002E3668" w:rsidRDefault="003F02ED" w:rsidP="00F16A46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2E3668">
        <w:rPr>
          <w:rFonts w:ascii="Times New Roman" w:hAnsi="Times New Roman" w:cs="Times New Roman"/>
          <w:b/>
          <w:i/>
          <w:iCs/>
          <w:color w:val="231F20"/>
          <w:sz w:val="24"/>
          <w:szCs w:val="24"/>
        </w:rPr>
        <w:t>Лікування</w:t>
      </w:r>
      <w:r w:rsidRPr="002E3668">
        <w:rPr>
          <w:rFonts w:ascii="Times New Roman" w:hAnsi="Times New Roman" w:cs="Times New Roman"/>
          <w:i/>
          <w:iCs/>
          <w:color w:val="231F20"/>
          <w:sz w:val="24"/>
          <w:szCs w:val="24"/>
        </w:rPr>
        <w:t>.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1D7B2F" w:rsidRPr="002E3668">
        <w:rPr>
          <w:rFonts w:ascii="Times New Roman" w:hAnsi="Times New Roman" w:cs="Times New Roman"/>
          <w:color w:val="231F20"/>
          <w:sz w:val="24"/>
          <w:szCs w:val="24"/>
        </w:rPr>
        <w:t>Методом вибору ліку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>вання кіст є операція. Консервативну си</w:t>
      </w:r>
      <w:r w:rsidR="002E3668" w:rsidRPr="002E3668">
        <w:rPr>
          <w:rFonts w:ascii="Times New Roman" w:hAnsi="Times New Roman" w:cs="Times New Roman"/>
          <w:color w:val="231F20"/>
          <w:sz w:val="24"/>
          <w:szCs w:val="24"/>
        </w:rPr>
        <w:t>мптоматичну терапію вважають до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цільною лише при </w:t>
      </w:r>
      <w:proofErr w:type="spellStart"/>
      <w:r w:rsidRPr="002E3668">
        <w:rPr>
          <w:rFonts w:ascii="Times New Roman" w:hAnsi="Times New Roman" w:cs="Times New Roman"/>
          <w:color w:val="231F20"/>
          <w:sz w:val="24"/>
          <w:szCs w:val="24"/>
        </w:rPr>
        <w:t>полікістозі</w:t>
      </w:r>
      <w:proofErr w:type="spellEnd"/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 печінки.</w:t>
      </w:r>
      <w:r w:rsidR="002E3668"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>В окремих випадках при невеликих та ізол</w:t>
      </w:r>
      <w:r w:rsidR="002E3668" w:rsidRPr="002E3668">
        <w:rPr>
          <w:rFonts w:ascii="Times New Roman" w:hAnsi="Times New Roman" w:cs="Times New Roman"/>
          <w:color w:val="231F20"/>
          <w:sz w:val="24"/>
          <w:szCs w:val="24"/>
        </w:rPr>
        <w:t>ьованих кістах проводять їх при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>ціль</w:t>
      </w:r>
      <w:r w:rsidR="002E3668"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ну </w:t>
      </w:r>
      <w:proofErr w:type="spellStart"/>
      <w:r w:rsidR="002E3668" w:rsidRPr="002E3668">
        <w:rPr>
          <w:rFonts w:ascii="Times New Roman" w:hAnsi="Times New Roman" w:cs="Times New Roman"/>
          <w:color w:val="231F20"/>
          <w:sz w:val="24"/>
          <w:szCs w:val="24"/>
        </w:rPr>
        <w:t>черезшкірну</w:t>
      </w:r>
      <w:proofErr w:type="spellEnd"/>
      <w:r w:rsidR="002E3668"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 пункцію під конт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ролем ультразвукового дослідження і видаляють вміст. Якщо це ехінококова кіста, </w:t>
      </w:r>
      <w:r w:rsidR="002E3668" w:rsidRPr="002E3668">
        <w:rPr>
          <w:rFonts w:ascii="Times New Roman" w:hAnsi="Times New Roman" w:cs="Times New Roman"/>
          <w:color w:val="231F20"/>
          <w:sz w:val="24"/>
          <w:szCs w:val="24"/>
        </w:rPr>
        <w:t>її дренують, після чого порожни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>ну  обробляю</w:t>
      </w:r>
      <w:r w:rsidR="002E3668"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ть 1% розчином </w:t>
      </w:r>
      <w:proofErr w:type="spellStart"/>
      <w:r w:rsidR="002E3668" w:rsidRPr="002E3668">
        <w:rPr>
          <w:rFonts w:ascii="Times New Roman" w:hAnsi="Times New Roman" w:cs="Times New Roman"/>
          <w:color w:val="231F20"/>
          <w:sz w:val="24"/>
          <w:szCs w:val="24"/>
        </w:rPr>
        <w:t>трипофлавіну</w:t>
      </w:r>
      <w:proofErr w:type="spellEnd"/>
      <w:r w:rsidR="002E3668"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 або 2-5% розчином формальде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гіду, </w:t>
      </w:r>
      <w:r w:rsidR="002E3668" w:rsidRPr="002E3668">
        <w:rPr>
          <w:rFonts w:ascii="Times New Roman" w:hAnsi="Times New Roman" w:cs="Times New Roman"/>
          <w:color w:val="231F20"/>
          <w:sz w:val="24"/>
          <w:szCs w:val="24"/>
        </w:rPr>
        <w:t>або 5% спиртовим розчином йоду.</w:t>
      </w:r>
    </w:p>
    <w:p w:rsidR="003F02ED" w:rsidRDefault="003F02ED" w:rsidP="00F16A46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2E3668">
        <w:rPr>
          <w:rFonts w:ascii="Times New Roman" w:hAnsi="Times New Roman" w:cs="Times New Roman"/>
          <w:color w:val="231F20"/>
          <w:sz w:val="24"/>
          <w:szCs w:val="24"/>
        </w:rPr>
        <w:t>При наявності кісти великих розмірів зі щіл</w:t>
      </w:r>
      <w:r w:rsidR="002E3668"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ьною стінкою проводять </w:t>
      </w:r>
      <w:proofErr w:type="spellStart"/>
      <w:r w:rsidR="002E3668" w:rsidRPr="002E3668">
        <w:rPr>
          <w:rFonts w:ascii="Times New Roman" w:hAnsi="Times New Roman" w:cs="Times New Roman"/>
          <w:color w:val="231F20"/>
          <w:sz w:val="24"/>
          <w:szCs w:val="24"/>
        </w:rPr>
        <w:t>лапарото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>мію</w:t>
      </w:r>
      <w:proofErr w:type="spellEnd"/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, розкривають її порожнину, видаляють </w:t>
      </w:r>
      <w:r w:rsidR="002E3668" w:rsidRPr="002E3668">
        <w:rPr>
          <w:rFonts w:ascii="Times New Roman" w:hAnsi="Times New Roman" w:cs="Times New Roman"/>
          <w:color w:val="231F20"/>
          <w:sz w:val="24"/>
          <w:szCs w:val="24"/>
        </w:rPr>
        <w:t>вміст і тампонують великим саль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>ником, при необхідності операцію закінчую</w:t>
      </w:r>
      <w:r w:rsidR="002E3668" w:rsidRPr="002E3668">
        <w:rPr>
          <w:rFonts w:ascii="Times New Roman" w:hAnsi="Times New Roman" w:cs="Times New Roman"/>
          <w:color w:val="231F20"/>
          <w:sz w:val="24"/>
          <w:szCs w:val="24"/>
        </w:rPr>
        <w:t>ть і зовнішнім дренуванням за до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>помогою рукавичко-трубчастого дрен</w:t>
      </w:r>
      <w:r w:rsidR="002E3668" w:rsidRPr="002E3668">
        <w:rPr>
          <w:rFonts w:ascii="Times New Roman" w:hAnsi="Times New Roman" w:cs="Times New Roman"/>
          <w:color w:val="231F20"/>
          <w:sz w:val="24"/>
          <w:szCs w:val="24"/>
        </w:rPr>
        <w:t>ажу.</w:t>
      </w:r>
      <w:r w:rsidR="00F16A4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>Зовнішнє дренування залишкової по</w:t>
      </w:r>
      <w:r w:rsidR="002E3668" w:rsidRPr="002E3668">
        <w:rPr>
          <w:rFonts w:ascii="Times New Roman" w:hAnsi="Times New Roman" w:cs="Times New Roman"/>
          <w:color w:val="231F20"/>
          <w:sz w:val="24"/>
          <w:szCs w:val="24"/>
        </w:rPr>
        <w:t>рожнини трубчастими або рукавич</w:t>
      </w:r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ко-трубчастими </w:t>
      </w:r>
      <w:proofErr w:type="spellStart"/>
      <w:r w:rsidRPr="002E3668">
        <w:rPr>
          <w:rFonts w:ascii="Times New Roman" w:hAnsi="Times New Roman" w:cs="Times New Roman"/>
          <w:color w:val="231F20"/>
          <w:sz w:val="24"/>
          <w:szCs w:val="24"/>
        </w:rPr>
        <w:t>дренажами</w:t>
      </w:r>
      <w:proofErr w:type="spellEnd"/>
      <w:r w:rsidRPr="002E3668">
        <w:rPr>
          <w:rFonts w:ascii="Times New Roman" w:hAnsi="Times New Roman" w:cs="Times New Roman"/>
          <w:color w:val="231F20"/>
          <w:sz w:val="24"/>
          <w:szCs w:val="24"/>
        </w:rPr>
        <w:t xml:space="preserve"> виконують після розкриття нагноєної кісти або при її перфорації.</w:t>
      </w:r>
    </w:p>
    <w:p w:rsidR="00D478DB" w:rsidRDefault="00D478DB" w:rsidP="00D478D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D478DB" w:rsidRPr="00D478DB" w:rsidRDefault="00D478DB" w:rsidP="00D478DB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D478DB">
        <w:rPr>
          <w:rFonts w:ascii="Times New Roman" w:hAnsi="Times New Roman" w:cs="Times New Roman"/>
          <w:b/>
          <w:color w:val="231F20"/>
          <w:sz w:val="28"/>
          <w:szCs w:val="28"/>
        </w:rPr>
        <w:t>Захворювання селезінки</w:t>
      </w:r>
    </w:p>
    <w:p w:rsidR="00D478DB" w:rsidRPr="00D478DB" w:rsidRDefault="00D478DB" w:rsidP="00D478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D478DB">
        <w:rPr>
          <w:rFonts w:ascii="Times New Roman" w:hAnsi="Times New Roman" w:cs="Times New Roman"/>
          <w:b/>
          <w:bCs/>
          <w:color w:val="231F20"/>
          <w:sz w:val="24"/>
          <w:szCs w:val="24"/>
        </w:rPr>
        <w:t>Вроджені вади селезінки</w:t>
      </w:r>
      <w:r w:rsidRPr="00D478DB">
        <w:rPr>
          <w:rFonts w:ascii="Times New Roman" w:hAnsi="Times New Roman" w:cs="Times New Roman"/>
          <w:b/>
          <w:bCs/>
          <w:color w:val="231F20"/>
          <w:sz w:val="24"/>
          <w:szCs w:val="24"/>
        </w:rPr>
        <w:t>.</w:t>
      </w:r>
    </w:p>
    <w:p w:rsidR="00D478DB" w:rsidRPr="00D478DB" w:rsidRDefault="00D478DB" w:rsidP="00D478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478DB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До вроджених вад селезінки </w:t>
      </w:r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відносять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врод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-жену відсутність селезінки, подвоєння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селезін-ки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, додаткова селезінка, яка може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локалізува-тися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 біля воріт нормальної селезінки в її зв’язці і у великому сальнику. Зустрічається і так зва-на “блукаюча” селезінка, яка має довгу ніжку, є надмірно рухомою і може зміщувати</w:t>
      </w:r>
      <w:r w:rsidRPr="00D478DB">
        <w:rPr>
          <w:rFonts w:ascii="Times New Roman" w:hAnsi="Times New Roman" w:cs="Times New Roman"/>
          <w:color w:val="231F20"/>
          <w:sz w:val="24"/>
          <w:szCs w:val="24"/>
        </w:rPr>
        <w:t>сь у різні сторони</w:t>
      </w:r>
      <w:r w:rsidRPr="00D478DB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:rsidR="00D478DB" w:rsidRPr="00D478DB" w:rsidRDefault="00D478DB" w:rsidP="00D478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D478DB">
        <w:rPr>
          <w:rFonts w:ascii="Times New Roman" w:hAnsi="Times New Roman" w:cs="Times New Roman"/>
          <w:b/>
          <w:bCs/>
          <w:color w:val="231F20"/>
          <w:sz w:val="24"/>
          <w:szCs w:val="24"/>
        </w:rPr>
        <w:t>Пошкодження селезінки</w:t>
      </w:r>
    </w:p>
    <w:p w:rsidR="00D478DB" w:rsidRPr="00D478DB" w:rsidRDefault="00D478DB" w:rsidP="00D478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478DB">
        <w:rPr>
          <w:rFonts w:ascii="Times New Roman" w:hAnsi="Times New Roman" w:cs="Times New Roman"/>
          <w:color w:val="231F20"/>
          <w:sz w:val="24"/>
          <w:szCs w:val="24"/>
        </w:rPr>
        <w:t>Розрізняють</w:t>
      </w:r>
      <w:r w:rsidRPr="00D478DB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відкриті </w:t>
      </w:r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і </w:t>
      </w:r>
      <w:r w:rsidRPr="00D478DB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закриті </w:t>
      </w:r>
      <w:proofErr w:type="spellStart"/>
      <w:r w:rsidRPr="00D478DB">
        <w:rPr>
          <w:rFonts w:ascii="Times New Roman" w:hAnsi="Times New Roman" w:cs="Times New Roman"/>
          <w:i/>
          <w:iCs/>
          <w:color w:val="231F20"/>
          <w:sz w:val="24"/>
          <w:szCs w:val="24"/>
        </w:rPr>
        <w:t>пошкоджен</w:t>
      </w:r>
      <w:proofErr w:type="spellEnd"/>
      <w:r w:rsidRPr="00D478DB">
        <w:rPr>
          <w:rFonts w:ascii="Times New Roman" w:hAnsi="Times New Roman" w:cs="Times New Roman"/>
          <w:i/>
          <w:iCs/>
          <w:color w:val="231F20"/>
          <w:sz w:val="24"/>
          <w:szCs w:val="24"/>
        </w:rPr>
        <w:t>-ня селезінки</w:t>
      </w:r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. Найбільш часто вони виникають при травмі грудної клітки зліва і при травмі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вер-хнього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 відділу живота. Травмам селезінки час-то сприяє її патологічний стан: збільшення у розмірах, пухкість і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ранимість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 паренхіми, не-спроможність капсули. Зустрічаються і так звані “</w:t>
      </w:r>
      <w:r w:rsidRPr="00D478DB">
        <w:rPr>
          <w:rFonts w:ascii="Times New Roman" w:hAnsi="Times New Roman" w:cs="Times New Roman"/>
          <w:i/>
          <w:iCs/>
          <w:color w:val="231F20"/>
          <w:sz w:val="24"/>
          <w:szCs w:val="24"/>
        </w:rPr>
        <w:t>самовільні розриви</w:t>
      </w:r>
      <w:r w:rsidRPr="00D478DB">
        <w:rPr>
          <w:rFonts w:ascii="Times New Roman" w:hAnsi="Times New Roman" w:cs="Times New Roman"/>
          <w:color w:val="231F20"/>
          <w:sz w:val="24"/>
          <w:szCs w:val="24"/>
        </w:rPr>
        <w:t>” селезінки, які вини-кають при різких рухах, чханні, кашлі.</w:t>
      </w:r>
    </w:p>
    <w:p w:rsidR="00D478DB" w:rsidRPr="00D478DB" w:rsidRDefault="00D478DB" w:rsidP="00D478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478DB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Клініка. </w:t>
      </w:r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При пошкодженні селезінки у хворих виникають ознаки </w:t>
      </w:r>
      <w:r w:rsidRPr="00D478DB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гострої кровотечі, шоку, </w:t>
      </w:r>
      <w:r w:rsidRPr="00D478DB">
        <w:rPr>
          <w:rFonts w:ascii="Times New Roman" w:hAnsi="Times New Roman" w:cs="Times New Roman"/>
          <w:color w:val="231F20"/>
          <w:sz w:val="24"/>
          <w:szCs w:val="24"/>
        </w:rPr>
        <w:t>до яких приєднуються</w:t>
      </w:r>
      <w:r w:rsidRPr="00D478DB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</w:t>
      </w:r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симптоми </w:t>
      </w:r>
      <w:proofErr w:type="spellStart"/>
      <w:r w:rsidRPr="00D478DB">
        <w:rPr>
          <w:rFonts w:ascii="Times New Roman" w:hAnsi="Times New Roman" w:cs="Times New Roman"/>
          <w:i/>
          <w:iCs/>
          <w:color w:val="231F20"/>
          <w:sz w:val="24"/>
          <w:szCs w:val="24"/>
        </w:rPr>
        <w:t>под-разнення</w:t>
      </w:r>
      <w:proofErr w:type="spellEnd"/>
      <w:r w:rsidRPr="00D478DB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очеревини. </w:t>
      </w:r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У перші години після травми у потерпілих з’являється біль у ділянці лівого підребер’я, рідше – у верхньому відділі живота з іррадіацією в ліве плече, лопатку. Поряд із цим, у хворих з’являється загальна слабість,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запаморо-чення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. При огляді шкірні покриви бліді, покриті холодним потом; виникає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тахі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>-кардія, знижується артеріальний тиск. При пальпації живота виявляють бо-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лючість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>, напруження м’язів передньої черевної стінки, позитивний симптом</w:t>
      </w:r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Щоткіна-Блюмберга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, притуплення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перкуторного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 звуку в бокових каналах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жи-вота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, що свідчить про наявність рідини </w:t>
      </w:r>
      <w:r w:rsidRPr="00D478DB">
        <w:rPr>
          <w:rFonts w:ascii="Times New Roman" w:hAnsi="Times New Roman" w:cs="Times New Roman"/>
          <w:color w:val="231F20"/>
          <w:sz w:val="24"/>
          <w:szCs w:val="24"/>
        </w:rPr>
        <w:lastRenderedPageBreak/>
        <w:t>( крові).</w:t>
      </w:r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Важливе значення для встановлення діагнозу має загальний аналіз крові в динаміці,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лапароцентез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 із пошуковим катетером,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лапароскопія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:rsidR="00D478DB" w:rsidRPr="00D478DB" w:rsidRDefault="00D478DB" w:rsidP="00D478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478DB">
        <w:rPr>
          <w:rFonts w:ascii="Times New Roman" w:hAnsi="Times New Roman" w:cs="Times New Roman"/>
          <w:i/>
          <w:iCs/>
          <w:color w:val="231F20"/>
          <w:sz w:val="24"/>
          <w:szCs w:val="24"/>
        </w:rPr>
        <w:t>Лікування.</w:t>
      </w:r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 При пошкодженнях селезінки і наявності клініки кровотечі, що продовжується, проводять екстрену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лапаротомію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, метою якої є зупинка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кро-вотечі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 та попередження інфікування черевної порожнини. Частіше всього у цих випадках виконують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спленектомію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 (видалення селезінки). При невеликих розривах, особливо полюсів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органа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>, нерідко здійснюють зашивання рани з там-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понадою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 великим сальником, перев’язку селезінкової артерії.</w:t>
      </w:r>
    </w:p>
    <w:p w:rsidR="00D478DB" w:rsidRPr="00D478DB" w:rsidRDefault="00D478DB" w:rsidP="00D478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D478DB">
        <w:rPr>
          <w:rFonts w:ascii="Times New Roman" w:hAnsi="Times New Roman" w:cs="Times New Roman"/>
          <w:b/>
          <w:bCs/>
          <w:color w:val="231F20"/>
          <w:sz w:val="24"/>
          <w:szCs w:val="24"/>
        </w:rPr>
        <w:t>Абсцес селезінки</w:t>
      </w:r>
    </w:p>
    <w:p w:rsidR="00D478DB" w:rsidRPr="00D478DB" w:rsidRDefault="00D478DB" w:rsidP="00D478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231F20"/>
          <w:sz w:val="24"/>
          <w:szCs w:val="24"/>
        </w:rPr>
      </w:pPr>
      <w:r w:rsidRPr="00D478DB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Абсцес селезінки </w:t>
      </w:r>
      <w:r w:rsidRPr="00D478DB">
        <w:rPr>
          <w:rFonts w:ascii="Times New Roman" w:hAnsi="Times New Roman" w:cs="Times New Roman"/>
          <w:color w:val="231F20"/>
          <w:sz w:val="24"/>
          <w:szCs w:val="24"/>
        </w:rPr>
        <w:t>виникає при наявності септичних процесів в організмі: остеомієліту, ендокардиту і т. ін., або як ускладнення різних інфекційних за-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хворювань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. Гнійники селезінки можуть бути </w:t>
      </w:r>
      <w:r w:rsidRPr="00D478DB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одиничними </w:t>
      </w:r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і </w:t>
      </w:r>
      <w:r w:rsidRPr="00D478DB">
        <w:rPr>
          <w:rFonts w:ascii="Times New Roman" w:hAnsi="Times New Roman" w:cs="Times New Roman"/>
          <w:i/>
          <w:iCs/>
          <w:color w:val="231F20"/>
          <w:sz w:val="24"/>
          <w:szCs w:val="24"/>
        </w:rPr>
        <w:t>множинними.</w:t>
      </w:r>
    </w:p>
    <w:p w:rsidR="00D478DB" w:rsidRPr="00D478DB" w:rsidRDefault="00D478DB" w:rsidP="00D478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478DB">
        <w:rPr>
          <w:rFonts w:ascii="Times New Roman" w:hAnsi="Times New Roman" w:cs="Times New Roman"/>
          <w:i/>
          <w:iCs/>
          <w:color w:val="231F20"/>
          <w:sz w:val="24"/>
          <w:szCs w:val="24"/>
        </w:rPr>
        <w:t>Клініка.</w:t>
      </w:r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 У хворих виникає біль у лівому підребер’ї, який посилюється при рухах і в положенні хворого на лівому боці. Одночасно розвивається парез кишечника. При пальпації відмічають болючість і напруження м’язів передньої черевної стінки у лівому підребер’ї. Разом із цим пальпують збільшену і болю-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чу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 селезінку.</w:t>
      </w:r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478DB">
        <w:rPr>
          <w:rFonts w:ascii="Times New Roman" w:hAnsi="Times New Roman" w:cs="Times New Roman"/>
          <w:color w:val="231F20"/>
          <w:sz w:val="24"/>
          <w:szCs w:val="24"/>
        </w:rPr>
        <w:t>При дослідженні крові виявляють високий лейкоцитоз, анемію, збільшену ШОЕ.</w:t>
      </w:r>
    </w:p>
    <w:p w:rsidR="00D478DB" w:rsidRPr="00D478DB" w:rsidRDefault="00D478DB" w:rsidP="00D478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478DB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Лікування. </w:t>
      </w:r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Методом вибору лікування хворих з абсцесом селезінки є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спле-нектомія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 (повне видалення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органа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>).</w:t>
      </w:r>
    </w:p>
    <w:p w:rsidR="00D478DB" w:rsidRPr="00D478DB" w:rsidRDefault="00D478DB" w:rsidP="00D478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D478DB">
        <w:rPr>
          <w:rFonts w:ascii="Times New Roman" w:hAnsi="Times New Roman" w:cs="Times New Roman"/>
          <w:b/>
          <w:bCs/>
          <w:color w:val="231F20"/>
          <w:sz w:val="24"/>
          <w:szCs w:val="24"/>
        </w:rPr>
        <w:t>Кісти селезінки</w:t>
      </w:r>
    </w:p>
    <w:p w:rsidR="00D478DB" w:rsidRPr="00D478DB" w:rsidRDefault="00D478DB" w:rsidP="00D478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478DB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Кісти селезінки </w:t>
      </w:r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розрізняють </w:t>
      </w:r>
      <w:r w:rsidRPr="00D478DB">
        <w:rPr>
          <w:rFonts w:ascii="Times New Roman" w:hAnsi="Times New Roman" w:cs="Times New Roman"/>
          <w:i/>
          <w:iCs/>
          <w:color w:val="231F20"/>
          <w:sz w:val="24"/>
          <w:szCs w:val="24"/>
        </w:rPr>
        <w:t>вроджені</w:t>
      </w:r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 і </w:t>
      </w:r>
      <w:r w:rsidRPr="00D478DB">
        <w:rPr>
          <w:rFonts w:ascii="Times New Roman" w:hAnsi="Times New Roman" w:cs="Times New Roman"/>
          <w:i/>
          <w:iCs/>
          <w:color w:val="231F20"/>
          <w:sz w:val="24"/>
          <w:szCs w:val="24"/>
        </w:rPr>
        <w:t>набуті</w:t>
      </w:r>
      <w:r w:rsidRPr="00D478DB">
        <w:rPr>
          <w:rFonts w:ascii="Times New Roman" w:hAnsi="Times New Roman" w:cs="Times New Roman"/>
          <w:color w:val="231F20"/>
          <w:sz w:val="24"/>
          <w:szCs w:val="24"/>
        </w:rPr>
        <w:t>. Вроджені кісти, як прави-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ло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, є </w:t>
      </w:r>
      <w:r w:rsidRPr="00D478DB">
        <w:rPr>
          <w:rFonts w:ascii="Times New Roman" w:hAnsi="Times New Roman" w:cs="Times New Roman"/>
          <w:i/>
          <w:iCs/>
          <w:color w:val="231F20"/>
          <w:sz w:val="24"/>
          <w:szCs w:val="24"/>
        </w:rPr>
        <w:t>справжніми</w:t>
      </w:r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 кістами, внутрішня поверхня, яких вистелена 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ендотеліаль-ною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 оболонкою. Набуті (</w:t>
      </w:r>
      <w:r w:rsidRPr="00D478DB">
        <w:rPr>
          <w:rFonts w:ascii="Times New Roman" w:hAnsi="Times New Roman" w:cs="Times New Roman"/>
          <w:i/>
          <w:iCs/>
          <w:color w:val="231F20"/>
          <w:sz w:val="24"/>
          <w:szCs w:val="24"/>
        </w:rPr>
        <w:t>несправжні</w:t>
      </w:r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) кісти виникають переважно після травм, інфекційних захворювань (ехінокок,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цистициркоз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альвеокок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>), перенесеного інфаркту селезінки.</w:t>
      </w:r>
    </w:p>
    <w:p w:rsidR="00D478DB" w:rsidRPr="00D478DB" w:rsidRDefault="00D478DB" w:rsidP="00D478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478DB">
        <w:rPr>
          <w:rFonts w:ascii="Times New Roman" w:hAnsi="Times New Roman" w:cs="Times New Roman"/>
          <w:i/>
          <w:iCs/>
          <w:color w:val="231F20"/>
          <w:sz w:val="24"/>
          <w:szCs w:val="24"/>
        </w:rPr>
        <w:t>Клініка.</w:t>
      </w:r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 При збільшенні кісти у хворих виникає біль у лівому підребер’ї, часто з іррадіацією в ліве плече, лопатку. При наявності великих кіст з’яв-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ляється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 асиметрія живота, можуть виникати ознаки стиснення сусідніх органів.</w:t>
      </w:r>
    </w:p>
    <w:p w:rsidR="00D478DB" w:rsidRPr="00D478DB" w:rsidRDefault="00D478DB" w:rsidP="00D478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478DB">
        <w:rPr>
          <w:rFonts w:ascii="Times New Roman" w:hAnsi="Times New Roman" w:cs="Times New Roman"/>
          <w:color w:val="231F20"/>
          <w:sz w:val="24"/>
          <w:szCs w:val="24"/>
        </w:rPr>
        <w:t>При пальпації визначається збільшена, гладка, еластичної консистенції, мало-рухома, неболюча селезінка.</w:t>
      </w:r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Із додаткових методів дослідження для встановлення діагнозу мають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зна-чення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 УЗД, комп’ютерна томографія,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лапароскопія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рентгенконтрастне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дослі-дження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 судин селезінки.</w:t>
      </w:r>
    </w:p>
    <w:p w:rsidR="00D478DB" w:rsidRPr="00D478DB" w:rsidRDefault="00D478DB" w:rsidP="00D478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478DB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Лікування. </w:t>
      </w:r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Найбільш виправданим є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спленектомія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:rsidR="00D478DB" w:rsidRPr="00D478DB" w:rsidRDefault="00D478DB" w:rsidP="00D478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proofErr w:type="spellStart"/>
      <w:r w:rsidRPr="00D478DB">
        <w:rPr>
          <w:rFonts w:ascii="Times New Roman" w:hAnsi="Times New Roman" w:cs="Times New Roman"/>
          <w:b/>
          <w:bCs/>
          <w:color w:val="231F20"/>
          <w:sz w:val="24"/>
          <w:szCs w:val="24"/>
        </w:rPr>
        <w:t>Спленомегалія</w:t>
      </w:r>
      <w:proofErr w:type="spellEnd"/>
    </w:p>
    <w:p w:rsidR="00D478DB" w:rsidRPr="00D478DB" w:rsidRDefault="00D478DB" w:rsidP="00D478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proofErr w:type="spellStart"/>
      <w:r w:rsidRPr="00D478DB">
        <w:rPr>
          <w:rFonts w:ascii="Times New Roman" w:hAnsi="Times New Roman" w:cs="Times New Roman"/>
          <w:i/>
          <w:iCs/>
          <w:color w:val="231F20"/>
          <w:sz w:val="24"/>
          <w:szCs w:val="24"/>
        </w:rPr>
        <w:t>Спленомегалія</w:t>
      </w:r>
      <w:proofErr w:type="spellEnd"/>
      <w:r w:rsidRPr="00D478DB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</w:t>
      </w:r>
      <w:r w:rsidRPr="00D478DB">
        <w:rPr>
          <w:rFonts w:ascii="Times New Roman" w:hAnsi="Times New Roman" w:cs="Times New Roman"/>
          <w:color w:val="231F20"/>
          <w:sz w:val="24"/>
          <w:szCs w:val="24"/>
        </w:rPr>
        <w:t>– збільшення селезінки в розмірах; виникає не тільки при її захворюваннях, але й досить часто спостері</w:t>
      </w:r>
      <w:r w:rsidRPr="00D478DB">
        <w:rPr>
          <w:rFonts w:ascii="Times New Roman" w:hAnsi="Times New Roman" w:cs="Times New Roman"/>
          <w:color w:val="231F20"/>
          <w:sz w:val="24"/>
          <w:szCs w:val="24"/>
        </w:rPr>
        <w:t>гається як симптом при інших за</w:t>
      </w:r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хворюваннях (цирозі печінки, черевному тифі, малярії, хворобі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Верльгофа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 і т. ін.).</w:t>
      </w:r>
    </w:p>
    <w:p w:rsidR="00D478DB" w:rsidRPr="00D478DB" w:rsidRDefault="00D478DB" w:rsidP="00D478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Спленомегалія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 нерідко супроводжується </w:t>
      </w:r>
      <w:proofErr w:type="spellStart"/>
      <w:r w:rsidRPr="00D478DB">
        <w:rPr>
          <w:rFonts w:ascii="Times New Roman" w:hAnsi="Times New Roman" w:cs="Times New Roman"/>
          <w:i/>
          <w:iCs/>
          <w:color w:val="231F20"/>
          <w:sz w:val="24"/>
          <w:szCs w:val="24"/>
        </w:rPr>
        <w:t>гіперспленізмом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 (порушенням функції селезінки), який характеризується пошкодженням клітин крові, у хворих вини-кає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еритропенія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, 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лейкоцитопенія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 і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тромбопенія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:rsidR="00D478DB" w:rsidRPr="00D478DB" w:rsidRDefault="00D478DB" w:rsidP="00D478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478DB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Клініка. </w:t>
      </w:r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Збільшення селезінки супроводжується болем у лівому підребер’ї з іррадіацією в ліве плече, лопатку. У хворих можуть виникати диспепсичні розлади: нудота, поганий апетит, запори. При наявності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гіперсплені-зму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 з’являється головний біль,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запа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-морочення, серцебиття, синяки на тілі. Шкірні покриви бліді. При пальпації живота виявляють збільшену селезінку. Для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верифі-кації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 діагнозу важливе значення має загальний аналіз крові, УЗД, комп’ютерна томографія,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скануван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-ня селезінки з радіоактивним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тех-нецієм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 або індієм,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целіакографія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 –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рентгенконтрастне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 дослідження су</w:t>
      </w:r>
      <w:r w:rsidRPr="00D478DB">
        <w:rPr>
          <w:rFonts w:ascii="Times New Roman" w:hAnsi="Times New Roman" w:cs="Times New Roman"/>
          <w:color w:val="231F20"/>
          <w:sz w:val="24"/>
          <w:szCs w:val="24"/>
        </w:rPr>
        <w:t>дин селезінки</w:t>
      </w:r>
      <w:r w:rsidRPr="00D478DB">
        <w:rPr>
          <w:rFonts w:ascii="Times New Roman" w:hAnsi="Times New Roman" w:cs="Times New Roman"/>
          <w:color w:val="231F20"/>
          <w:sz w:val="24"/>
          <w:szCs w:val="24"/>
        </w:rPr>
        <w:t>.</w:t>
      </w:r>
      <w:bookmarkStart w:id="0" w:name="_GoBack"/>
      <w:bookmarkEnd w:id="0"/>
    </w:p>
    <w:p w:rsidR="00D478DB" w:rsidRPr="00D478DB" w:rsidRDefault="00D478DB" w:rsidP="00D478D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8DB">
        <w:rPr>
          <w:rFonts w:ascii="Times New Roman" w:hAnsi="Times New Roman" w:cs="Times New Roman"/>
          <w:i/>
          <w:iCs/>
          <w:color w:val="231F20"/>
          <w:sz w:val="24"/>
          <w:szCs w:val="24"/>
        </w:rPr>
        <w:t>Лікування.</w:t>
      </w:r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 Вибір методу ліку-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вання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спленомегалії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 визначається в кожному конкретному випадку за-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хворювання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 індивідуально і залежить від причини, яка зумовила збільшення селезінки. При наявності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спленомегалії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>, як</w:t>
      </w:r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а супроводжується явищами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гіпер</w:t>
      </w:r>
      <w:r w:rsidRPr="00D478DB">
        <w:rPr>
          <w:rFonts w:ascii="Times New Roman" w:hAnsi="Times New Roman" w:cs="Times New Roman"/>
          <w:color w:val="231F20"/>
          <w:sz w:val="24"/>
          <w:szCs w:val="24"/>
        </w:rPr>
        <w:t>спленізму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 xml:space="preserve"> проводять </w:t>
      </w:r>
      <w:proofErr w:type="spellStart"/>
      <w:r w:rsidRPr="00D478DB">
        <w:rPr>
          <w:rFonts w:ascii="Times New Roman" w:hAnsi="Times New Roman" w:cs="Times New Roman"/>
          <w:color w:val="231F20"/>
          <w:sz w:val="24"/>
          <w:szCs w:val="24"/>
        </w:rPr>
        <w:t>спленектомію</w:t>
      </w:r>
      <w:proofErr w:type="spellEnd"/>
      <w:r w:rsidRPr="00D478DB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:rsidR="00D478DB" w:rsidRPr="00D478DB" w:rsidRDefault="00D478DB" w:rsidP="00D478DB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sectPr w:rsidR="00D478DB" w:rsidRPr="00D478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081" w:rsidRDefault="00361081" w:rsidP="003F02ED">
      <w:pPr>
        <w:spacing w:after="0" w:line="240" w:lineRule="auto"/>
      </w:pPr>
      <w:r>
        <w:separator/>
      </w:r>
    </w:p>
  </w:endnote>
  <w:endnote w:type="continuationSeparator" w:id="0">
    <w:p w:rsidR="00361081" w:rsidRDefault="00361081" w:rsidP="003F0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2ED" w:rsidRDefault="003F02E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9184065"/>
      <w:docPartObj>
        <w:docPartGallery w:val="Page Numbers (Bottom of Page)"/>
        <w:docPartUnique/>
      </w:docPartObj>
    </w:sdtPr>
    <w:sdtEndPr/>
    <w:sdtContent>
      <w:p w:rsidR="003F02ED" w:rsidRDefault="003F02E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78DB">
          <w:rPr>
            <w:noProof/>
          </w:rPr>
          <w:t>3</w:t>
        </w:r>
        <w:r>
          <w:fldChar w:fldCharType="end"/>
        </w:r>
      </w:p>
    </w:sdtContent>
  </w:sdt>
  <w:p w:rsidR="003F02ED" w:rsidRDefault="003F02E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2ED" w:rsidRDefault="003F02E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081" w:rsidRDefault="00361081" w:rsidP="003F02ED">
      <w:pPr>
        <w:spacing w:after="0" w:line="240" w:lineRule="auto"/>
      </w:pPr>
      <w:r>
        <w:separator/>
      </w:r>
    </w:p>
  </w:footnote>
  <w:footnote w:type="continuationSeparator" w:id="0">
    <w:p w:rsidR="00361081" w:rsidRDefault="00361081" w:rsidP="003F02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2ED" w:rsidRDefault="003F02E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2ED" w:rsidRDefault="003F02E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2ED" w:rsidRDefault="003F02E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285"/>
    <w:rsid w:val="001B6D8F"/>
    <w:rsid w:val="001D7B2F"/>
    <w:rsid w:val="002E3668"/>
    <w:rsid w:val="00361081"/>
    <w:rsid w:val="003F02ED"/>
    <w:rsid w:val="00D478DB"/>
    <w:rsid w:val="00D76285"/>
    <w:rsid w:val="00F16A46"/>
    <w:rsid w:val="00FF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61945"/>
  <w15:chartTrackingRefBased/>
  <w15:docId w15:val="{7EE7DD0C-1DA5-4060-8C03-39B17C6FD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02E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3F02ED"/>
  </w:style>
  <w:style w:type="paragraph" w:styleId="a5">
    <w:name w:val="footer"/>
    <w:basedOn w:val="a"/>
    <w:link w:val="a6"/>
    <w:uiPriority w:val="99"/>
    <w:unhideWhenUsed/>
    <w:rsid w:val="003F02E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3F0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6644</Words>
  <Characters>3788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2024-10-13T14:29:00Z</dcterms:created>
  <dcterms:modified xsi:type="dcterms:W3CDTF">2024-10-20T14:47:00Z</dcterms:modified>
</cp:coreProperties>
</file>