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014" w:rsidRPr="005B7014" w:rsidRDefault="005B7014" w:rsidP="005B7014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014">
        <w:rPr>
          <w:rFonts w:ascii="Times New Roman" w:hAnsi="Times New Roman" w:cs="Times New Roman"/>
          <w:b/>
          <w:sz w:val="28"/>
          <w:szCs w:val="28"/>
        </w:rPr>
        <w:t>Лекція</w:t>
      </w:r>
    </w:p>
    <w:p w:rsidR="005B7014" w:rsidRPr="005B7014" w:rsidRDefault="005B7014" w:rsidP="005B7014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014">
        <w:rPr>
          <w:rFonts w:ascii="Times New Roman" w:hAnsi="Times New Roman" w:cs="Times New Roman"/>
          <w:b/>
          <w:sz w:val="28"/>
          <w:szCs w:val="28"/>
        </w:rPr>
        <w:t>Травми серця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b/>
          <w:sz w:val="24"/>
          <w:szCs w:val="24"/>
        </w:rPr>
        <w:t>Травма серця</w:t>
      </w:r>
      <w:r w:rsidRPr="00F90928">
        <w:rPr>
          <w:rFonts w:ascii="Times New Roman" w:hAnsi="Times New Roman" w:cs="Times New Roman"/>
          <w:sz w:val="24"/>
          <w:szCs w:val="24"/>
        </w:rPr>
        <w:t xml:space="preserve"> – це група ушкоджень серця в результаті дії травматичного чинника. 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928">
        <w:rPr>
          <w:rFonts w:ascii="Times New Roman" w:hAnsi="Times New Roman" w:cs="Times New Roman"/>
          <w:b/>
          <w:sz w:val="24"/>
          <w:szCs w:val="24"/>
        </w:rPr>
        <w:t>Етіопатогенез</w:t>
      </w:r>
      <w:proofErr w:type="spellEnd"/>
      <w:r w:rsidRPr="00F90928">
        <w:rPr>
          <w:rFonts w:ascii="Times New Roman" w:hAnsi="Times New Roman" w:cs="Times New Roman"/>
          <w:b/>
          <w:sz w:val="24"/>
          <w:szCs w:val="24"/>
        </w:rPr>
        <w:t>.</w:t>
      </w:r>
      <w:r w:rsidRPr="00F90928">
        <w:rPr>
          <w:rFonts w:ascii="Times New Roman" w:hAnsi="Times New Roman" w:cs="Times New Roman"/>
          <w:sz w:val="24"/>
          <w:szCs w:val="24"/>
        </w:rPr>
        <w:t xml:space="preserve"> Причини травм серця можуть бути різними, найчастіше це ДТП, бійка, вогнепальні пошкодження. 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b/>
          <w:sz w:val="24"/>
          <w:szCs w:val="24"/>
        </w:rPr>
        <w:t>Класифікація.</w:t>
      </w:r>
      <w:r w:rsidRPr="00F90928">
        <w:rPr>
          <w:rFonts w:ascii="Times New Roman" w:hAnsi="Times New Roman" w:cs="Times New Roman"/>
          <w:sz w:val="24"/>
          <w:szCs w:val="24"/>
        </w:rPr>
        <w:t xml:space="preserve"> За класифікацією ушкодження серця розділяють на чотири групи: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sz w:val="24"/>
          <w:szCs w:val="24"/>
        </w:rPr>
        <w:t xml:space="preserve"> - струс серця; 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sz w:val="24"/>
          <w:szCs w:val="24"/>
        </w:rPr>
        <w:t xml:space="preserve">- забиття серця; 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sz w:val="24"/>
          <w:szCs w:val="24"/>
        </w:rPr>
        <w:t xml:space="preserve">- травматичний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інфарктміокарду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sz w:val="24"/>
          <w:szCs w:val="24"/>
        </w:rPr>
        <w:t xml:space="preserve">- розриви міокарда. 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b/>
          <w:sz w:val="24"/>
          <w:szCs w:val="24"/>
        </w:rPr>
        <w:t>Клінічна картина</w:t>
      </w:r>
      <w:r w:rsidRPr="00F90928">
        <w:rPr>
          <w:rFonts w:ascii="Times New Roman" w:hAnsi="Times New Roman" w:cs="Times New Roman"/>
          <w:sz w:val="24"/>
          <w:szCs w:val="24"/>
        </w:rPr>
        <w:t xml:space="preserve"> </w:t>
      </w:r>
      <w:r w:rsidRPr="00F90928">
        <w:rPr>
          <w:rFonts w:ascii="Times New Roman" w:hAnsi="Times New Roman" w:cs="Times New Roman"/>
          <w:b/>
          <w:sz w:val="24"/>
          <w:szCs w:val="24"/>
        </w:rPr>
        <w:t>струсу серця</w:t>
      </w:r>
      <w:r w:rsidRPr="00F90928">
        <w:rPr>
          <w:rFonts w:ascii="Times New Roman" w:hAnsi="Times New Roman" w:cs="Times New Roman"/>
          <w:sz w:val="24"/>
          <w:szCs w:val="24"/>
        </w:rPr>
        <w:t xml:space="preserve"> характеризується виникненням короткочасних функціональних розладів серцево-судинної і центральної нервової систем: запамороченням, непритомністю, екстрасистолією рідше - миготливою аритмією, гіпотонією. Типове швидке зникнення (впродовж декількох годин) усіх симптомів. При струсі серця слід пам'ятати про можливість розвитку фібриляції шлуночків і обумовлених нею ознак раптової зупинки серця і кровообігу. До травматичної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міокардиострофії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 деякі фахівці відносять ураження міокарда, обумовлені тільки порушеннями метаболізму. При цьому можуть виникати ниючі болі в ділянці серця,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синусова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 тахікардія,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передсердна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 або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шлуночкова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 екстрасистолія (рідше - інші форми порушення ритму і провідності), приглушення тонів, систолічний шум на верхівці, тенденція до гіпотонії. Ці ознаки з'являються через 1-5 днів після травми і можуть зберігатися довго (декілька тижнів). 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b/>
          <w:sz w:val="24"/>
          <w:szCs w:val="24"/>
        </w:rPr>
        <w:t>Діагностика.</w:t>
      </w:r>
      <w:r w:rsidRPr="00F90928">
        <w:rPr>
          <w:rFonts w:ascii="Times New Roman" w:hAnsi="Times New Roman" w:cs="Times New Roman"/>
          <w:sz w:val="24"/>
          <w:szCs w:val="24"/>
        </w:rPr>
        <w:t xml:space="preserve"> Діагностика захворювання У діагностиці закритої травми серця найбільше значення (на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дошпитальному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 етапі) мають: 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sz w:val="24"/>
          <w:szCs w:val="24"/>
        </w:rPr>
        <w:t xml:space="preserve">1) оцінка механізму травми; 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sz w:val="24"/>
          <w:szCs w:val="24"/>
        </w:rPr>
        <w:t xml:space="preserve">2) наявність ознак травми грудей (проте їх відсутність не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унеможливлюєз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акритої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 травми серця);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sz w:val="24"/>
          <w:szCs w:val="24"/>
        </w:rPr>
        <w:t xml:space="preserve">3) скарги на болі в ділянці серця і за грудиною; 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фізикальні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 ознаки ураження серця - порушення ритму, гіпотонія, глухість тонів, ритм галопу, систолічний шум, розширення меж серцевої тупості (не завжди); у тяжких випадках – наростаюча серцево-судинна недостатність; 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sz w:val="24"/>
          <w:szCs w:val="24"/>
        </w:rPr>
        <w:t xml:space="preserve">5) ЕКГ-ознаки; різні порушення ритму і провідності, зміни зубця Т, зміщення сегменту ST рідше – поява патологічного зубця Q. 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b/>
          <w:sz w:val="24"/>
          <w:szCs w:val="24"/>
        </w:rPr>
        <w:t>Диференційна діагностика</w:t>
      </w:r>
      <w:r w:rsidRPr="00F90928">
        <w:rPr>
          <w:rFonts w:ascii="Times New Roman" w:hAnsi="Times New Roman" w:cs="Times New Roman"/>
          <w:sz w:val="24"/>
          <w:szCs w:val="24"/>
        </w:rPr>
        <w:t xml:space="preserve">. Слід мати на увазі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кардіалгії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 різного походження. 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b/>
          <w:sz w:val="24"/>
          <w:szCs w:val="24"/>
        </w:rPr>
        <w:t>Лікувальна тактика</w:t>
      </w:r>
      <w:r w:rsidRPr="00F90928">
        <w:rPr>
          <w:rFonts w:ascii="Times New Roman" w:hAnsi="Times New Roman" w:cs="Times New Roman"/>
          <w:sz w:val="24"/>
          <w:szCs w:val="24"/>
        </w:rPr>
        <w:t xml:space="preserve">. Тактика надання невідкладної допомоги: 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накладенн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яасептичної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 захисної пов'язки; 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sz w:val="24"/>
          <w:szCs w:val="24"/>
        </w:rPr>
        <w:t xml:space="preserve">2) накладення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герметизуючої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 пов'язки за наявності відкритого пневмотораксу; 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sz w:val="24"/>
          <w:szCs w:val="24"/>
        </w:rPr>
        <w:t xml:space="preserve">3) покриття рани стерильним рушником у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разінаявності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 великого дефекту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грудноїстінки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подальшоюфіксацією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 циркулярною пов'язкою; 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sz w:val="24"/>
          <w:szCs w:val="24"/>
        </w:rPr>
        <w:t>4) негайне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928">
        <w:rPr>
          <w:rFonts w:ascii="Times New Roman" w:hAnsi="Times New Roman" w:cs="Times New Roman"/>
          <w:sz w:val="24"/>
          <w:szCs w:val="24"/>
        </w:rPr>
        <w:t>транспортування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928">
        <w:rPr>
          <w:rFonts w:ascii="Times New Roman" w:hAnsi="Times New Roman" w:cs="Times New Roman"/>
          <w:sz w:val="24"/>
          <w:szCs w:val="24"/>
        </w:rPr>
        <w:t>пораненого для проведення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928">
        <w:rPr>
          <w:rFonts w:ascii="Times New Roman" w:hAnsi="Times New Roman" w:cs="Times New Roman"/>
          <w:sz w:val="24"/>
          <w:szCs w:val="24"/>
        </w:rPr>
        <w:t>екстреної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торакотомії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>. Лікувальні заходи під час транспортування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928">
        <w:rPr>
          <w:rFonts w:ascii="Times New Roman" w:hAnsi="Times New Roman" w:cs="Times New Roman"/>
          <w:sz w:val="24"/>
          <w:szCs w:val="24"/>
        </w:rPr>
        <w:t>зводяться до підтримки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928">
        <w:rPr>
          <w:rFonts w:ascii="Times New Roman" w:hAnsi="Times New Roman" w:cs="Times New Roman"/>
          <w:sz w:val="24"/>
          <w:szCs w:val="24"/>
        </w:rPr>
        <w:t xml:space="preserve">життєдіяльності: кисень, штучна вентиляція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легенів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, переливання кровозамінників, серцеві засоби. За відсутності можливості швидко доставити постраждалого в хірургічний стаціонар - пункція перикарда за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Ларреєм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 із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928">
        <w:rPr>
          <w:rFonts w:ascii="Times New Roman" w:hAnsi="Times New Roman" w:cs="Times New Roman"/>
          <w:sz w:val="24"/>
          <w:szCs w:val="24"/>
        </w:rPr>
        <w:t xml:space="preserve">залишенням тонкого поліетиленового катетера в порожнині перикарда. Кінець катетера пережимають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затискачем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 і прикріплюють пластиром до грудної стінки. Кожні 15-20 хвилин (або частіше) відсмоктують кров з порожнини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перикардо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. В деяких випадках тонкий катетер вдається ввести через рану і видалити хоча б частину крові з порожнини перикарда. 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b/>
          <w:sz w:val="24"/>
          <w:szCs w:val="24"/>
        </w:rPr>
        <w:lastRenderedPageBreak/>
        <w:t>Хірургічне лікування пошкоджень серця</w:t>
      </w:r>
      <w:r w:rsidRPr="00F90928">
        <w:rPr>
          <w:rFonts w:ascii="Times New Roman" w:hAnsi="Times New Roman" w:cs="Times New Roman"/>
          <w:sz w:val="24"/>
          <w:szCs w:val="24"/>
        </w:rPr>
        <w:t>. Незалежно від виду пошкодження і варіанту хірургічної тактики при лікуванні пацієнтів слід дотримуватися лікувально-діагностичного алгоритму, що включає: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sz w:val="24"/>
          <w:szCs w:val="24"/>
        </w:rPr>
        <w:t xml:space="preserve"> - усунення болю;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sz w:val="24"/>
          <w:szCs w:val="24"/>
        </w:rPr>
        <w:t xml:space="preserve"> - раннє і адекватне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928">
        <w:rPr>
          <w:rFonts w:ascii="Times New Roman" w:hAnsi="Times New Roman" w:cs="Times New Roman"/>
          <w:sz w:val="24"/>
          <w:szCs w:val="24"/>
        </w:rPr>
        <w:t>дренування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928">
        <w:rPr>
          <w:rFonts w:ascii="Times New Roman" w:hAnsi="Times New Roman" w:cs="Times New Roman"/>
          <w:sz w:val="24"/>
          <w:szCs w:val="24"/>
        </w:rPr>
        <w:t>плевральної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928">
        <w:rPr>
          <w:rFonts w:ascii="Times New Roman" w:hAnsi="Times New Roman" w:cs="Times New Roman"/>
          <w:sz w:val="24"/>
          <w:szCs w:val="24"/>
        </w:rPr>
        <w:t>порожнини;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sz w:val="24"/>
          <w:szCs w:val="24"/>
        </w:rPr>
        <w:t xml:space="preserve"> - заходи, направлені на швидке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928">
        <w:rPr>
          <w:rFonts w:ascii="Times New Roman" w:hAnsi="Times New Roman" w:cs="Times New Roman"/>
          <w:sz w:val="24"/>
          <w:szCs w:val="24"/>
        </w:rPr>
        <w:t>розпрямлення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легені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>;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sz w:val="24"/>
          <w:szCs w:val="24"/>
        </w:rPr>
        <w:t xml:space="preserve"> - відновлення і підтримка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928">
        <w:rPr>
          <w:rFonts w:ascii="Times New Roman" w:hAnsi="Times New Roman" w:cs="Times New Roman"/>
          <w:sz w:val="24"/>
          <w:szCs w:val="24"/>
        </w:rPr>
        <w:t>прохідності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928">
        <w:rPr>
          <w:rFonts w:ascii="Times New Roman" w:hAnsi="Times New Roman" w:cs="Times New Roman"/>
          <w:sz w:val="24"/>
          <w:szCs w:val="24"/>
        </w:rPr>
        <w:t>дихальних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928">
        <w:rPr>
          <w:rFonts w:ascii="Times New Roman" w:hAnsi="Times New Roman" w:cs="Times New Roman"/>
          <w:sz w:val="24"/>
          <w:szCs w:val="24"/>
        </w:rPr>
        <w:t>шляхів;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sz w:val="24"/>
          <w:szCs w:val="24"/>
        </w:rPr>
        <w:t xml:space="preserve"> - герметизацію і стабілізацію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928">
        <w:rPr>
          <w:rFonts w:ascii="Times New Roman" w:hAnsi="Times New Roman" w:cs="Times New Roman"/>
          <w:sz w:val="24"/>
          <w:szCs w:val="24"/>
        </w:rPr>
        <w:t>грудної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928">
        <w:rPr>
          <w:rFonts w:ascii="Times New Roman" w:hAnsi="Times New Roman" w:cs="Times New Roman"/>
          <w:sz w:val="24"/>
          <w:szCs w:val="24"/>
        </w:rPr>
        <w:t>стінки;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sz w:val="24"/>
          <w:szCs w:val="24"/>
        </w:rPr>
        <w:t xml:space="preserve"> - остаточну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928">
        <w:rPr>
          <w:rFonts w:ascii="Times New Roman" w:hAnsi="Times New Roman" w:cs="Times New Roman"/>
          <w:sz w:val="24"/>
          <w:szCs w:val="24"/>
        </w:rPr>
        <w:t>зупинку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928">
        <w:rPr>
          <w:rFonts w:ascii="Times New Roman" w:hAnsi="Times New Roman" w:cs="Times New Roman"/>
          <w:sz w:val="24"/>
          <w:szCs w:val="24"/>
        </w:rPr>
        <w:t>кровотечі і поповнення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928">
        <w:rPr>
          <w:rFonts w:ascii="Times New Roman" w:hAnsi="Times New Roman" w:cs="Times New Roman"/>
          <w:sz w:val="24"/>
          <w:szCs w:val="24"/>
        </w:rPr>
        <w:t>крововтрати;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інфузійну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>, антимікробну і підтримуючу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928">
        <w:rPr>
          <w:rFonts w:ascii="Times New Roman" w:hAnsi="Times New Roman" w:cs="Times New Roman"/>
          <w:sz w:val="24"/>
          <w:szCs w:val="24"/>
        </w:rPr>
        <w:t xml:space="preserve">терапію. 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928">
        <w:rPr>
          <w:rFonts w:ascii="Times New Roman" w:hAnsi="Times New Roman" w:cs="Times New Roman"/>
          <w:sz w:val="24"/>
          <w:szCs w:val="24"/>
        </w:rPr>
        <w:t xml:space="preserve">Медикаментозне лікування пошкоджень серця, супутніх закритій травмі, повинне обов'язково враховуватися в плані комплексної дії і полягає в призначенні 0,2-1 мл 1%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розчиніватропіну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 при тахікардії і серцевих аналептиків при брадикардії. Порушення ритму знімаються введенням хлориду калію (1% розчин, 50-100 мл внутрішньовенно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краплинно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) і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оротату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 калію (по 0,5 г 2-3 рази всередину). При миготливій аритмії внутрішньовенно вводять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ізоптін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 (2 мл 0,25% розчину),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новокаїнамід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 (5 мл 10% розчину). При розвитку ішемії і гіпоксії міокарда: курантіл, но-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шпа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928">
        <w:rPr>
          <w:rFonts w:ascii="Times New Roman" w:hAnsi="Times New Roman" w:cs="Times New Roman"/>
          <w:sz w:val="24"/>
          <w:szCs w:val="24"/>
        </w:rPr>
        <w:t>еуфіллін</w:t>
      </w:r>
      <w:proofErr w:type="spellEnd"/>
      <w:r w:rsidRPr="00F909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7014" w:rsidRPr="00F90928" w:rsidRDefault="005B7014" w:rsidP="005B70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7014" w:rsidRPr="005B7014" w:rsidRDefault="005B7014" w:rsidP="005B7014">
      <w:pPr>
        <w:ind w:left="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b/>
          <w:sz w:val="24"/>
          <w:szCs w:val="24"/>
        </w:rPr>
        <w:t>Проникаючі поранення серця -</w:t>
      </w:r>
      <w:r w:rsidRPr="005B7014">
        <w:rPr>
          <w:rFonts w:ascii="Times New Roman" w:hAnsi="Times New Roman" w:cs="Times New Roman"/>
          <w:sz w:val="24"/>
          <w:szCs w:val="24"/>
        </w:rPr>
        <w:t xml:space="preserve"> поранення з пошкодженням і без пошкодження внутрішніх органів. Особливо слід виділити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торакоабдомінальні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 поранення, при яких ушкоджується діафрагма, і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раневий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 канал проникає в плевральну або черевну порожнину. До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торакоабдомінальних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 необхідно відносити також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позаплевральні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 поранення, що проникають в черевну порожнину. Окремою групою, за рекомендацією М. Абакумова, виділяють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абдоміноторакальні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 поранення, при яких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раневий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 канал може проходити або через обидві серозні порожнини, або закінчуватися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позаплеврально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.. </w:t>
      </w:r>
    </w:p>
    <w:p w:rsidR="005B7014" w:rsidRPr="005B7014" w:rsidRDefault="005B7014" w:rsidP="005B7014">
      <w:pPr>
        <w:ind w:left="730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Непроникаючі поранення серця. </w:t>
      </w:r>
    </w:p>
    <w:p w:rsidR="005B7014" w:rsidRPr="005B7014" w:rsidRDefault="005B7014" w:rsidP="005B7014">
      <w:pPr>
        <w:spacing w:after="5" w:line="271" w:lineRule="auto"/>
        <w:ind w:left="730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b/>
          <w:i/>
          <w:sz w:val="24"/>
          <w:szCs w:val="24"/>
        </w:rPr>
        <w:t xml:space="preserve">Класифікація ушкоджень серця: </w:t>
      </w:r>
    </w:p>
    <w:p w:rsidR="005B7014" w:rsidRPr="005B7014" w:rsidRDefault="005B7014" w:rsidP="005B7014">
      <w:pPr>
        <w:ind w:left="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Принциповим для визначення хірургічної тактики є розподіл поранень на проникаючі і непроникаючі. </w:t>
      </w:r>
    </w:p>
    <w:p w:rsidR="005B7014" w:rsidRPr="005B7014" w:rsidRDefault="005B7014" w:rsidP="005B7014">
      <w:pPr>
        <w:ind w:left="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Поранення серця ділять на невогнепальні (ножові і ін.) і вогнепальні: на проникаючі в порожнині серця і непроникаючі.  </w:t>
      </w:r>
    </w:p>
    <w:p w:rsidR="005B7014" w:rsidRPr="005B7014" w:rsidRDefault="005B7014" w:rsidP="005B7014">
      <w:pPr>
        <w:ind w:left="730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Проникаючі, у свою чергу, - на сліпі і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скрізні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B7014" w:rsidRPr="005B7014" w:rsidRDefault="005B7014" w:rsidP="005B7014">
      <w:pPr>
        <w:ind w:left="730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По локалізації поранень по відношенню до камер серця:  </w:t>
      </w:r>
    </w:p>
    <w:p w:rsidR="005B7014" w:rsidRPr="005B7014" w:rsidRDefault="005B7014" w:rsidP="005B7014">
      <w:pPr>
        <w:numPr>
          <w:ilvl w:val="0"/>
          <w:numId w:val="1"/>
        </w:numPr>
        <w:spacing w:after="13" w:line="268" w:lineRule="auto"/>
        <w:ind w:hanging="139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поранення лівого шлуночку (45-50%),  </w:t>
      </w:r>
    </w:p>
    <w:p w:rsidR="005B7014" w:rsidRPr="005B7014" w:rsidRDefault="005B7014" w:rsidP="005B7014">
      <w:pPr>
        <w:numPr>
          <w:ilvl w:val="0"/>
          <w:numId w:val="1"/>
        </w:numPr>
        <w:spacing w:after="13" w:line="268" w:lineRule="auto"/>
        <w:ind w:hanging="139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правого шлуночку (36-45%),  </w:t>
      </w:r>
    </w:p>
    <w:p w:rsidR="005B7014" w:rsidRPr="005B7014" w:rsidRDefault="005B7014" w:rsidP="005B7014">
      <w:pPr>
        <w:numPr>
          <w:ilvl w:val="0"/>
          <w:numId w:val="1"/>
        </w:numPr>
        <w:spacing w:after="13" w:line="268" w:lineRule="auto"/>
        <w:ind w:hanging="139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лівого передсердя (10-20%)  - правого передсердя (6-12%).  </w:t>
      </w:r>
    </w:p>
    <w:p w:rsidR="005B7014" w:rsidRPr="005B7014" w:rsidRDefault="005B7014" w:rsidP="005B7014">
      <w:pPr>
        <w:ind w:left="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Вони в свою чергу - з пошкодженням і без пошкодження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внутрішньосерцевих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 структур.  </w:t>
      </w:r>
    </w:p>
    <w:p w:rsidR="005B7014" w:rsidRPr="005B7014" w:rsidRDefault="005B7014" w:rsidP="005B7014">
      <w:pPr>
        <w:ind w:left="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Найприйнятнішою класифікацією закритих пошкоджень вважаються струс, удари і травматичний інфаркт міокарду. </w:t>
      </w:r>
      <w:r w:rsidRPr="005B7014">
        <w:rPr>
          <w:rFonts w:ascii="Times New Roman" w:hAnsi="Times New Roman" w:cs="Times New Roman"/>
          <w:b/>
          <w:i/>
          <w:sz w:val="24"/>
          <w:szCs w:val="24"/>
        </w:rPr>
        <w:t xml:space="preserve">Критерії діагностики: </w:t>
      </w:r>
    </w:p>
    <w:p w:rsidR="005B7014" w:rsidRPr="005B7014" w:rsidRDefault="005B7014" w:rsidP="005B7014">
      <w:pPr>
        <w:ind w:left="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У діагностиці поранень серця визначаючими є локалізація рани грудини в проекції серця і ступінь крововтрати. Важлива і достовірна ознака поранення серця - локалізація зовнішньої рани в проекції серця. </w:t>
      </w:r>
    </w:p>
    <w:p w:rsidR="005B7014" w:rsidRPr="005B7014" w:rsidRDefault="005B7014" w:rsidP="005B7014">
      <w:pPr>
        <w:ind w:left="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lastRenderedPageBreak/>
        <w:t xml:space="preserve">Діагноз встановлюють на підставі тріади Бека і загального важкого стану потерпілого. Тріада Бека включає в себе зниження артеріального тиску, підвищення центрального венозного тиску і глухість тонів серця. Вона, як правило, виникає тільки при тяжкій, гострій тампонаді серця.  </w:t>
      </w:r>
      <w:r w:rsidRPr="005B7014">
        <w:rPr>
          <w:rFonts w:ascii="Times New Roman" w:hAnsi="Times New Roman" w:cs="Times New Roman"/>
          <w:b/>
          <w:i/>
          <w:sz w:val="24"/>
          <w:szCs w:val="24"/>
        </w:rPr>
        <w:t xml:space="preserve">Перелік основних діагностичних заходів: </w:t>
      </w:r>
    </w:p>
    <w:p w:rsidR="005B7014" w:rsidRPr="005B7014" w:rsidRDefault="005B7014" w:rsidP="005B7014">
      <w:pPr>
        <w:numPr>
          <w:ilvl w:val="0"/>
          <w:numId w:val="2"/>
        </w:numPr>
        <w:spacing w:after="13" w:line="268" w:lineRule="auto"/>
        <w:ind w:hanging="260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візуальна ревізія пошкодження грудної клітини; </w:t>
      </w:r>
    </w:p>
    <w:p w:rsidR="005B7014" w:rsidRPr="005B7014" w:rsidRDefault="005B7014" w:rsidP="005B7014">
      <w:pPr>
        <w:numPr>
          <w:ilvl w:val="0"/>
          <w:numId w:val="2"/>
        </w:numPr>
        <w:spacing w:after="13" w:line="268" w:lineRule="auto"/>
        <w:ind w:hanging="260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пальпація тканин в зоні пошкодження в динаміці для визначення наявності емфіземи і темпу її наростання; </w:t>
      </w:r>
    </w:p>
    <w:p w:rsidR="005B7014" w:rsidRPr="005B7014" w:rsidRDefault="005B7014" w:rsidP="005B7014">
      <w:pPr>
        <w:numPr>
          <w:ilvl w:val="0"/>
          <w:numId w:val="2"/>
        </w:numPr>
        <w:spacing w:after="13" w:line="268" w:lineRule="auto"/>
        <w:ind w:hanging="260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перкусія грудної клітини для встановлення факту наявності пневмотораксу і/або гемотораксу; </w:t>
      </w:r>
    </w:p>
    <w:p w:rsidR="005B7014" w:rsidRPr="005B7014" w:rsidRDefault="005B7014" w:rsidP="005B7014">
      <w:pPr>
        <w:numPr>
          <w:ilvl w:val="0"/>
          <w:numId w:val="2"/>
        </w:numPr>
        <w:spacing w:after="13" w:line="268" w:lineRule="auto"/>
        <w:ind w:hanging="260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аускультація для виявлення функції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легенів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 на стороні ураження; </w:t>
      </w:r>
    </w:p>
    <w:p w:rsidR="005B7014" w:rsidRPr="005B7014" w:rsidRDefault="005B7014" w:rsidP="005B7014">
      <w:pPr>
        <w:numPr>
          <w:ilvl w:val="0"/>
          <w:numId w:val="2"/>
        </w:numPr>
        <w:spacing w:after="11" w:line="270" w:lineRule="auto"/>
        <w:ind w:hanging="260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вимірювання АТ і підрахунок пульсу; 6) підрахунок частоти дихальних рухів (ЧДР); 7) визначення рівня свідомості. </w:t>
      </w:r>
    </w:p>
    <w:p w:rsidR="005B7014" w:rsidRPr="005B7014" w:rsidRDefault="005B7014" w:rsidP="005B7014">
      <w:pPr>
        <w:spacing w:after="0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b/>
          <w:i/>
          <w:sz w:val="24"/>
          <w:szCs w:val="24"/>
        </w:rPr>
        <w:t xml:space="preserve">Клініка ушкоджень серця </w:t>
      </w:r>
    </w:p>
    <w:p w:rsidR="005B7014" w:rsidRPr="005B7014" w:rsidRDefault="005B7014" w:rsidP="005B7014">
      <w:pPr>
        <w:ind w:left="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Необхідно пам'ятати, що всяка рана, розташована в проекції серця і крупних судин, небезпечна відносно можливих поранень серця. Характерними ознаками поранення серця слід вважати наступну тріаду симптомів:  </w:t>
      </w:r>
    </w:p>
    <w:p w:rsidR="005B7014" w:rsidRPr="005B7014" w:rsidRDefault="005B7014" w:rsidP="005B7014">
      <w:pPr>
        <w:spacing w:after="11" w:line="270" w:lineRule="auto"/>
        <w:ind w:left="730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1) локалізація рани в проекції серця;  2) ознаки гострої крововтрати;  3) ознаки гострої тампонади серця.  </w:t>
      </w:r>
    </w:p>
    <w:p w:rsidR="005B7014" w:rsidRPr="005B7014" w:rsidRDefault="005B7014" w:rsidP="005B7014">
      <w:pPr>
        <w:ind w:left="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b/>
          <w:i/>
          <w:sz w:val="24"/>
          <w:szCs w:val="24"/>
        </w:rPr>
        <w:t>Тампонада серця</w:t>
      </w:r>
      <w:r w:rsidRPr="005B7014">
        <w:rPr>
          <w:rFonts w:ascii="Times New Roman" w:hAnsi="Times New Roman" w:cs="Times New Roman"/>
          <w:sz w:val="24"/>
          <w:szCs w:val="24"/>
        </w:rPr>
        <w:t xml:space="preserve"> - стан, при якому кров, проникаюча в порожнину перикарду, якби «здавлює» серце.  </w:t>
      </w:r>
    </w:p>
    <w:p w:rsidR="005B7014" w:rsidRPr="005B7014" w:rsidRDefault="005B7014" w:rsidP="005B7014">
      <w:pPr>
        <w:ind w:left="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Класична клінічна картина тампонади серця: глухість тонів серця; низький артеріальний тиск з малим частим пульсом (і малим пульсовим тиском); високий венозний тиск з набуханням шийних вен. Ступінь тампонади визначається розмірами рани серця, темпом кровотечі з серця в порожнину серцевої сорочки, а також розмірами рани перикарду. Невеликі ножові рани перикарду швидко закриваються згортком крові або прилеглим жиром і швидко наступає тампонада серця. Скупчення в порожнині серцевої сорочки більше 100-150 мл крові приводить до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здавлення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 серця, зниження скоротливої здатності міокарду. </w:t>
      </w:r>
    </w:p>
    <w:p w:rsidR="005B7014" w:rsidRDefault="005B7014" w:rsidP="005B7014">
      <w:pPr>
        <w:spacing w:after="11" w:line="270" w:lineRule="auto"/>
        <w:ind w:left="1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7014">
        <w:rPr>
          <w:rFonts w:ascii="Times New Roman" w:hAnsi="Times New Roman" w:cs="Times New Roman"/>
          <w:b/>
          <w:i/>
          <w:sz w:val="24"/>
          <w:szCs w:val="24"/>
        </w:rPr>
        <w:t>Пряме ушкодження серця</w:t>
      </w:r>
      <w:r w:rsidRPr="005B7014">
        <w:rPr>
          <w:rFonts w:ascii="Times New Roman" w:hAnsi="Times New Roman" w:cs="Times New Roman"/>
          <w:sz w:val="24"/>
          <w:szCs w:val="24"/>
        </w:rPr>
        <w:t xml:space="preserve"> - маскується супутніми переломами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ребер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 і пошкодженням легені. В цих умовах нерідко помилково ігнорують "типові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кардіальні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 симптоми", до яких відносяться болі в області серця, задишка, серцебиття, наростаюче відчуття слабкості, запаморочення, неприємні відчуття за грудиною, відчуття туги і невмотивованого страху смерті, шум в голові.</w:t>
      </w:r>
      <w:r w:rsidRPr="005B701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B7014" w:rsidRPr="005B7014" w:rsidRDefault="005B7014" w:rsidP="005B7014">
      <w:pPr>
        <w:spacing w:after="11" w:line="270" w:lineRule="auto"/>
        <w:ind w:left="1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b/>
          <w:i/>
          <w:sz w:val="24"/>
          <w:szCs w:val="24"/>
        </w:rPr>
        <w:t xml:space="preserve">Тактика надання невідкладної допомоги: </w:t>
      </w:r>
    </w:p>
    <w:p w:rsidR="005B7014" w:rsidRPr="005B7014" w:rsidRDefault="005B7014" w:rsidP="005B7014">
      <w:pPr>
        <w:numPr>
          <w:ilvl w:val="0"/>
          <w:numId w:val="3"/>
        </w:numPr>
        <w:spacing w:after="13" w:line="268" w:lineRule="auto"/>
        <w:ind w:hanging="260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накладення асептичної захисної пов'язки; </w:t>
      </w:r>
    </w:p>
    <w:p w:rsidR="005B7014" w:rsidRPr="005B7014" w:rsidRDefault="005B7014" w:rsidP="005B7014">
      <w:pPr>
        <w:numPr>
          <w:ilvl w:val="0"/>
          <w:numId w:val="3"/>
        </w:numPr>
        <w:spacing w:after="13" w:line="268" w:lineRule="auto"/>
        <w:ind w:hanging="260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накладення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герметизуючої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 пов'язки за наявності відкритого пневмотораксу; </w:t>
      </w:r>
    </w:p>
    <w:p w:rsidR="005B7014" w:rsidRPr="005B7014" w:rsidRDefault="005B7014" w:rsidP="005B7014">
      <w:pPr>
        <w:numPr>
          <w:ilvl w:val="0"/>
          <w:numId w:val="3"/>
        </w:numPr>
        <w:spacing w:after="13" w:line="268" w:lineRule="auto"/>
        <w:ind w:hanging="260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укриття рани стерильним рушником у разі наявності великого дефекту грудної стінки з подальшою фіксацією циркулярною пов'язкою; </w:t>
      </w:r>
    </w:p>
    <w:p w:rsidR="005B7014" w:rsidRDefault="005B7014" w:rsidP="005B7014">
      <w:pPr>
        <w:numPr>
          <w:ilvl w:val="0"/>
          <w:numId w:val="3"/>
        </w:numPr>
        <w:spacing w:after="13" w:line="268" w:lineRule="auto"/>
        <w:ind w:hanging="260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негайне транспортування пораненого для проведення екстреної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торакотомії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7014" w:rsidRPr="005B7014" w:rsidRDefault="005B7014" w:rsidP="005B7014">
      <w:pPr>
        <w:numPr>
          <w:ilvl w:val="0"/>
          <w:numId w:val="3"/>
        </w:numPr>
        <w:spacing w:after="13" w:line="268" w:lineRule="auto"/>
        <w:ind w:hanging="260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Лікувальні заходи під час транспортування зводяться до підтримки життєдіяльності: кисень, штучна вентиляція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легенів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, переливання кровозамінників, серцеві засоби. За відсутності можливості швидко доставити постраждалого в хірургічний стаціонар - пункція перикарду за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Ларреєм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 із залишенням тонкого поліетиленового катетера в порожнині перикарду. Кінець катетера пережимають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затискачем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 і прикріплюють пластиром до грудної стінки. Кожні 15-20 хвилин (або частіше) відсмоктують кров з порожнини перикарду. В </w:t>
      </w:r>
      <w:r w:rsidRPr="005B7014">
        <w:rPr>
          <w:rFonts w:ascii="Times New Roman" w:hAnsi="Times New Roman" w:cs="Times New Roman"/>
          <w:sz w:val="24"/>
          <w:szCs w:val="24"/>
        </w:rPr>
        <w:lastRenderedPageBreak/>
        <w:t xml:space="preserve">деяких випадках тонкий катетер вдається ввести через рану і видалити хоча б частину крові з порожнини перикарду. </w:t>
      </w:r>
    </w:p>
    <w:p w:rsidR="005B7014" w:rsidRPr="005B7014" w:rsidRDefault="005B7014" w:rsidP="005B7014">
      <w:pPr>
        <w:tabs>
          <w:tab w:val="center" w:pos="2823"/>
        </w:tabs>
        <w:spacing w:after="5" w:line="27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B7014">
        <w:rPr>
          <w:rFonts w:ascii="Times New Roman" w:hAnsi="Times New Roman" w:cs="Times New Roman"/>
          <w:b/>
          <w:i/>
          <w:sz w:val="24"/>
          <w:szCs w:val="24"/>
        </w:rPr>
        <w:tab/>
        <w:t xml:space="preserve">Хірургічне лікування ушкоджень серця. </w:t>
      </w:r>
    </w:p>
    <w:p w:rsidR="005B7014" w:rsidRDefault="005B7014" w:rsidP="005B7014">
      <w:pPr>
        <w:spacing w:after="0"/>
        <w:ind w:left="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Незалежно від виду пошкодження і варіанту хірургічної тактики при лікуванні пацієнтів слід дотримуватися лікувально-діагностичного алгоритму, що включає:  </w:t>
      </w:r>
    </w:p>
    <w:p w:rsidR="005B7014" w:rsidRPr="005B7014" w:rsidRDefault="005B7014" w:rsidP="005B7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- усунення болю;  </w:t>
      </w:r>
    </w:p>
    <w:p w:rsidR="005B7014" w:rsidRPr="005B7014" w:rsidRDefault="005B7014" w:rsidP="005B7014">
      <w:pPr>
        <w:numPr>
          <w:ilvl w:val="0"/>
          <w:numId w:val="4"/>
        </w:numPr>
        <w:spacing w:after="0" w:line="268" w:lineRule="auto"/>
        <w:ind w:left="150" w:hanging="139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раннє і адекватне дренування плевральної порожнини;  </w:t>
      </w:r>
    </w:p>
    <w:p w:rsidR="005B7014" w:rsidRPr="005B7014" w:rsidRDefault="005B7014" w:rsidP="005B7014">
      <w:pPr>
        <w:numPr>
          <w:ilvl w:val="0"/>
          <w:numId w:val="4"/>
        </w:numPr>
        <w:spacing w:after="0" w:line="268" w:lineRule="auto"/>
        <w:ind w:left="150" w:hanging="139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заходи, направлені на швидке розпрямлення легені;  </w:t>
      </w:r>
    </w:p>
    <w:p w:rsidR="005B7014" w:rsidRPr="005B7014" w:rsidRDefault="005B7014" w:rsidP="005B7014">
      <w:pPr>
        <w:numPr>
          <w:ilvl w:val="0"/>
          <w:numId w:val="4"/>
        </w:numPr>
        <w:spacing w:after="13" w:line="268" w:lineRule="auto"/>
        <w:ind w:left="150" w:hanging="139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відновлення і підтримка прохідності дихальних шляхів;  </w:t>
      </w:r>
    </w:p>
    <w:p w:rsidR="005B7014" w:rsidRPr="005B7014" w:rsidRDefault="005B7014" w:rsidP="005B7014">
      <w:pPr>
        <w:numPr>
          <w:ilvl w:val="0"/>
          <w:numId w:val="4"/>
        </w:numPr>
        <w:spacing w:after="13" w:line="268" w:lineRule="auto"/>
        <w:ind w:left="150" w:hanging="139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герметизацію і стабілізацію грудної стінки;  </w:t>
      </w:r>
    </w:p>
    <w:p w:rsidR="005B7014" w:rsidRPr="005B7014" w:rsidRDefault="005B7014" w:rsidP="005B7014">
      <w:pPr>
        <w:numPr>
          <w:ilvl w:val="0"/>
          <w:numId w:val="4"/>
        </w:numPr>
        <w:spacing w:after="13" w:line="268" w:lineRule="auto"/>
        <w:ind w:left="150" w:hanging="139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остаточну зупинку кровотечі і поповнення крововтрати;  -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інфузійну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, антимікробну і підтримуючу терапію. </w:t>
      </w:r>
    </w:p>
    <w:p w:rsidR="005B7014" w:rsidRPr="005B7014" w:rsidRDefault="005B7014" w:rsidP="005B7014">
      <w:pPr>
        <w:spacing w:after="0"/>
        <w:ind w:left="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b/>
          <w:i/>
          <w:sz w:val="24"/>
          <w:szCs w:val="24"/>
        </w:rPr>
        <w:t>Медикаментозне лікування пошкоджень серця</w:t>
      </w:r>
      <w:r w:rsidRPr="005B7014">
        <w:rPr>
          <w:rFonts w:ascii="Times New Roman" w:hAnsi="Times New Roman" w:cs="Times New Roman"/>
          <w:sz w:val="24"/>
          <w:szCs w:val="24"/>
        </w:rPr>
        <w:t xml:space="preserve">, супутніх закритій травмі, повинне обов'язково враховуватися в плані комплексної дії і полягає в призначенні 0,2-1 мл 1% розчинів атропіну при тахікардії і серцевих аналептиків при брадикардії. Порушення ритму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купіруються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 введенням хлориду калію (1% розчин, 50-100 мл внутрішньовенно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краплинно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) і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оротату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 калію (по 0,5 г 2-3 рази всередину). При миготливій аритмії внутрішньовенно вводять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ізоптін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 (2 мл 0,25% розчину),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новокаїнамід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 (5 мл 10% розчину). </w:t>
      </w:r>
    </w:p>
    <w:p w:rsidR="005B7014" w:rsidRDefault="005B7014" w:rsidP="005B7014">
      <w:pPr>
        <w:spacing w:after="0"/>
        <w:ind w:left="719" w:hanging="708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При розвитку ішемії і гіпоксії міокарду: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курантіл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>, но-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шпа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еуфіллін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7014" w:rsidRPr="005B7014" w:rsidRDefault="005B7014" w:rsidP="005B7014">
      <w:pPr>
        <w:spacing w:after="0"/>
        <w:ind w:left="719" w:hanging="708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b/>
          <w:i/>
          <w:sz w:val="24"/>
          <w:szCs w:val="24"/>
        </w:rPr>
        <w:t>Операції,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B7014">
        <w:rPr>
          <w:rFonts w:ascii="Times New Roman" w:hAnsi="Times New Roman" w:cs="Times New Roman"/>
          <w:b/>
          <w:i/>
          <w:sz w:val="24"/>
          <w:szCs w:val="24"/>
        </w:rPr>
        <w:t xml:space="preserve">що  виконуються при пошкодженнях серця: </w:t>
      </w:r>
    </w:p>
    <w:p w:rsidR="005B7014" w:rsidRPr="005B7014" w:rsidRDefault="005B7014" w:rsidP="005B7014">
      <w:pPr>
        <w:numPr>
          <w:ilvl w:val="0"/>
          <w:numId w:val="5"/>
        </w:numPr>
        <w:spacing w:after="0" w:line="268" w:lineRule="auto"/>
        <w:ind w:hanging="240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Дренування плевральної порожнини. </w:t>
      </w:r>
    </w:p>
    <w:p w:rsidR="005B7014" w:rsidRPr="005B7014" w:rsidRDefault="005B7014" w:rsidP="005B7014">
      <w:pPr>
        <w:numPr>
          <w:ilvl w:val="0"/>
          <w:numId w:val="5"/>
        </w:numPr>
        <w:spacing w:after="13" w:line="268" w:lineRule="auto"/>
        <w:ind w:hanging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7014">
        <w:rPr>
          <w:rFonts w:ascii="Times New Roman" w:hAnsi="Times New Roman" w:cs="Times New Roman"/>
          <w:sz w:val="24"/>
          <w:szCs w:val="24"/>
        </w:rPr>
        <w:t>Відеоторакоскопія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, декортикація легені, зупинка кровотечі,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перикардіоскопія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7014" w:rsidRPr="005B7014" w:rsidRDefault="005B7014" w:rsidP="005B7014">
      <w:pPr>
        <w:numPr>
          <w:ilvl w:val="0"/>
          <w:numId w:val="5"/>
        </w:numPr>
        <w:spacing w:after="13" w:line="268" w:lineRule="auto"/>
        <w:ind w:hanging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7014">
        <w:rPr>
          <w:rFonts w:ascii="Times New Roman" w:hAnsi="Times New Roman" w:cs="Times New Roman"/>
          <w:sz w:val="24"/>
          <w:szCs w:val="24"/>
        </w:rPr>
        <w:t>Відеоторакоскопія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, коагуляція пошкоджень легені, зупинка кровотечі, </w:t>
      </w:r>
      <w:proofErr w:type="spellStart"/>
      <w:r w:rsidRPr="005B7014">
        <w:rPr>
          <w:rFonts w:ascii="Times New Roman" w:hAnsi="Times New Roman" w:cs="Times New Roman"/>
          <w:sz w:val="24"/>
          <w:szCs w:val="24"/>
        </w:rPr>
        <w:t>перікардіоскопія</w:t>
      </w:r>
      <w:proofErr w:type="spellEnd"/>
      <w:r w:rsidRPr="005B70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7014" w:rsidRPr="005B7014" w:rsidRDefault="005B7014" w:rsidP="005B7014">
      <w:pPr>
        <w:ind w:left="21"/>
        <w:jc w:val="both"/>
        <w:rPr>
          <w:rFonts w:ascii="Times New Roman" w:hAnsi="Times New Roman" w:cs="Times New Roman"/>
          <w:sz w:val="24"/>
          <w:szCs w:val="24"/>
        </w:rPr>
      </w:pPr>
      <w:r w:rsidRPr="005B7014">
        <w:rPr>
          <w:rFonts w:ascii="Times New Roman" w:hAnsi="Times New Roman" w:cs="Times New Roman"/>
          <w:sz w:val="24"/>
          <w:szCs w:val="24"/>
        </w:rPr>
        <w:t xml:space="preserve">4.Торакотомія, ушивання поранень серця, легені та магістральних судин, зупинка кровотечі. </w:t>
      </w:r>
    </w:p>
    <w:p w:rsidR="003C3E6F" w:rsidRPr="005B7014" w:rsidRDefault="003C3E6F" w:rsidP="005B701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C3E6F" w:rsidRPr="005B7014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238" w:rsidRDefault="00734238" w:rsidP="005B7014">
      <w:pPr>
        <w:spacing w:after="0" w:line="240" w:lineRule="auto"/>
      </w:pPr>
      <w:r>
        <w:separator/>
      </w:r>
    </w:p>
  </w:endnote>
  <w:endnote w:type="continuationSeparator" w:id="0">
    <w:p w:rsidR="00734238" w:rsidRDefault="00734238" w:rsidP="005B7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1738613"/>
      <w:docPartObj>
        <w:docPartGallery w:val="Page Numbers (Bottom of Page)"/>
        <w:docPartUnique/>
      </w:docPartObj>
    </w:sdtPr>
    <w:sdtContent>
      <w:p w:rsidR="005B7014" w:rsidRDefault="005B701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5B7014" w:rsidRDefault="005B701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238" w:rsidRDefault="00734238" w:rsidP="005B7014">
      <w:pPr>
        <w:spacing w:after="0" w:line="240" w:lineRule="auto"/>
      </w:pPr>
      <w:r>
        <w:separator/>
      </w:r>
    </w:p>
  </w:footnote>
  <w:footnote w:type="continuationSeparator" w:id="0">
    <w:p w:rsidR="00734238" w:rsidRDefault="00734238" w:rsidP="005B7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17A5F"/>
    <w:multiLevelType w:val="hybridMultilevel"/>
    <w:tmpl w:val="A426F6D0"/>
    <w:lvl w:ilvl="0" w:tplc="2D06B238">
      <w:start w:val="1"/>
      <w:numFmt w:val="decimal"/>
      <w:lvlText w:val="%1."/>
      <w:lvlJc w:val="left"/>
      <w:pPr>
        <w:ind w:left="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4AF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DC00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B639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D4DC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5C41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2877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9C6E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6858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750838"/>
    <w:multiLevelType w:val="hybridMultilevel"/>
    <w:tmpl w:val="D5604332"/>
    <w:lvl w:ilvl="0" w:tplc="2DEAE778">
      <w:start w:val="1"/>
      <w:numFmt w:val="decimal"/>
      <w:lvlText w:val="%1)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5689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F2C2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9E1C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3224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E8C9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F0B2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C04A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CC90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7078F2"/>
    <w:multiLevelType w:val="hybridMultilevel"/>
    <w:tmpl w:val="3FDC2830"/>
    <w:lvl w:ilvl="0" w:tplc="38B6188C">
      <w:start w:val="1"/>
      <w:numFmt w:val="bullet"/>
      <w:lvlText w:val="-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84496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B42AD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88A20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CEAEC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08606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B61DF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8A1E5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4AB18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6A1BAF"/>
    <w:multiLevelType w:val="hybridMultilevel"/>
    <w:tmpl w:val="8174C488"/>
    <w:lvl w:ilvl="0" w:tplc="1B389EA0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CAFA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3206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38A77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8A45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4270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889A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FA6A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98E8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6B22DC"/>
    <w:multiLevelType w:val="hybridMultilevel"/>
    <w:tmpl w:val="33BE469C"/>
    <w:lvl w:ilvl="0" w:tplc="36C8E0E8">
      <w:start w:val="1"/>
      <w:numFmt w:val="decimal"/>
      <w:lvlText w:val="%1)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009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14AB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6A40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4487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B27D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96AB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6AEF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8D4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4D6"/>
    <w:rsid w:val="003C3E6F"/>
    <w:rsid w:val="005B7014"/>
    <w:rsid w:val="00734238"/>
    <w:rsid w:val="00ED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7EE65"/>
  <w15:chartTrackingRefBased/>
  <w15:docId w15:val="{FAB09435-E33E-41DF-BBA4-8B89EE23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701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5B7014"/>
  </w:style>
  <w:style w:type="paragraph" w:styleId="a5">
    <w:name w:val="footer"/>
    <w:basedOn w:val="a"/>
    <w:link w:val="a6"/>
    <w:uiPriority w:val="99"/>
    <w:unhideWhenUsed/>
    <w:rsid w:val="005B701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5B7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6436</Words>
  <Characters>3669</Characters>
  <Application>Microsoft Office Word</Application>
  <DocSecurity>0</DocSecurity>
  <Lines>30</Lines>
  <Paragraphs>20</Paragraphs>
  <ScaleCrop>false</ScaleCrop>
  <Company>diakov.net</Company>
  <LinksUpToDate>false</LinksUpToDate>
  <CharactersWithSpaces>10085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2024-11-23T10:29:00Z</dcterms:created>
  <dcterms:modified xsi:type="dcterms:W3CDTF">2024-11-23T10:41:00Z</dcterms:modified>
</cp:coreProperties>
</file>