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E98" w:rsidRPr="00E10E98" w:rsidRDefault="00834BD4" w:rsidP="00E10E98">
      <w:pPr>
        <w:spacing w:line="216" w:lineRule="auto"/>
        <w:ind w:firstLine="709"/>
        <w:jc w:val="center"/>
        <w:rPr>
          <w:b/>
          <w:sz w:val="32"/>
          <w:szCs w:val="32"/>
          <w:lang w:val="uk-UA"/>
        </w:rPr>
      </w:pPr>
      <w:r w:rsidRPr="00E10E98">
        <w:rPr>
          <w:b/>
          <w:sz w:val="32"/>
          <w:szCs w:val="32"/>
          <w:lang w:val="uk-UA"/>
        </w:rPr>
        <w:t>До семінарського заняття з теми:</w:t>
      </w:r>
    </w:p>
    <w:p w:rsidR="00E10E98" w:rsidRDefault="00E10E98" w:rsidP="00E10E98">
      <w:pPr>
        <w:spacing w:line="216" w:lineRule="auto"/>
        <w:ind w:firstLine="709"/>
        <w:jc w:val="center"/>
        <w:rPr>
          <w:b/>
          <w:sz w:val="32"/>
          <w:szCs w:val="32"/>
          <w:lang w:val="uk-UA"/>
        </w:rPr>
      </w:pPr>
    </w:p>
    <w:p w:rsidR="00834BD4" w:rsidRPr="00E10E98" w:rsidRDefault="00834BD4" w:rsidP="00E10E98">
      <w:pPr>
        <w:spacing w:line="216" w:lineRule="auto"/>
        <w:ind w:firstLine="709"/>
        <w:jc w:val="center"/>
        <w:rPr>
          <w:b/>
          <w:sz w:val="32"/>
          <w:szCs w:val="32"/>
          <w:lang w:val="uk-UA"/>
        </w:rPr>
      </w:pPr>
      <w:r w:rsidRPr="00E10E98">
        <w:rPr>
          <w:b/>
          <w:sz w:val="32"/>
          <w:szCs w:val="32"/>
          <w:lang w:val="uk-UA"/>
        </w:rPr>
        <w:t>Чуттєві форми пізнання дійсності</w:t>
      </w:r>
    </w:p>
    <w:p w:rsidR="00E10E98" w:rsidRDefault="00E10E98" w:rsidP="00E10E98">
      <w:pPr>
        <w:spacing w:line="216" w:lineRule="auto"/>
        <w:ind w:firstLine="709"/>
        <w:jc w:val="center"/>
        <w:rPr>
          <w:b/>
          <w:sz w:val="32"/>
          <w:szCs w:val="32"/>
          <w:lang w:val="uk-UA"/>
        </w:rPr>
      </w:pPr>
    </w:p>
    <w:p w:rsidR="00834BD4" w:rsidRDefault="00650B63" w:rsidP="00E10E98">
      <w:pPr>
        <w:spacing w:line="216" w:lineRule="auto"/>
        <w:ind w:firstLine="709"/>
        <w:jc w:val="center"/>
        <w:rPr>
          <w:b/>
          <w:sz w:val="32"/>
          <w:szCs w:val="32"/>
          <w:lang w:val="uk-UA"/>
        </w:rPr>
      </w:pPr>
      <w:r w:rsidRPr="00E10E98">
        <w:rPr>
          <w:b/>
          <w:sz w:val="32"/>
          <w:szCs w:val="32"/>
          <w:lang w:val="uk-UA"/>
        </w:rPr>
        <w:t>(13.04 та 15.04. 2020)</w:t>
      </w:r>
    </w:p>
    <w:p w:rsidR="00E10E98" w:rsidRDefault="00E10E98" w:rsidP="00E10E98">
      <w:pPr>
        <w:spacing w:line="216" w:lineRule="auto"/>
        <w:ind w:firstLine="709"/>
        <w:jc w:val="center"/>
        <w:rPr>
          <w:b/>
          <w:sz w:val="32"/>
          <w:szCs w:val="32"/>
          <w:lang w:val="uk-UA"/>
        </w:rPr>
      </w:pPr>
    </w:p>
    <w:p w:rsidR="00E10E98" w:rsidRPr="00E10E98" w:rsidRDefault="00E10E98" w:rsidP="00E10E98">
      <w:pPr>
        <w:spacing w:line="216" w:lineRule="auto"/>
        <w:ind w:firstLine="709"/>
        <w:jc w:val="center"/>
        <w:rPr>
          <w:b/>
          <w:sz w:val="32"/>
          <w:szCs w:val="32"/>
          <w:lang w:val="uk-UA"/>
        </w:rPr>
      </w:pPr>
    </w:p>
    <w:p w:rsidR="00650B63" w:rsidRPr="00E10E98" w:rsidRDefault="00E10E98" w:rsidP="00834BD4">
      <w:pPr>
        <w:spacing w:line="216" w:lineRule="auto"/>
        <w:ind w:firstLine="709"/>
        <w:rPr>
          <w:b/>
          <w:i/>
          <w:sz w:val="28"/>
          <w:szCs w:val="28"/>
          <w:lang w:val="uk-UA"/>
        </w:rPr>
      </w:pPr>
      <w:r w:rsidRPr="00E10E98">
        <w:rPr>
          <w:b/>
          <w:i/>
          <w:sz w:val="28"/>
          <w:szCs w:val="28"/>
          <w:lang w:val="uk-UA"/>
        </w:rPr>
        <w:t>УВАГА! Конспект буде перевірено по за</w:t>
      </w:r>
      <w:r>
        <w:rPr>
          <w:b/>
          <w:i/>
          <w:sz w:val="28"/>
          <w:szCs w:val="28"/>
          <w:lang w:val="uk-UA"/>
        </w:rPr>
        <w:t>вершенні</w:t>
      </w:r>
      <w:r w:rsidRPr="00E10E98">
        <w:rPr>
          <w:b/>
          <w:i/>
          <w:sz w:val="28"/>
          <w:szCs w:val="28"/>
          <w:lang w:val="uk-UA"/>
        </w:rPr>
        <w:t xml:space="preserve"> карантину</w:t>
      </w:r>
    </w:p>
    <w:p w:rsidR="00650B63" w:rsidRPr="00650B63" w:rsidRDefault="00650B63" w:rsidP="00834BD4">
      <w:pPr>
        <w:spacing w:line="216" w:lineRule="auto"/>
        <w:ind w:firstLine="709"/>
        <w:rPr>
          <w:b/>
          <w:lang w:val="uk-UA"/>
        </w:rPr>
      </w:pPr>
    </w:p>
    <w:p w:rsidR="00834BD4" w:rsidRPr="00ED036B" w:rsidRDefault="00ED036B" w:rsidP="00834BD4">
      <w:pPr>
        <w:spacing w:line="216" w:lineRule="auto"/>
        <w:ind w:firstLine="709"/>
        <w:rPr>
          <w:sz w:val="28"/>
          <w:szCs w:val="28"/>
          <w:lang w:val="uk-UA"/>
        </w:rPr>
      </w:pPr>
      <w:r w:rsidRPr="00ED036B">
        <w:rPr>
          <w:sz w:val="28"/>
          <w:szCs w:val="28"/>
          <w:lang w:val="uk-UA"/>
        </w:rPr>
        <w:t>Зміст</w:t>
      </w:r>
    </w:p>
    <w:p w:rsidR="00834BD4" w:rsidRPr="00ED036B" w:rsidRDefault="00834BD4" w:rsidP="00834BD4">
      <w:pPr>
        <w:pStyle w:val="a4"/>
        <w:numPr>
          <w:ilvl w:val="0"/>
          <w:numId w:val="3"/>
        </w:numPr>
        <w:spacing w:line="216" w:lineRule="auto"/>
        <w:ind w:left="0" w:firstLine="709"/>
        <w:rPr>
          <w:sz w:val="28"/>
          <w:szCs w:val="28"/>
          <w:lang w:val="uk-UA"/>
        </w:rPr>
      </w:pPr>
      <w:r w:rsidRPr="00ED036B">
        <w:rPr>
          <w:sz w:val="28"/>
          <w:szCs w:val="28"/>
          <w:lang w:val="uk-UA"/>
        </w:rPr>
        <w:t>Природа уваги та її види.</w:t>
      </w:r>
    </w:p>
    <w:p w:rsidR="00834BD4" w:rsidRPr="00ED036B" w:rsidRDefault="00834BD4" w:rsidP="00834BD4">
      <w:pPr>
        <w:pStyle w:val="a4"/>
        <w:numPr>
          <w:ilvl w:val="0"/>
          <w:numId w:val="3"/>
        </w:numPr>
        <w:spacing w:line="216" w:lineRule="auto"/>
        <w:ind w:left="0" w:firstLine="709"/>
        <w:rPr>
          <w:sz w:val="28"/>
          <w:szCs w:val="28"/>
          <w:lang w:val="uk-UA"/>
        </w:rPr>
      </w:pPr>
      <w:r w:rsidRPr="00ED036B">
        <w:rPr>
          <w:sz w:val="28"/>
          <w:szCs w:val="28"/>
          <w:lang w:val="uk-UA"/>
        </w:rPr>
        <w:t>Особливості виявлення та розвитку уваги</w:t>
      </w:r>
    </w:p>
    <w:p w:rsidR="00834BD4" w:rsidRPr="00ED036B" w:rsidRDefault="00834BD4" w:rsidP="00834BD4">
      <w:pPr>
        <w:pStyle w:val="a4"/>
        <w:numPr>
          <w:ilvl w:val="0"/>
          <w:numId w:val="3"/>
        </w:numPr>
        <w:spacing w:line="216" w:lineRule="auto"/>
        <w:ind w:left="0" w:firstLine="709"/>
        <w:rPr>
          <w:sz w:val="28"/>
          <w:szCs w:val="28"/>
          <w:lang w:val="uk-UA"/>
        </w:rPr>
      </w:pPr>
      <w:r w:rsidRPr="00ED036B">
        <w:rPr>
          <w:sz w:val="28"/>
          <w:szCs w:val="28"/>
          <w:lang w:val="uk-UA"/>
        </w:rPr>
        <w:t>Відчуття в мистецькій діяльності</w:t>
      </w:r>
    </w:p>
    <w:p w:rsidR="00834BD4" w:rsidRPr="00ED036B" w:rsidRDefault="00834BD4" w:rsidP="00834BD4">
      <w:pPr>
        <w:pStyle w:val="a4"/>
        <w:numPr>
          <w:ilvl w:val="0"/>
          <w:numId w:val="3"/>
        </w:numPr>
        <w:spacing w:line="216" w:lineRule="auto"/>
        <w:ind w:left="0" w:firstLine="709"/>
        <w:rPr>
          <w:sz w:val="28"/>
          <w:szCs w:val="28"/>
          <w:lang w:val="uk-UA"/>
        </w:rPr>
      </w:pPr>
      <w:r w:rsidRPr="00ED036B">
        <w:rPr>
          <w:sz w:val="28"/>
          <w:szCs w:val="28"/>
          <w:lang w:val="uk-UA"/>
        </w:rPr>
        <w:t>Сприймання. Формування образу в процесі сприймання мистецтва</w:t>
      </w:r>
    </w:p>
    <w:p w:rsidR="00F97302" w:rsidRPr="00834BD4" w:rsidRDefault="00F97302" w:rsidP="005F54EB">
      <w:pPr>
        <w:jc w:val="both"/>
        <w:rPr>
          <w:sz w:val="28"/>
          <w:szCs w:val="28"/>
          <w:lang w:val="uk-UA"/>
        </w:rPr>
      </w:pPr>
    </w:p>
    <w:p w:rsidR="00F97302" w:rsidRDefault="00834BD4" w:rsidP="00ED036B">
      <w:pPr>
        <w:ind w:firstLine="708"/>
        <w:jc w:val="both"/>
        <w:rPr>
          <w:sz w:val="28"/>
          <w:szCs w:val="28"/>
          <w:lang w:val="uk-UA"/>
        </w:rPr>
      </w:pPr>
      <w:r>
        <w:rPr>
          <w:sz w:val="28"/>
          <w:szCs w:val="28"/>
          <w:lang w:val="uk-UA"/>
        </w:rPr>
        <w:t>Готуючись до семінарського заняття</w:t>
      </w:r>
      <w:r w:rsidR="00ED036B">
        <w:rPr>
          <w:sz w:val="28"/>
          <w:szCs w:val="28"/>
          <w:lang w:val="uk-UA"/>
        </w:rPr>
        <w:t>,</w:t>
      </w:r>
      <w:r>
        <w:rPr>
          <w:sz w:val="28"/>
          <w:szCs w:val="28"/>
          <w:lang w:val="uk-UA"/>
        </w:rPr>
        <w:t xml:space="preserve"> слід перевірити готовність до аналізу основних форм пізнання дійсності на підставі розуміння таких понять як індивід, індивідуальність, особистість. При цьому важливою складовою стає розумінні такого поняття як спрямованість особистості, що надає можливість зрозуміти мотиваційну складову у структурі особистості, особливо коли постає завдання зрозуміти, що стало важливим у виборі того чи іншого виду мистецтва, </w:t>
      </w:r>
      <w:r w:rsidR="00ED036B">
        <w:rPr>
          <w:sz w:val="28"/>
          <w:szCs w:val="28"/>
          <w:lang w:val="uk-UA"/>
        </w:rPr>
        <w:t>якому ви присвячуєте своє життя,</w:t>
      </w:r>
      <w:r>
        <w:rPr>
          <w:sz w:val="28"/>
          <w:szCs w:val="28"/>
          <w:lang w:val="uk-UA"/>
        </w:rPr>
        <w:t xml:space="preserve"> який вид спрямованості – особистісна, колективна чи ділова – забезпечили вам свідомий вибір професії. </w:t>
      </w:r>
    </w:p>
    <w:p w:rsidR="00834BD4" w:rsidRDefault="00ED036B" w:rsidP="00ED036B">
      <w:pPr>
        <w:ind w:firstLine="708"/>
        <w:jc w:val="both"/>
        <w:rPr>
          <w:sz w:val="28"/>
          <w:szCs w:val="28"/>
          <w:lang w:val="uk-UA"/>
        </w:rPr>
      </w:pPr>
      <w:r>
        <w:rPr>
          <w:sz w:val="28"/>
          <w:szCs w:val="28"/>
          <w:lang w:val="uk-UA"/>
        </w:rPr>
        <w:t>Н</w:t>
      </w:r>
      <w:r w:rsidR="00834BD4">
        <w:rPr>
          <w:sz w:val="28"/>
          <w:szCs w:val="28"/>
          <w:lang w:val="uk-UA"/>
        </w:rPr>
        <w:t xml:space="preserve">евмотивованої діяльності не існує, </w:t>
      </w:r>
      <w:r>
        <w:rPr>
          <w:sz w:val="28"/>
          <w:szCs w:val="28"/>
          <w:lang w:val="uk-UA"/>
        </w:rPr>
        <w:t xml:space="preserve">а тому </w:t>
      </w:r>
      <w:r w:rsidR="00834BD4">
        <w:rPr>
          <w:sz w:val="28"/>
          <w:szCs w:val="28"/>
          <w:lang w:val="uk-UA"/>
        </w:rPr>
        <w:t xml:space="preserve">слід </w:t>
      </w:r>
      <w:r>
        <w:rPr>
          <w:sz w:val="28"/>
          <w:szCs w:val="28"/>
          <w:lang w:val="uk-UA"/>
        </w:rPr>
        <w:t>розрізняти</w:t>
      </w:r>
      <w:r w:rsidR="00834BD4">
        <w:rPr>
          <w:sz w:val="28"/>
          <w:szCs w:val="28"/>
          <w:lang w:val="uk-UA"/>
        </w:rPr>
        <w:t xml:space="preserve"> неусвідомлені та усвідомлені</w:t>
      </w:r>
      <w:r>
        <w:rPr>
          <w:sz w:val="28"/>
          <w:szCs w:val="28"/>
          <w:lang w:val="uk-UA"/>
        </w:rPr>
        <w:t xml:space="preserve"> мотиви</w:t>
      </w:r>
      <w:r w:rsidR="00834BD4">
        <w:rPr>
          <w:sz w:val="28"/>
          <w:szCs w:val="28"/>
          <w:lang w:val="uk-UA"/>
        </w:rPr>
        <w:t xml:space="preserve">. Потяг та установка належать до неусвідомлених мотивів, </w:t>
      </w:r>
      <w:r>
        <w:rPr>
          <w:sz w:val="28"/>
          <w:szCs w:val="28"/>
          <w:lang w:val="uk-UA"/>
        </w:rPr>
        <w:t xml:space="preserve">вони </w:t>
      </w:r>
      <w:r w:rsidR="00834BD4">
        <w:rPr>
          <w:sz w:val="28"/>
          <w:szCs w:val="28"/>
          <w:lang w:val="uk-UA"/>
        </w:rPr>
        <w:t xml:space="preserve">пояснюють нецілеспрямоване спонукання, неусвідомлену готовність </w:t>
      </w:r>
      <w:r w:rsidR="00BB1415">
        <w:rPr>
          <w:sz w:val="28"/>
          <w:szCs w:val="28"/>
          <w:lang w:val="uk-UA"/>
        </w:rPr>
        <w:t xml:space="preserve">до діяльності, що допомагає задовольнити певну потребу. </w:t>
      </w:r>
      <w:r>
        <w:rPr>
          <w:sz w:val="28"/>
          <w:szCs w:val="28"/>
          <w:lang w:val="uk-UA"/>
        </w:rPr>
        <w:t>І</w:t>
      </w:r>
      <w:r w:rsidR="00BB1415">
        <w:rPr>
          <w:sz w:val="28"/>
          <w:szCs w:val="28"/>
          <w:lang w:val="uk-UA"/>
        </w:rPr>
        <w:t>нтерес, переконання та прагнення</w:t>
      </w:r>
      <w:r>
        <w:rPr>
          <w:sz w:val="28"/>
          <w:szCs w:val="28"/>
          <w:lang w:val="uk-UA"/>
        </w:rPr>
        <w:t>,</w:t>
      </w:r>
      <w:r w:rsidR="00BB1415">
        <w:rPr>
          <w:sz w:val="28"/>
          <w:szCs w:val="28"/>
          <w:lang w:val="uk-UA"/>
        </w:rPr>
        <w:t xml:space="preserve"> </w:t>
      </w:r>
      <w:r>
        <w:rPr>
          <w:sz w:val="28"/>
          <w:szCs w:val="28"/>
          <w:lang w:val="uk-UA"/>
        </w:rPr>
        <w:t>як усвідомлені мотиви,</w:t>
      </w:r>
      <w:r w:rsidR="00BB1415">
        <w:rPr>
          <w:sz w:val="28"/>
          <w:szCs w:val="28"/>
          <w:lang w:val="uk-UA"/>
        </w:rPr>
        <w:t xml:space="preserve">сприяють не тільки здійсненню свідомої діяльності, а й забезпечують емоційний вияв пізнавальних потреб, прагнення глибше і повніше зрозуміти свої бажання, спонукають до дій відповідно до своїх поглядів, принципів, надають можливість доєднати </w:t>
      </w:r>
      <w:r w:rsidR="00CC4FF6">
        <w:rPr>
          <w:sz w:val="28"/>
          <w:szCs w:val="28"/>
          <w:lang w:val="uk-UA"/>
        </w:rPr>
        <w:t>вольові</w:t>
      </w:r>
      <w:r w:rsidR="00BB1415">
        <w:rPr>
          <w:sz w:val="28"/>
          <w:szCs w:val="28"/>
          <w:lang w:val="uk-UA"/>
        </w:rPr>
        <w:t xml:space="preserve"> зусилля для досягнення результату. </w:t>
      </w:r>
    </w:p>
    <w:p w:rsidR="00BB1415" w:rsidRDefault="00BB1415" w:rsidP="00ED036B">
      <w:pPr>
        <w:ind w:firstLine="708"/>
        <w:jc w:val="both"/>
        <w:rPr>
          <w:sz w:val="28"/>
          <w:szCs w:val="28"/>
          <w:lang w:val="uk-UA"/>
        </w:rPr>
      </w:pPr>
      <w:r>
        <w:rPr>
          <w:sz w:val="28"/>
          <w:szCs w:val="28"/>
          <w:lang w:val="uk-UA"/>
        </w:rPr>
        <w:t>Свідома вмотивованість діяльності сприяє пізнанню не тільки оточуючого, але й самого себе (самосвідомість)</w:t>
      </w:r>
      <w:r w:rsidR="00ED036B">
        <w:rPr>
          <w:sz w:val="28"/>
          <w:szCs w:val="28"/>
          <w:lang w:val="uk-UA"/>
        </w:rPr>
        <w:t xml:space="preserve">. На цій основі формується </w:t>
      </w:r>
      <w:proofErr w:type="spellStart"/>
      <w:r w:rsidR="00ED036B">
        <w:rPr>
          <w:sz w:val="28"/>
          <w:szCs w:val="28"/>
          <w:lang w:val="uk-UA"/>
        </w:rPr>
        <w:t>Я</w:t>
      </w:r>
      <w:r w:rsidR="00ED036B">
        <w:rPr>
          <w:sz w:val="28"/>
          <w:szCs w:val="28"/>
          <w:lang w:val="uk-UA"/>
        </w:rPr>
        <w:noBreakHyphen/>
      </w:r>
      <w:r>
        <w:rPr>
          <w:sz w:val="28"/>
          <w:szCs w:val="28"/>
          <w:lang w:val="uk-UA"/>
        </w:rPr>
        <w:t>концепція</w:t>
      </w:r>
      <w:proofErr w:type="spellEnd"/>
      <w:r>
        <w:rPr>
          <w:sz w:val="28"/>
          <w:szCs w:val="28"/>
          <w:lang w:val="uk-UA"/>
        </w:rPr>
        <w:t xml:space="preserve">, що є не тільки динамічною системою уявлень про себе, але й сприяє побудові власної траєкторії розвитку, організації взаємовідносин з оточуючим. </w:t>
      </w:r>
    </w:p>
    <w:p w:rsidR="00BB1415" w:rsidRDefault="00ED036B" w:rsidP="00ED036B">
      <w:pPr>
        <w:ind w:firstLine="708"/>
        <w:jc w:val="both"/>
        <w:rPr>
          <w:sz w:val="28"/>
          <w:szCs w:val="28"/>
          <w:lang w:val="uk-UA"/>
        </w:rPr>
      </w:pPr>
      <w:r>
        <w:rPr>
          <w:sz w:val="28"/>
          <w:szCs w:val="28"/>
          <w:lang w:val="uk-UA"/>
        </w:rPr>
        <w:t>Будь-</w:t>
      </w:r>
      <w:r w:rsidR="00BB1415">
        <w:rPr>
          <w:sz w:val="28"/>
          <w:szCs w:val="28"/>
          <w:lang w:val="uk-UA"/>
        </w:rPr>
        <w:t xml:space="preserve">які процеси розвитку особистості відбуваються в певному соціальному оточенні. Психологія </w:t>
      </w:r>
      <w:r w:rsidR="006A3412">
        <w:rPr>
          <w:sz w:val="28"/>
          <w:szCs w:val="28"/>
          <w:lang w:val="uk-UA"/>
        </w:rPr>
        <w:t xml:space="preserve">розглядає різні види такого оточення. Найбільш поширеним є поняття групи, що може бути представлена як умовна, реальна; мала чи велика; первинна чи вторинна; формальна, неформальна, референтна, дифузна та інші. Керівнику (або учаснику) творчого колективу необхідно чітко усвідомлювати особливості побудови та </w:t>
      </w:r>
      <w:r w:rsidR="006A3412">
        <w:rPr>
          <w:sz w:val="28"/>
          <w:szCs w:val="28"/>
          <w:lang w:val="uk-UA"/>
        </w:rPr>
        <w:lastRenderedPageBreak/>
        <w:t>функціонування таких груп, умови їх створення та функціонування, характер взаємовідносин, особливості міжособистісних стосунків під час спільної мистецької діяльності, сама суть якої потребує від кожного члена групи бути не тільки індивідуальністю, а й здатними до спільної дії, відчувати себе органічно</w:t>
      </w:r>
      <w:r w:rsidR="006053D8">
        <w:rPr>
          <w:sz w:val="28"/>
          <w:szCs w:val="28"/>
          <w:lang w:val="uk-UA"/>
        </w:rPr>
        <w:t>ю</w:t>
      </w:r>
      <w:r w:rsidR="006A3412">
        <w:rPr>
          <w:sz w:val="28"/>
          <w:szCs w:val="28"/>
          <w:lang w:val="uk-UA"/>
        </w:rPr>
        <w:t xml:space="preserve"> та невід’ємною частиною спільноти. Психологічна наука пропонує у якості первинних, найбільш поширених методик вивчення міжособистісних стосунків соціометрію та </w:t>
      </w:r>
      <w:proofErr w:type="spellStart"/>
      <w:r w:rsidR="006A3412">
        <w:rPr>
          <w:sz w:val="28"/>
          <w:szCs w:val="28"/>
          <w:lang w:val="uk-UA"/>
        </w:rPr>
        <w:t>референтометрію</w:t>
      </w:r>
      <w:proofErr w:type="spellEnd"/>
      <w:r w:rsidR="006A3412">
        <w:rPr>
          <w:sz w:val="28"/>
          <w:szCs w:val="28"/>
          <w:lang w:val="uk-UA"/>
        </w:rPr>
        <w:t xml:space="preserve">.  </w:t>
      </w:r>
      <w:r w:rsidR="00515EF5">
        <w:rPr>
          <w:sz w:val="28"/>
          <w:szCs w:val="28"/>
          <w:lang w:val="uk-UA"/>
        </w:rPr>
        <w:t>Використання</w:t>
      </w:r>
      <w:r w:rsidR="006A3412">
        <w:rPr>
          <w:sz w:val="28"/>
          <w:szCs w:val="28"/>
          <w:lang w:val="uk-UA"/>
        </w:rPr>
        <w:t xml:space="preserve"> цих методик дозволяє створити картину емоційних ставлень в середині групи та визначити коло осіб, на думку та оцінку яких особистість орієнтується.</w:t>
      </w:r>
      <w:r w:rsidR="00515EF5">
        <w:rPr>
          <w:sz w:val="28"/>
          <w:szCs w:val="28"/>
          <w:lang w:val="uk-UA"/>
        </w:rPr>
        <w:t xml:space="preserve"> Саме ці знання дозволяють забезпечити відповідний, творчо налаштований клімат, а відтак і впливають на вибір методів, способів та форм діяльності, що сприяють вирішенню творчого завдання або над завдання.</w:t>
      </w:r>
    </w:p>
    <w:p w:rsidR="00515EF5" w:rsidRDefault="00515EF5" w:rsidP="006053D8">
      <w:pPr>
        <w:ind w:firstLine="708"/>
        <w:jc w:val="both"/>
        <w:rPr>
          <w:sz w:val="28"/>
          <w:szCs w:val="28"/>
          <w:lang w:val="uk-UA"/>
        </w:rPr>
      </w:pPr>
      <w:r>
        <w:rPr>
          <w:sz w:val="28"/>
          <w:szCs w:val="28"/>
          <w:lang w:val="uk-UA"/>
        </w:rPr>
        <w:t xml:space="preserve">Особливу роль у процесі формування, розвитку </w:t>
      </w:r>
      <w:r w:rsidR="00B049BF">
        <w:rPr>
          <w:sz w:val="28"/>
          <w:szCs w:val="28"/>
          <w:lang w:val="uk-UA"/>
        </w:rPr>
        <w:t xml:space="preserve">групи, </w:t>
      </w:r>
      <w:r>
        <w:rPr>
          <w:sz w:val="28"/>
          <w:szCs w:val="28"/>
          <w:lang w:val="uk-UA"/>
        </w:rPr>
        <w:t>колектив</w:t>
      </w:r>
      <w:r w:rsidR="00B049BF">
        <w:rPr>
          <w:sz w:val="28"/>
          <w:szCs w:val="28"/>
          <w:lang w:val="uk-UA"/>
        </w:rPr>
        <w:t xml:space="preserve">у </w:t>
      </w:r>
      <w:r>
        <w:rPr>
          <w:sz w:val="28"/>
          <w:szCs w:val="28"/>
          <w:lang w:val="uk-UA"/>
        </w:rPr>
        <w:t>(творчого колективу)</w:t>
      </w:r>
      <w:r w:rsidR="00B049BF">
        <w:rPr>
          <w:sz w:val="28"/>
          <w:szCs w:val="28"/>
          <w:lang w:val="uk-UA"/>
        </w:rPr>
        <w:t>, налагодженні міжособистісних стосунків, забезпеченні досягнення поставленої мети, створенні умов творчого зростання кожного відіграє особа, яка має особливий (об’єктивний або суб’єктивний, позитивний або негативний) влив на всіх і кожного у спільноті. Такий член колективу, якщо всі інші визнають його право брати на себе не тільки керування, а й відповідальність за кожного та</w:t>
      </w:r>
      <w:r w:rsidR="006053D8">
        <w:rPr>
          <w:sz w:val="28"/>
          <w:szCs w:val="28"/>
          <w:lang w:val="uk-UA"/>
        </w:rPr>
        <w:t>/або результат за спільної праці</w:t>
      </w:r>
      <w:r w:rsidR="00B049BF">
        <w:rPr>
          <w:sz w:val="28"/>
          <w:szCs w:val="28"/>
          <w:lang w:val="uk-UA"/>
        </w:rPr>
        <w:t>, називають лідером. Лідера не можна ототожнювати з керівником, чия діяльність,</w:t>
      </w:r>
      <w:r w:rsidR="006053D8">
        <w:rPr>
          <w:sz w:val="28"/>
          <w:szCs w:val="28"/>
          <w:lang w:val="uk-UA"/>
        </w:rPr>
        <w:t xml:space="preserve"> </w:t>
      </w:r>
      <w:r w:rsidR="00B049BF">
        <w:rPr>
          <w:sz w:val="28"/>
          <w:szCs w:val="28"/>
          <w:lang w:val="uk-UA"/>
        </w:rPr>
        <w:t xml:space="preserve">в першу чергу, визначається формальними показниками. При цьому ми можемо говорити про лідерів ситуаційних, емоційних та інструментальних. За характером свого впливу на членів творчого колективу ми говоримо про авторитарний, демократичний та ліберальний стиль. Жоден з них не є абсолютно ефективним. Залежно від складу та досвіду колективу, характеру </w:t>
      </w:r>
      <w:r w:rsidR="006053D8">
        <w:rPr>
          <w:sz w:val="28"/>
          <w:szCs w:val="28"/>
          <w:lang w:val="uk-UA"/>
        </w:rPr>
        <w:t>поставленого</w:t>
      </w:r>
      <w:r w:rsidR="00B049BF">
        <w:rPr>
          <w:sz w:val="28"/>
          <w:szCs w:val="28"/>
          <w:lang w:val="uk-UA"/>
        </w:rPr>
        <w:t xml:space="preserve"> завдання, творчих, технічних та матеріальних можливостей, особистісних характеристик самого лідера той чи інший стиль керування </w:t>
      </w:r>
      <w:r w:rsidR="00CC4FF6">
        <w:rPr>
          <w:sz w:val="28"/>
          <w:szCs w:val="28"/>
          <w:lang w:val="uk-UA"/>
        </w:rPr>
        <w:t>може стати домінуючим і забезпечити найкращий результат.</w:t>
      </w:r>
    </w:p>
    <w:p w:rsidR="00F97302" w:rsidRDefault="00F97302" w:rsidP="005F54EB">
      <w:pPr>
        <w:jc w:val="both"/>
        <w:rPr>
          <w:sz w:val="28"/>
          <w:szCs w:val="28"/>
          <w:lang w:val="uk-UA"/>
        </w:rPr>
      </w:pPr>
    </w:p>
    <w:p w:rsidR="00F97302" w:rsidRDefault="00CC4FF6" w:rsidP="006053D8">
      <w:pPr>
        <w:ind w:firstLine="708"/>
        <w:jc w:val="both"/>
        <w:rPr>
          <w:sz w:val="28"/>
          <w:szCs w:val="28"/>
          <w:lang w:val="uk-UA"/>
        </w:rPr>
      </w:pPr>
      <w:r>
        <w:rPr>
          <w:sz w:val="28"/>
          <w:szCs w:val="28"/>
          <w:lang w:val="uk-UA"/>
        </w:rPr>
        <w:t xml:space="preserve">Згадавши основи психологічного розуміння особистості та її існування в суспільстві, ми маємо можливість не тільки аналізувати основні форми чуттєвого пізнання дійсності, а й трансформувати їх розуміння на реальну діяльність. </w:t>
      </w:r>
    </w:p>
    <w:p w:rsidR="00CC4FF6" w:rsidRDefault="00CC4FF6" w:rsidP="006053D8">
      <w:pPr>
        <w:ind w:firstLine="708"/>
        <w:jc w:val="both"/>
        <w:rPr>
          <w:sz w:val="28"/>
          <w:szCs w:val="28"/>
          <w:lang w:val="uk-UA"/>
        </w:rPr>
      </w:pPr>
      <w:r>
        <w:rPr>
          <w:sz w:val="28"/>
          <w:szCs w:val="28"/>
          <w:lang w:val="uk-UA"/>
        </w:rPr>
        <w:t xml:space="preserve">До основних чуттєвих </w:t>
      </w:r>
      <w:r w:rsidRPr="006053D8">
        <w:rPr>
          <w:b/>
          <w:sz w:val="28"/>
          <w:szCs w:val="28"/>
          <w:lang w:val="uk-UA"/>
        </w:rPr>
        <w:t>форм</w:t>
      </w:r>
      <w:r>
        <w:rPr>
          <w:sz w:val="28"/>
          <w:szCs w:val="28"/>
          <w:lang w:val="uk-UA"/>
        </w:rPr>
        <w:t xml:space="preserve"> пізнання ми відносимо: </w:t>
      </w:r>
      <w:r w:rsidRPr="006053D8">
        <w:rPr>
          <w:i/>
          <w:sz w:val="28"/>
          <w:szCs w:val="28"/>
          <w:lang w:val="uk-UA"/>
        </w:rPr>
        <w:t>увагу, відчуття та сприймання</w:t>
      </w:r>
      <w:r>
        <w:rPr>
          <w:sz w:val="28"/>
          <w:szCs w:val="28"/>
          <w:lang w:val="uk-UA"/>
        </w:rPr>
        <w:t xml:space="preserve">. </w:t>
      </w:r>
    </w:p>
    <w:p w:rsidR="00CC4FF6" w:rsidRDefault="00CC4FF6" w:rsidP="006053D8">
      <w:pPr>
        <w:ind w:firstLine="708"/>
        <w:jc w:val="both"/>
        <w:rPr>
          <w:sz w:val="28"/>
          <w:szCs w:val="28"/>
          <w:lang w:val="uk-UA"/>
        </w:rPr>
      </w:pPr>
      <w:r w:rsidRPr="006053D8">
        <w:rPr>
          <w:b/>
          <w:sz w:val="28"/>
          <w:szCs w:val="28"/>
          <w:lang w:val="uk-UA"/>
        </w:rPr>
        <w:t>Увага,</w:t>
      </w:r>
      <w:r w:rsidR="006053D8">
        <w:rPr>
          <w:sz w:val="28"/>
          <w:szCs w:val="28"/>
          <w:lang w:val="uk-UA"/>
        </w:rPr>
        <w:t xml:space="preserve"> як визначена та усвідомлена</w:t>
      </w:r>
      <w:r>
        <w:rPr>
          <w:sz w:val="28"/>
          <w:szCs w:val="28"/>
          <w:lang w:val="uk-UA"/>
        </w:rPr>
        <w:t xml:space="preserve"> спрямованість та </w:t>
      </w:r>
      <w:r w:rsidR="006053D8">
        <w:rPr>
          <w:sz w:val="28"/>
          <w:szCs w:val="28"/>
          <w:lang w:val="uk-UA"/>
        </w:rPr>
        <w:t>зосередженість</w:t>
      </w:r>
      <w:r>
        <w:rPr>
          <w:sz w:val="28"/>
          <w:szCs w:val="28"/>
          <w:lang w:val="uk-UA"/>
        </w:rPr>
        <w:t xml:space="preserve">, </w:t>
      </w:r>
      <w:r w:rsidR="006053D8">
        <w:rPr>
          <w:sz w:val="28"/>
          <w:szCs w:val="28"/>
          <w:lang w:val="uk-UA"/>
        </w:rPr>
        <w:t>сприяє підвищенню</w:t>
      </w:r>
      <w:r>
        <w:rPr>
          <w:sz w:val="28"/>
          <w:szCs w:val="28"/>
          <w:lang w:val="uk-UA"/>
        </w:rPr>
        <w:t xml:space="preserve"> всіх видів активності, </w:t>
      </w:r>
      <w:r w:rsidR="006053D8">
        <w:rPr>
          <w:sz w:val="28"/>
          <w:szCs w:val="28"/>
          <w:lang w:val="uk-UA"/>
        </w:rPr>
        <w:t xml:space="preserve">та </w:t>
      </w:r>
      <w:r>
        <w:rPr>
          <w:sz w:val="28"/>
          <w:szCs w:val="28"/>
          <w:lang w:val="uk-UA"/>
        </w:rPr>
        <w:t xml:space="preserve">не має свого змісту. Саме тому ми її відносимо до всіх пізнавальних </w:t>
      </w:r>
      <w:r w:rsidR="006053D8">
        <w:rPr>
          <w:sz w:val="28"/>
          <w:szCs w:val="28"/>
          <w:lang w:val="uk-UA"/>
        </w:rPr>
        <w:t>процесів</w:t>
      </w:r>
      <w:r>
        <w:rPr>
          <w:sz w:val="28"/>
          <w:szCs w:val="28"/>
          <w:lang w:val="uk-UA"/>
        </w:rPr>
        <w:t xml:space="preserve">. </w:t>
      </w:r>
      <w:r w:rsidR="006053D8">
        <w:rPr>
          <w:sz w:val="28"/>
          <w:szCs w:val="28"/>
          <w:lang w:val="uk-UA"/>
        </w:rPr>
        <w:t>С</w:t>
      </w:r>
      <w:r>
        <w:rPr>
          <w:sz w:val="28"/>
          <w:szCs w:val="28"/>
          <w:lang w:val="uk-UA"/>
        </w:rPr>
        <w:t>лід чітко розуміти умови застосування та роль</w:t>
      </w:r>
      <w:r w:rsidR="006053D8">
        <w:rPr>
          <w:sz w:val="28"/>
          <w:szCs w:val="28"/>
          <w:lang w:val="uk-UA"/>
        </w:rPr>
        <w:t xml:space="preserve"> </w:t>
      </w:r>
      <w:r>
        <w:rPr>
          <w:sz w:val="28"/>
          <w:szCs w:val="28"/>
          <w:lang w:val="uk-UA"/>
        </w:rPr>
        <w:t xml:space="preserve">у загальному </w:t>
      </w:r>
      <w:r w:rsidR="006053D8">
        <w:rPr>
          <w:sz w:val="28"/>
          <w:szCs w:val="28"/>
          <w:lang w:val="uk-UA"/>
        </w:rPr>
        <w:t>процесі</w:t>
      </w:r>
      <w:r>
        <w:rPr>
          <w:sz w:val="28"/>
          <w:szCs w:val="28"/>
          <w:lang w:val="uk-UA"/>
        </w:rPr>
        <w:t xml:space="preserve"> пізнання </w:t>
      </w:r>
      <w:r w:rsidRPr="006053D8">
        <w:rPr>
          <w:i/>
          <w:sz w:val="28"/>
          <w:szCs w:val="28"/>
          <w:lang w:val="uk-UA"/>
        </w:rPr>
        <w:t>мимовільної та довільної</w:t>
      </w:r>
      <w:r>
        <w:rPr>
          <w:sz w:val="28"/>
          <w:szCs w:val="28"/>
          <w:lang w:val="uk-UA"/>
        </w:rPr>
        <w:t xml:space="preserve"> уваги. </w:t>
      </w:r>
      <w:r w:rsidR="006053D8">
        <w:rPr>
          <w:sz w:val="28"/>
          <w:szCs w:val="28"/>
          <w:lang w:val="uk-UA"/>
        </w:rPr>
        <w:t>Д</w:t>
      </w:r>
      <w:r>
        <w:rPr>
          <w:sz w:val="28"/>
          <w:szCs w:val="28"/>
          <w:lang w:val="uk-UA"/>
        </w:rPr>
        <w:t>овільна увага має суспіль</w:t>
      </w:r>
      <w:r w:rsidR="006053D8">
        <w:rPr>
          <w:sz w:val="28"/>
          <w:szCs w:val="28"/>
          <w:lang w:val="uk-UA"/>
        </w:rPr>
        <w:t>ну природу, вона формується п</w:t>
      </w:r>
      <w:r>
        <w:rPr>
          <w:sz w:val="28"/>
          <w:szCs w:val="28"/>
          <w:lang w:val="uk-UA"/>
        </w:rPr>
        <w:t>ід впливом діяльності, зокрема мистецької, та спілкування, у тому числі, художнього. Необхідність розв’язання мистецького, творчого завдання</w:t>
      </w:r>
      <w:r w:rsidR="00222D16">
        <w:rPr>
          <w:sz w:val="28"/>
          <w:szCs w:val="28"/>
          <w:lang w:val="uk-UA"/>
        </w:rPr>
        <w:t xml:space="preserve">, вимагає від митця постійної активності, тривалої зосередженості, сили волі. Шлях до омріяного творчого задуму дуже часто супроводжується пошуком вражень, почуттів, емоційних станів, об’єктів сприймання, аналізу існуючих стилів, жанрових </w:t>
      </w:r>
      <w:r w:rsidR="00222D16">
        <w:rPr>
          <w:sz w:val="28"/>
          <w:szCs w:val="28"/>
          <w:lang w:val="uk-UA"/>
        </w:rPr>
        <w:lastRenderedPageBreak/>
        <w:t>можливостей, виразних засобів мистецтва. При</w:t>
      </w:r>
      <w:r w:rsidR="006053D8">
        <w:rPr>
          <w:sz w:val="28"/>
          <w:szCs w:val="28"/>
          <w:lang w:val="uk-UA"/>
        </w:rPr>
        <w:t xml:space="preserve"> цьому слід пам’ятати</w:t>
      </w:r>
      <w:r w:rsidR="00222D16">
        <w:rPr>
          <w:sz w:val="28"/>
          <w:szCs w:val="28"/>
          <w:lang w:val="uk-UA"/>
        </w:rPr>
        <w:t xml:space="preserve">, що довільна та мимовільна увага є взаємопов’язані та </w:t>
      </w:r>
      <w:proofErr w:type="spellStart"/>
      <w:r w:rsidR="00222D16">
        <w:rPr>
          <w:sz w:val="28"/>
          <w:szCs w:val="28"/>
          <w:lang w:val="uk-UA"/>
        </w:rPr>
        <w:t>взаємоперехідн</w:t>
      </w:r>
      <w:r w:rsidR="006053D8">
        <w:rPr>
          <w:sz w:val="28"/>
          <w:szCs w:val="28"/>
          <w:lang w:val="uk-UA"/>
        </w:rPr>
        <w:t>і</w:t>
      </w:r>
      <w:proofErr w:type="spellEnd"/>
      <w:r w:rsidR="00222D16">
        <w:rPr>
          <w:sz w:val="28"/>
          <w:szCs w:val="28"/>
          <w:lang w:val="uk-UA"/>
        </w:rPr>
        <w:t xml:space="preserve">. Особливого значення для митця має </w:t>
      </w:r>
      <w:proofErr w:type="spellStart"/>
      <w:r w:rsidR="006053D8" w:rsidRPr="006053D8">
        <w:rPr>
          <w:i/>
          <w:sz w:val="28"/>
          <w:szCs w:val="28"/>
          <w:lang w:val="uk-UA"/>
        </w:rPr>
        <w:t>після</w:t>
      </w:r>
      <w:r w:rsidR="00222D16" w:rsidRPr="006053D8">
        <w:rPr>
          <w:i/>
          <w:sz w:val="28"/>
          <w:szCs w:val="28"/>
          <w:lang w:val="uk-UA"/>
        </w:rPr>
        <w:t>довільна</w:t>
      </w:r>
      <w:proofErr w:type="spellEnd"/>
      <w:r w:rsidR="00222D16" w:rsidRPr="006053D8">
        <w:rPr>
          <w:i/>
          <w:sz w:val="28"/>
          <w:szCs w:val="28"/>
          <w:lang w:val="uk-UA"/>
        </w:rPr>
        <w:t xml:space="preserve"> увага</w:t>
      </w:r>
      <w:r w:rsidR="00222D16">
        <w:rPr>
          <w:sz w:val="28"/>
          <w:szCs w:val="28"/>
          <w:lang w:val="uk-UA"/>
        </w:rPr>
        <w:t xml:space="preserve">, бо виникає на основі інтересу, як образу усвідомленого мотиву. </w:t>
      </w:r>
    </w:p>
    <w:p w:rsidR="00222D16" w:rsidRPr="006053D8" w:rsidRDefault="006053D8" w:rsidP="006053D8">
      <w:pPr>
        <w:ind w:firstLine="708"/>
        <w:jc w:val="both"/>
        <w:rPr>
          <w:i/>
          <w:sz w:val="28"/>
          <w:szCs w:val="28"/>
          <w:lang w:val="uk-UA"/>
        </w:rPr>
      </w:pPr>
      <w:r w:rsidRPr="006053D8">
        <w:rPr>
          <w:b/>
          <w:sz w:val="28"/>
          <w:szCs w:val="28"/>
          <w:lang w:val="uk-UA"/>
        </w:rPr>
        <w:t>Структурні</w:t>
      </w:r>
      <w:r w:rsidR="00222D16" w:rsidRPr="006053D8">
        <w:rPr>
          <w:b/>
          <w:sz w:val="28"/>
          <w:szCs w:val="28"/>
          <w:lang w:val="uk-UA"/>
        </w:rPr>
        <w:t xml:space="preserve"> особливостями</w:t>
      </w:r>
      <w:r w:rsidR="00222D16">
        <w:rPr>
          <w:sz w:val="28"/>
          <w:szCs w:val="28"/>
          <w:lang w:val="uk-UA"/>
        </w:rPr>
        <w:t xml:space="preserve"> уваги є стійкість, </w:t>
      </w:r>
      <w:r w:rsidR="00222D16" w:rsidRPr="006053D8">
        <w:rPr>
          <w:i/>
          <w:sz w:val="28"/>
          <w:szCs w:val="28"/>
          <w:lang w:val="uk-UA"/>
        </w:rPr>
        <w:t xml:space="preserve">концентрація, розподіл, переключення та обсяг. </w:t>
      </w:r>
    </w:p>
    <w:p w:rsidR="00222D16" w:rsidRPr="006053D8" w:rsidRDefault="00222D16" w:rsidP="005F54EB">
      <w:pPr>
        <w:jc w:val="both"/>
        <w:rPr>
          <w:b/>
          <w:sz w:val="28"/>
          <w:szCs w:val="28"/>
          <w:lang w:val="uk-UA"/>
        </w:rPr>
      </w:pPr>
      <w:r w:rsidRPr="006053D8">
        <w:rPr>
          <w:b/>
          <w:sz w:val="28"/>
          <w:szCs w:val="28"/>
          <w:lang w:val="uk-UA"/>
        </w:rPr>
        <w:t>УВАГА. Підготовка до семінару передбачає необхідність законспектувати визначення основних видів та структурних особливостей уваги.</w:t>
      </w:r>
    </w:p>
    <w:p w:rsidR="00222D16" w:rsidRDefault="00222D16" w:rsidP="006053D8">
      <w:pPr>
        <w:ind w:firstLine="708"/>
        <w:jc w:val="both"/>
        <w:rPr>
          <w:sz w:val="28"/>
          <w:szCs w:val="28"/>
          <w:lang w:val="uk-UA"/>
        </w:rPr>
      </w:pPr>
      <w:r>
        <w:rPr>
          <w:sz w:val="28"/>
          <w:szCs w:val="28"/>
          <w:lang w:val="uk-UA"/>
        </w:rPr>
        <w:t>Успішність мистецького твору залежить від т</w:t>
      </w:r>
      <w:r w:rsidR="00B843B3">
        <w:rPr>
          <w:sz w:val="28"/>
          <w:szCs w:val="28"/>
          <w:lang w:val="uk-UA"/>
        </w:rPr>
        <w:t xml:space="preserve">ого, наскільки автор здатний </w:t>
      </w:r>
      <w:r w:rsidR="006053D8">
        <w:rPr>
          <w:sz w:val="28"/>
          <w:szCs w:val="28"/>
          <w:lang w:val="uk-UA"/>
        </w:rPr>
        <w:t>виявляти</w:t>
      </w:r>
      <w:r w:rsidR="00B843B3">
        <w:rPr>
          <w:sz w:val="28"/>
          <w:szCs w:val="28"/>
          <w:lang w:val="uk-UA"/>
        </w:rPr>
        <w:t xml:space="preserve"> зв'язок </w:t>
      </w:r>
      <w:r w:rsidR="006053D8">
        <w:rPr>
          <w:sz w:val="28"/>
          <w:szCs w:val="28"/>
          <w:lang w:val="uk-UA"/>
        </w:rPr>
        <w:t>свідомості і</w:t>
      </w:r>
      <w:r w:rsidR="00B843B3">
        <w:rPr>
          <w:sz w:val="28"/>
          <w:szCs w:val="28"/>
          <w:lang w:val="uk-UA"/>
        </w:rPr>
        <w:t xml:space="preserve">з зовнішнім світом. Формою такого відображення є </w:t>
      </w:r>
      <w:r w:rsidR="00B843B3" w:rsidRPr="006053D8">
        <w:rPr>
          <w:b/>
          <w:sz w:val="28"/>
          <w:szCs w:val="28"/>
          <w:lang w:val="uk-UA"/>
        </w:rPr>
        <w:t>відчуття.</w:t>
      </w:r>
      <w:r w:rsidR="00B843B3">
        <w:rPr>
          <w:sz w:val="28"/>
          <w:szCs w:val="28"/>
          <w:lang w:val="uk-UA"/>
        </w:rPr>
        <w:t xml:space="preserve"> Важливо, що відчуття виникають під час безпосереднього впливу предметів та явищ на органи чуття. </w:t>
      </w:r>
    </w:p>
    <w:p w:rsidR="00B843B3" w:rsidRDefault="00B843B3" w:rsidP="006053D8">
      <w:pPr>
        <w:ind w:firstLine="708"/>
        <w:jc w:val="both"/>
        <w:rPr>
          <w:sz w:val="28"/>
          <w:szCs w:val="28"/>
          <w:lang w:val="uk-UA"/>
        </w:rPr>
      </w:pPr>
      <w:r>
        <w:rPr>
          <w:sz w:val="28"/>
          <w:szCs w:val="28"/>
          <w:lang w:val="uk-UA"/>
        </w:rPr>
        <w:t>Сенсорна система людини дозволяє виділяти</w:t>
      </w:r>
      <w:r w:rsidR="006053D8">
        <w:rPr>
          <w:sz w:val="28"/>
          <w:szCs w:val="28"/>
          <w:lang w:val="uk-UA"/>
        </w:rPr>
        <w:t>:</w:t>
      </w:r>
      <w:r>
        <w:rPr>
          <w:sz w:val="28"/>
          <w:szCs w:val="28"/>
          <w:lang w:val="uk-UA"/>
        </w:rPr>
        <w:t xml:space="preserve"> </w:t>
      </w:r>
    </w:p>
    <w:p w:rsidR="00F97302" w:rsidRDefault="00B843B3" w:rsidP="006053D8">
      <w:pPr>
        <w:pStyle w:val="a4"/>
        <w:numPr>
          <w:ilvl w:val="0"/>
          <w:numId w:val="4"/>
        </w:numPr>
        <w:jc w:val="both"/>
        <w:rPr>
          <w:sz w:val="28"/>
          <w:szCs w:val="28"/>
          <w:lang w:val="uk-UA"/>
        </w:rPr>
      </w:pPr>
      <w:proofErr w:type="spellStart"/>
      <w:r w:rsidRPr="006053D8">
        <w:rPr>
          <w:i/>
          <w:sz w:val="28"/>
          <w:szCs w:val="28"/>
          <w:lang w:val="uk-UA"/>
        </w:rPr>
        <w:t>екстероцептивні</w:t>
      </w:r>
      <w:proofErr w:type="spellEnd"/>
      <w:r w:rsidRPr="006053D8">
        <w:rPr>
          <w:sz w:val="28"/>
          <w:szCs w:val="28"/>
          <w:lang w:val="uk-UA"/>
        </w:rPr>
        <w:t xml:space="preserve"> відчуття (відображаються предмети та явища з</w:t>
      </w:r>
      <w:r w:rsidR="006053D8">
        <w:rPr>
          <w:sz w:val="28"/>
          <w:szCs w:val="28"/>
          <w:lang w:val="uk-UA"/>
        </w:rPr>
        <w:t>овнішнього світу та використовуються</w:t>
      </w:r>
      <w:r w:rsidRPr="006053D8">
        <w:rPr>
          <w:sz w:val="28"/>
          <w:szCs w:val="28"/>
          <w:lang w:val="uk-UA"/>
        </w:rPr>
        <w:t xml:space="preserve"> рецептори, що розміщені на поверхні тіла)</w:t>
      </w:r>
      <w:r w:rsidR="006053D8">
        <w:rPr>
          <w:sz w:val="28"/>
          <w:szCs w:val="28"/>
          <w:lang w:val="uk-UA"/>
        </w:rPr>
        <w:t xml:space="preserve"> –</w:t>
      </w:r>
      <w:r w:rsidRPr="006053D8">
        <w:rPr>
          <w:sz w:val="28"/>
          <w:szCs w:val="28"/>
          <w:lang w:val="uk-UA"/>
        </w:rPr>
        <w:t xml:space="preserve"> зорові, слухові, смакові, нюхові, дотикові тощо</w:t>
      </w:r>
      <w:r w:rsidR="006053D8">
        <w:rPr>
          <w:sz w:val="28"/>
          <w:szCs w:val="28"/>
          <w:lang w:val="uk-UA"/>
        </w:rPr>
        <w:t>;</w:t>
      </w:r>
    </w:p>
    <w:p w:rsidR="00F97302" w:rsidRDefault="00B843B3" w:rsidP="005F54EB">
      <w:pPr>
        <w:pStyle w:val="a4"/>
        <w:numPr>
          <w:ilvl w:val="0"/>
          <w:numId w:val="4"/>
        </w:numPr>
        <w:jc w:val="both"/>
        <w:rPr>
          <w:sz w:val="28"/>
          <w:szCs w:val="28"/>
          <w:lang w:val="uk-UA"/>
        </w:rPr>
      </w:pPr>
      <w:proofErr w:type="spellStart"/>
      <w:r w:rsidRPr="006053D8">
        <w:rPr>
          <w:i/>
          <w:sz w:val="28"/>
          <w:szCs w:val="28"/>
          <w:lang w:val="uk-UA"/>
        </w:rPr>
        <w:t>інтероцептивні</w:t>
      </w:r>
      <w:proofErr w:type="spellEnd"/>
      <w:r w:rsidRPr="006053D8">
        <w:rPr>
          <w:sz w:val="28"/>
          <w:szCs w:val="28"/>
          <w:lang w:val="uk-UA"/>
        </w:rPr>
        <w:t xml:space="preserve"> відчуття – відчуття, що виникають через рецептори внутрішніх органів і показ</w:t>
      </w:r>
      <w:r w:rsidR="006053D8">
        <w:rPr>
          <w:sz w:val="28"/>
          <w:szCs w:val="28"/>
          <w:lang w:val="uk-UA"/>
        </w:rPr>
        <w:t>ують</w:t>
      </w:r>
      <w:r w:rsidRPr="006053D8">
        <w:rPr>
          <w:sz w:val="28"/>
          <w:szCs w:val="28"/>
          <w:lang w:val="uk-UA"/>
        </w:rPr>
        <w:t xml:space="preserve"> їх стан (спрага, неспокій, голод тощо)</w:t>
      </w:r>
      <w:r w:rsidR="006053D8">
        <w:rPr>
          <w:sz w:val="28"/>
          <w:szCs w:val="28"/>
          <w:lang w:val="uk-UA"/>
        </w:rPr>
        <w:t>;</w:t>
      </w:r>
    </w:p>
    <w:p w:rsidR="00B843B3" w:rsidRPr="006053D8" w:rsidRDefault="006053D8" w:rsidP="005F54EB">
      <w:pPr>
        <w:pStyle w:val="a4"/>
        <w:numPr>
          <w:ilvl w:val="0"/>
          <w:numId w:val="4"/>
        </w:numPr>
        <w:jc w:val="both"/>
        <w:rPr>
          <w:sz w:val="28"/>
          <w:szCs w:val="28"/>
          <w:lang w:val="uk-UA"/>
        </w:rPr>
      </w:pPr>
      <w:proofErr w:type="spellStart"/>
      <w:r w:rsidRPr="006053D8">
        <w:rPr>
          <w:i/>
          <w:sz w:val="28"/>
          <w:szCs w:val="28"/>
          <w:lang w:val="uk-UA"/>
        </w:rPr>
        <w:t>п</w:t>
      </w:r>
      <w:r w:rsidR="00B843B3" w:rsidRPr="006053D8">
        <w:rPr>
          <w:i/>
          <w:sz w:val="28"/>
          <w:szCs w:val="28"/>
          <w:lang w:val="uk-UA"/>
        </w:rPr>
        <w:t>ропріоцептивн</w:t>
      </w:r>
      <w:r w:rsidR="00B843B3" w:rsidRPr="006053D8">
        <w:rPr>
          <w:sz w:val="28"/>
          <w:szCs w:val="28"/>
          <w:lang w:val="uk-UA"/>
        </w:rPr>
        <w:t>і</w:t>
      </w:r>
      <w:proofErr w:type="spellEnd"/>
      <w:r w:rsidR="00B843B3" w:rsidRPr="006053D8">
        <w:rPr>
          <w:sz w:val="28"/>
          <w:szCs w:val="28"/>
          <w:lang w:val="uk-UA"/>
        </w:rPr>
        <w:t xml:space="preserve"> відчуття – забезпечують наявність інформації про рух та положення в просторі.</w:t>
      </w:r>
    </w:p>
    <w:p w:rsidR="00B843B3" w:rsidRPr="006053D8" w:rsidRDefault="00B843B3" w:rsidP="006053D8">
      <w:pPr>
        <w:ind w:firstLine="360"/>
        <w:jc w:val="both"/>
        <w:rPr>
          <w:i/>
          <w:sz w:val="28"/>
          <w:szCs w:val="28"/>
          <w:lang w:val="uk-UA"/>
        </w:rPr>
      </w:pPr>
      <w:r>
        <w:rPr>
          <w:sz w:val="28"/>
          <w:szCs w:val="28"/>
          <w:lang w:val="uk-UA"/>
        </w:rPr>
        <w:t xml:space="preserve">Загальні </w:t>
      </w:r>
      <w:r w:rsidRPr="006053D8">
        <w:rPr>
          <w:b/>
          <w:sz w:val="28"/>
          <w:szCs w:val="28"/>
          <w:lang w:val="uk-UA"/>
        </w:rPr>
        <w:t>властивості</w:t>
      </w:r>
      <w:r>
        <w:rPr>
          <w:sz w:val="28"/>
          <w:szCs w:val="28"/>
          <w:lang w:val="uk-UA"/>
        </w:rPr>
        <w:t xml:space="preserve"> відчуттів: </w:t>
      </w:r>
      <w:r w:rsidRPr="006053D8">
        <w:rPr>
          <w:i/>
          <w:sz w:val="28"/>
          <w:szCs w:val="28"/>
          <w:lang w:val="uk-UA"/>
        </w:rPr>
        <w:t>якість, інтенсивність, тривалість, просторова локалізація, адаптація.</w:t>
      </w:r>
    </w:p>
    <w:p w:rsidR="00607D04" w:rsidRDefault="006053D8" w:rsidP="006053D8">
      <w:pPr>
        <w:ind w:firstLine="360"/>
        <w:jc w:val="both"/>
        <w:rPr>
          <w:sz w:val="28"/>
          <w:szCs w:val="28"/>
          <w:lang w:val="uk-UA"/>
        </w:rPr>
      </w:pPr>
      <w:r>
        <w:rPr>
          <w:sz w:val="28"/>
          <w:szCs w:val="28"/>
          <w:lang w:val="uk-UA"/>
        </w:rPr>
        <w:t>Д</w:t>
      </w:r>
      <w:r w:rsidR="00607D04">
        <w:rPr>
          <w:sz w:val="28"/>
          <w:szCs w:val="28"/>
          <w:lang w:val="uk-UA"/>
        </w:rPr>
        <w:t>ля того, щоб викликати відчуття, подразник має бути певної сили.</w:t>
      </w:r>
      <w:r>
        <w:rPr>
          <w:sz w:val="28"/>
          <w:szCs w:val="28"/>
          <w:lang w:val="uk-UA"/>
        </w:rPr>
        <w:t xml:space="preserve"> </w:t>
      </w:r>
      <w:r w:rsidR="00607D04">
        <w:rPr>
          <w:sz w:val="28"/>
          <w:szCs w:val="28"/>
          <w:lang w:val="uk-UA"/>
        </w:rPr>
        <w:t xml:space="preserve">Саме тому слід розуміти, що </w:t>
      </w:r>
      <w:r w:rsidR="00607D04" w:rsidRPr="006053D8">
        <w:rPr>
          <w:i/>
          <w:sz w:val="28"/>
          <w:szCs w:val="28"/>
          <w:lang w:val="uk-UA"/>
        </w:rPr>
        <w:t>нижній абсолютний поріг чутливості</w:t>
      </w:r>
      <w:r w:rsidR="00607D04">
        <w:rPr>
          <w:sz w:val="28"/>
          <w:szCs w:val="28"/>
          <w:lang w:val="uk-UA"/>
        </w:rPr>
        <w:t xml:space="preserve"> забезпечується мінімальною силою подразника, а </w:t>
      </w:r>
      <w:r w:rsidR="00607D04" w:rsidRPr="006053D8">
        <w:rPr>
          <w:i/>
          <w:sz w:val="28"/>
          <w:szCs w:val="28"/>
          <w:lang w:val="uk-UA"/>
        </w:rPr>
        <w:t>верхній абсолютний поріг чутливості</w:t>
      </w:r>
      <w:r w:rsidR="00607D04">
        <w:rPr>
          <w:sz w:val="28"/>
          <w:szCs w:val="28"/>
          <w:lang w:val="uk-UA"/>
        </w:rPr>
        <w:t xml:space="preserve"> потребує максимальної сили подразника для виникнення адекватних відчуттів. Нижній та верхній абсолютні пороги чутливості можуть змінюватись в залежності від особливостей людського організму, віку, творчого та життєвого досвіду, тривалості дії на рецептор, емоційного та фізіологічного стану тощо.</w:t>
      </w:r>
    </w:p>
    <w:p w:rsidR="000C0AB8" w:rsidRDefault="000C0AB8" w:rsidP="005F54EB">
      <w:pPr>
        <w:jc w:val="both"/>
        <w:rPr>
          <w:sz w:val="28"/>
          <w:szCs w:val="28"/>
          <w:lang w:val="uk-UA"/>
        </w:rPr>
      </w:pPr>
      <w:r w:rsidRPr="006053D8">
        <w:rPr>
          <w:b/>
          <w:sz w:val="28"/>
          <w:szCs w:val="28"/>
          <w:lang w:val="uk-UA"/>
        </w:rPr>
        <w:t>УВАГА</w:t>
      </w:r>
      <w:r w:rsidR="006053D8" w:rsidRPr="006053D8">
        <w:rPr>
          <w:b/>
          <w:sz w:val="28"/>
          <w:szCs w:val="28"/>
          <w:lang w:val="uk-UA"/>
        </w:rPr>
        <w:t>.</w:t>
      </w:r>
      <w:r w:rsidR="006053D8">
        <w:rPr>
          <w:sz w:val="28"/>
          <w:szCs w:val="28"/>
          <w:lang w:val="uk-UA"/>
        </w:rPr>
        <w:t xml:space="preserve"> </w:t>
      </w:r>
      <w:r w:rsidR="006053D8" w:rsidRPr="006053D8">
        <w:rPr>
          <w:b/>
          <w:sz w:val="28"/>
          <w:szCs w:val="28"/>
          <w:lang w:val="uk-UA"/>
        </w:rPr>
        <w:t>Підготовка до семінару передбачає необхідність законспектувати визначення</w:t>
      </w:r>
      <w:r w:rsidR="006053D8">
        <w:rPr>
          <w:b/>
          <w:sz w:val="28"/>
          <w:szCs w:val="28"/>
          <w:lang w:val="uk-UA"/>
        </w:rPr>
        <w:t xml:space="preserve"> видів та властивостей відчуттів.</w:t>
      </w:r>
    </w:p>
    <w:p w:rsidR="000C0AB8" w:rsidRDefault="000C0AB8" w:rsidP="005F54EB">
      <w:pPr>
        <w:jc w:val="both"/>
        <w:rPr>
          <w:sz w:val="28"/>
          <w:szCs w:val="28"/>
          <w:lang w:val="uk-UA"/>
        </w:rPr>
      </w:pPr>
    </w:p>
    <w:p w:rsidR="00071F5F" w:rsidRDefault="00607D04" w:rsidP="006053D8">
      <w:pPr>
        <w:ind w:firstLine="708"/>
        <w:jc w:val="both"/>
        <w:rPr>
          <w:sz w:val="28"/>
          <w:szCs w:val="28"/>
          <w:lang w:val="uk-UA"/>
        </w:rPr>
      </w:pPr>
      <w:r w:rsidRPr="00071F5F">
        <w:rPr>
          <w:b/>
          <w:sz w:val="28"/>
          <w:szCs w:val="28"/>
          <w:lang w:val="uk-UA"/>
        </w:rPr>
        <w:t>Сприймання</w:t>
      </w:r>
      <w:r>
        <w:rPr>
          <w:sz w:val="28"/>
          <w:szCs w:val="28"/>
          <w:lang w:val="uk-UA"/>
        </w:rPr>
        <w:t xml:space="preserve"> має особливе значення для розвитку мистецької діяльності, передусім тому, що результатом є відображення у свідомості людини предметів та явищ за їх безпосередн</w:t>
      </w:r>
      <w:r w:rsidR="00071F5F">
        <w:rPr>
          <w:sz w:val="28"/>
          <w:szCs w:val="28"/>
          <w:lang w:val="uk-UA"/>
        </w:rPr>
        <w:t>ьої дії на органи чуття людини.</w:t>
      </w:r>
    </w:p>
    <w:p w:rsidR="000C0AB8" w:rsidRDefault="00607D04" w:rsidP="006053D8">
      <w:pPr>
        <w:ind w:firstLine="708"/>
        <w:jc w:val="both"/>
        <w:rPr>
          <w:sz w:val="28"/>
          <w:szCs w:val="28"/>
          <w:lang w:val="uk-UA"/>
        </w:rPr>
      </w:pPr>
      <w:r>
        <w:rPr>
          <w:sz w:val="28"/>
          <w:szCs w:val="28"/>
          <w:lang w:val="uk-UA"/>
        </w:rPr>
        <w:t>Сприйняття забезпечує накопичення досвіду, формування цілісних образів, накопичення знань, розвиток потреб, інтересів, спрямованості.</w:t>
      </w:r>
    </w:p>
    <w:p w:rsidR="00607D04" w:rsidRDefault="000C0AB8" w:rsidP="00071F5F">
      <w:pPr>
        <w:ind w:firstLine="708"/>
        <w:jc w:val="both"/>
        <w:rPr>
          <w:sz w:val="28"/>
          <w:szCs w:val="28"/>
          <w:lang w:val="uk-UA"/>
        </w:rPr>
      </w:pPr>
      <w:r w:rsidRPr="00071F5F">
        <w:rPr>
          <w:b/>
          <w:sz w:val="28"/>
          <w:szCs w:val="28"/>
          <w:lang w:val="uk-UA"/>
        </w:rPr>
        <w:t>Особливостями</w:t>
      </w:r>
      <w:r w:rsidR="00607D04">
        <w:rPr>
          <w:sz w:val="28"/>
          <w:szCs w:val="28"/>
          <w:lang w:val="uk-UA"/>
        </w:rPr>
        <w:t xml:space="preserve"> </w:t>
      </w:r>
      <w:r>
        <w:rPr>
          <w:sz w:val="28"/>
          <w:szCs w:val="28"/>
          <w:lang w:val="uk-UA"/>
        </w:rPr>
        <w:t xml:space="preserve">сприймання є </w:t>
      </w:r>
      <w:r w:rsidRPr="00071F5F">
        <w:rPr>
          <w:i/>
          <w:sz w:val="28"/>
          <w:szCs w:val="28"/>
          <w:lang w:val="uk-UA"/>
        </w:rPr>
        <w:t xml:space="preserve">предметність, цілісність, структурність, константність, осмисленість. </w:t>
      </w:r>
      <w:r>
        <w:rPr>
          <w:sz w:val="28"/>
          <w:szCs w:val="28"/>
          <w:lang w:val="uk-UA"/>
        </w:rPr>
        <w:t>Все це забезпечує формування такого образу, що дозволяє вирізняти його серед іншого, поєднувати всі якісні та кількісні характеристики, розуміти їх взаємозв’язок, постійно тримати цілісний о</w:t>
      </w:r>
      <w:r w:rsidR="00071F5F">
        <w:rPr>
          <w:sz w:val="28"/>
          <w:szCs w:val="28"/>
          <w:lang w:val="uk-UA"/>
        </w:rPr>
        <w:t>б</w:t>
      </w:r>
      <w:r>
        <w:rPr>
          <w:sz w:val="28"/>
          <w:szCs w:val="28"/>
          <w:lang w:val="uk-UA"/>
        </w:rPr>
        <w:t>раз впродовж тривалого часу незмінним, усвідомлено співвідносити образ з іншими предметами цієї категорії.</w:t>
      </w:r>
    </w:p>
    <w:p w:rsidR="000C0AB8" w:rsidRDefault="000C0AB8" w:rsidP="00071F5F">
      <w:pPr>
        <w:ind w:firstLine="708"/>
        <w:jc w:val="both"/>
        <w:rPr>
          <w:sz w:val="28"/>
          <w:szCs w:val="28"/>
          <w:lang w:val="uk-UA"/>
        </w:rPr>
      </w:pPr>
      <w:r w:rsidRPr="00071F5F">
        <w:rPr>
          <w:b/>
          <w:sz w:val="28"/>
          <w:szCs w:val="28"/>
          <w:lang w:val="uk-UA"/>
        </w:rPr>
        <w:lastRenderedPageBreak/>
        <w:t>Класифікують</w:t>
      </w:r>
      <w:r>
        <w:rPr>
          <w:sz w:val="28"/>
          <w:szCs w:val="28"/>
          <w:lang w:val="uk-UA"/>
        </w:rPr>
        <w:t xml:space="preserve"> основні види сприймання за різними ознаками. </w:t>
      </w:r>
      <w:r w:rsidR="00071F5F">
        <w:rPr>
          <w:sz w:val="28"/>
          <w:szCs w:val="28"/>
          <w:lang w:val="uk-UA"/>
        </w:rPr>
        <w:t>П</w:t>
      </w:r>
      <w:r>
        <w:rPr>
          <w:sz w:val="28"/>
          <w:szCs w:val="28"/>
          <w:lang w:val="uk-UA"/>
        </w:rPr>
        <w:t>сихологічна наука розглядає такі критерії як за типом аналізатора (зорові, слухові, дотикові), за формами існування матерії, що сприймається – простору, часу, руху</w:t>
      </w:r>
    </w:p>
    <w:p w:rsidR="00F97302" w:rsidRDefault="000C0AB8" w:rsidP="00071F5F">
      <w:pPr>
        <w:ind w:firstLine="708"/>
        <w:jc w:val="both"/>
        <w:rPr>
          <w:sz w:val="28"/>
          <w:szCs w:val="28"/>
          <w:lang w:val="uk-UA"/>
        </w:rPr>
      </w:pPr>
      <w:r>
        <w:rPr>
          <w:sz w:val="28"/>
          <w:szCs w:val="28"/>
          <w:lang w:val="uk-UA"/>
        </w:rPr>
        <w:t xml:space="preserve">Особливої форми набуває сприйняття у процесі спілкування з мистецтвом. Опосередкованість сприйняття </w:t>
      </w:r>
      <w:r w:rsidR="00ED036B">
        <w:rPr>
          <w:sz w:val="28"/>
          <w:szCs w:val="28"/>
          <w:lang w:val="uk-UA"/>
        </w:rPr>
        <w:t>навколишнього</w:t>
      </w:r>
      <w:r>
        <w:rPr>
          <w:sz w:val="28"/>
          <w:szCs w:val="28"/>
          <w:lang w:val="uk-UA"/>
        </w:rPr>
        <w:t xml:space="preserve"> через </w:t>
      </w:r>
      <w:r w:rsidR="00ED036B">
        <w:rPr>
          <w:sz w:val="28"/>
          <w:szCs w:val="28"/>
          <w:lang w:val="uk-UA"/>
        </w:rPr>
        <w:t>п</w:t>
      </w:r>
      <w:r>
        <w:rPr>
          <w:sz w:val="28"/>
          <w:szCs w:val="28"/>
          <w:lang w:val="uk-UA"/>
        </w:rPr>
        <w:t xml:space="preserve">ризму сприйняття автора мистецького твору, впливають на те, що образи, які формуються у результаті </w:t>
      </w:r>
      <w:r w:rsidR="00ED036B">
        <w:rPr>
          <w:sz w:val="28"/>
          <w:szCs w:val="28"/>
          <w:lang w:val="uk-UA"/>
        </w:rPr>
        <w:t>такого пізнання, набувають суб’єктивних ознак, можуть носити характер неадекватності, бути відмінними від того образу, що його намагався запропонувати митець. Розуміння цього вимагає від автора мистецького твору якісного використання виражальних засобів мистецтва, свідомого ставлення до суті проблем, явищ, подій, професіоналізму та змістовності.</w:t>
      </w:r>
    </w:p>
    <w:p w:rsidR="00F97302" w:rsidRDefault="00071F5F" w:rsidP="005F54EB">
      <w:pPr>
        <w:jc w:val="both"/>
        <w:rPr>
          <w:b/>
          <w:sz w:val="28"/>
          <w:szCs w:val="28"/>
          <w:lang w:val="uk-UA"/>
        </w:rPr>
      </w:pPr>
      <w:r w:rsidRPr="006053D8">
        <w:rPr>
          <w:b/>
          <w:sz w:val="28"/>
          <w:szCs w:val="28"/>
          <w:lang w:val="uk-UA"/>
        </w:rPr>
        <w:t>УВАГА.</w:t>
      </w:r>
      <w:r>
        <w:rPr>
          <w:sz w:val="28"/>
          <w:szCs w:val="28"/>
          <w:lang w:val="uk-UA"/>
        </w:rPr>
        <w:t xml:space="preserve"> </w:t>
      </w:r>
      <w:r w:rsidRPr="006053D8">
        <w:rPr>
          <w:b/>
          <w:sz w:val="28"/>
          <w:szCs w:val="28"/>
          <w:lang w:val="uk-UA"/>
        </w:rPr>
        <w:t>Підготовка до семінару передбачає необхідність законспектувати визначення</w:t>
      </w:r>
      <w:r>
        <w:rPr>
          <w:b/>
          <w:sz w:val="28"/>
          <w:szCs w:val="28"/>
          <w:lang w:val="uk-UA"/>
        </w:rPr>
        <w:t xml:space="preserve"> особливостей та видів сприймання.</w:t>
      </w:r>
    </w:p>
    <w:p w:rsidR="00071F5F" w:rsidRDefault="00071F5F" w:rsidP="005F54EB">
      <w:pPr>
        <w:jc w:val="both"/>
        <w:rPr>
          <w:b/>
          <w:sz w:val="28"/>
          <w:szCs w:val="28"/>
          <w:lang w:val="uk-UA"/>
        </w:rPr>
      </w:pPr>
    </w:p>
    <w:p w:rsidR="00071F5F" w:rsidRPr="00071F5F" w:rsidRDefault="00071F5F" w:rsidP="00071F5F">
      <w:pPr>
        <w:ind w:firstLine="708"/>
        <w:jc w:val="both"/>
        <w:rPr>
          <w:sz w:val="28"/>
          <w:szCs w:val="28"/>
          <w:lang w:val="uk-UA"/>
        </w:rPr>
      </w:pPr>
      <w:r w:rsidRPr="00071F5F">
        <w:rPr>
          <w:sz w:val="28"/>
          <w:szCs w:val="28"/>
          <w:lang w:val="uk-UA"/>
        </w:rPr>
        <w:t>Підготовка до семінару потребує використання наявних підручників та електронних джерел за посиланнями: увага, відчуття, сприймання, після довільна увага, абсолюті пороги чутливості, особливості сприймання, сприймання мистецтва.</w:t>
      </w:r>
    </w:p>
    <w:p w:rsidR="00F97302" w:rsidRDefault="00F97302" w:rsidP="005F54EB">
      <w:pPr>
        <w:jc w:val="both"/>
        <w:rPr>
          <w:sz w:val="28"/>
          <w:szCs w:val="28"/>
          <w:lang w:val="uk-UA"/>
        </w:rPr>
      </w:pPr>
    </w:p>
    <w:p w:rsidR="00650B63" w:rsidRDefault="00650B63" w:rsidP="005F54EB">
      <w:pPr>
        <w:jc w:val="both"/>
        <w:rPr>
          <w:sz w:val="28"/>
          <w:szCs w:val="28"/>
          <w:lang w:val="uk-UA"/>
        </w:rPr>
      </w:pPr>
    </w:p>
    <w:p w:rsidR="00650B63" w:rsidRDefault="00650B63">
      <w:pPr>
        <w:spacing w:after="200" w:line="276" w:lineRule="auto"/>
        <w:rPr>
          <w:sz w:val="28"/>
          <w:szCs w:val="28"/>
          <w:lang w:val="uk-UA"/>
        </w:rPr>
      </w:pPr>
    </w:p>
    <w:p w:rsidR="00D11BD8" w:rsidRDefault="00D11BD8" w:rsidP="005F54EB">
      <w:pPr>
        <w:jc w:val="both"/>
        <w:rPr>
          <w:sz w:val="28"/>
          <w:szCs w:val="28"/>
          <w:lang w:val="uk-UA"/>
        </w:rPr>
      </w:pPr>
    </w:p>
    <w:sectPr w:rsidR="00D11BD8" w:rsidSect="00EB0AB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CD1" w:rsidRDefault="00101CD1" w:rsidP="000C0AB8">
      <w:r>
        <w:separator/>
      </w:r>
    </w:p>
  </w:endnote>
  <w:endnote w:type="continuationSeparator" w:id="0">
    <w:p w:rsidR="00101CD1" w:rsidRDefault="00101CD1" w:rsidP="000C0A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CD1" w:rsidRDefault="00101CD1" w:rsidP="000C0AB8">
      <w:r>
        <w:separator/>
      </w:r>
    </w:p>
  </w:footnote>
  <w:footnote w:type="continuationSeparator" w:id="0">
    <w:p w:rsidR="00101CD1" w:rsidRDefault="00101CD1" w:rsidP="000C0A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50B24"/>
    <w:multiLevelType w:val="hybridMultilevel"/>
    <w:tmpl w:val="A2201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032996"/>
    <w:multiLevelType w:val="hybridMultilevel"/>
    <w:tmpl w:val="36A0DEFA"/>
    <w:lvl w:ilvl="0" w:tplc="3AD467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122045"/>
    <w:multiLevelType w:val="hybridMultilevel"/>
    <w:tmpl w:val="70668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017382"/>
    <w:multiLevelType w:val="hybridMultilevel"/>
    <w:tmpl w:val="A1B2A5B4"/>
    <w:lvl w:ilvl="0" w:tplc="384AD8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0458D1"/>
    <w:multiLevelType w:val="hybridMultilevel"/>
    <w:tmpl w:val="D11004EE"/>
    <w:lvl w:ilvl="0" w:tplc="229620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F5C3DE0"/>
    <w:multiLevelType w:val="hybridMultilevel"/>
    <w:tmpl w:val="E264BDD8"/>
    <w:lvl w:ilvl="0" w:tplc="3AD467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FE383B"/>
    <w:multiLevelType w:val="hybridMultilevel"/>
    <w:tmpl w:val="27DC815C"/>
    <w:lvl w:ilvl="0" w:tplc="3AD467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D65AE6"/>
    <w:multiLevelType w:val="hybridMultilevel"/>
    <w:tmpl w:val="0A7CB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505171D"/>
    <w:multiLevelType w:val="hybridMultilevel"/>
    <w:tmpl w:val="F4AE5E5C"/>
    <w:lvl w:ilvl="0" w:tplc="3AD467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4"/>
  </w:num>
  <w:num w:numId="6">
    <w:abstractNumId w:val="7"/>
  </w:num>
  <w:num w:numId="7">
    <w:abstractNumId w:val="5"/>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A201FF"/>
    <w:rsid w:val="000200C3"/>
    <w:rsid w:val="00071F5F"/>
    <w:rsid w:val="0007328C"/>
    <w:rsid w:val="00075E30"/>
    <w:rsid w:val="000C0AB8"/>
    <w:rsid w:val="00101CD1"/>
    <w:rsid w:val="00222D16"/>
    <w:rsid w:val="0026159D"/>
    <w:rsid w:val="003647DE"/>
    <w:rsid w:val="003E00B8"/>
    <w:rsid w:val="003F1B23"/>
    <w:rsid w:val="00515EF5"/>
    <w:rsid w:val="005755CD"/>
    <w:rsid w:val="005A3E75"/>
    <w:rsid w:val="005D656B"/>
    <w:rsid w:val="005E4625"/>
    <w:rsid w:val="005E4943"/>
    <w:rsid w:val="005F54EB"/>
    <w:rsid w:val="006053D8"/>
    <w:rsid w:val="00607D04"/>
    <w:rsid w:val="00650B63"/>
    <w:rsid w:val="006A3412"/>
    <w:rsid w:val="007620C5"/>
    <w:rsid w:val="0078544A"/>
    <w:rsid w:val="00834BD4"/>
    <w:rsid w:val="008B137D"/>
    <w:rsid w:val="00912C87"/>
    <w:rsid w:val="009472CB"/>
    <w:rsid w:val="00972E11"/>
    <w:rsid w:val="009E1933"/>
    <w:rsid w:val="00A201FF"/>
    <w:rsid w:val="00B049BF"/>
    <w:rsid w:val="00B247DB"/>
    <w:rsid w:val="00B24CAC"/>
    <w:rsid w:val="00B80234"/>
    <w:rsid w:val="00B843B3"/>
    <w:rsid w:val="00BB1415"/>
    <w:rsid w:val="00BC7B20"/>
    <w:rsid w:val="00CC4FF6"/>
    <w:rsid w:val="00D11BD8"/>
    <w:rsid w:val="00E00006"/>
    <w:rsid w:val="00E10E98"/>
    <w:rsid w:val="00EB2BBF"/>
    <w:rsid w:val="00EB5E05"/>
    <w:rsid w:val="00ED036B"/>
    <w:rsid w:val="00F973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9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49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0200C3"/>
    <w:pPr>
      <w:ind w:left="720"/>
      <w:contextualSpacing/>
    </w:pPr>
  </w:style>
  <w:style w:type="character" w:styleId="a5">
    <w:name w:val="Hyperlink"/>
    <w:basedOn w:val="a0"/>
    <w:uiPriority w:val="99"/>
    <w:unhideWhenUsed/>
    <w:rsid w:val="003F1B23"/>
    <w:rPr>
      <w:color w:val="0000FF" w:themeColor="hyperlink"/>
      <w:u w:val="single"/>
    </w:rPr>
  </w:style>
  <w:style w:type="paragraph" w:styleId="a6">
    <w:name w:val="header"/>
    <w:basedOn w:val="a"/>
    <w:link w:val="a7"/>
    <w:uiPriority w:val="99"/>
    <w:semiHidden/>
    <w:unhideWhenUsed/>
    <w:rsid w:val="000C0AB8"/>
    <w:pPr>
      <w:tabs>
        <w:tab w:val="center" w:pos="4677"/>
        <w:tab w:val="right" w:pos="9355"/>
      </w:tabs>
    </w:pPr>
  </w:style>
  <w:style w:type="character" w:customStyle="1" w:styleId="a7">
    <w:name w:val="Верхний колонтитул Знак"/>
    <w:basedOn w:val="a0"/>
    <w:link w:val="a6"/>
    <w:uiPriority w:val="99"/>
    <w:semiHidden/>
    <w:rsid w:val="000C0AB8"/>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0C0AB8"/>
    <w:pPr>
      <w:tabs>
        <w:tab w:val="center" w:pos="4677"/>
        <w:tab w:val="right" w:pos="9355"/>
      </w:tabs>
    </w:pPr>
  </w:style>
  <w:style w:type="character" w:customStyle="1" w:styleId="a9">
    <w:name w:val="Нижний колонтитул Знак"/>
    <w:basedOn w:val="a0"/>
    <w:link w:val="a8"/>
    <w:uiPriority w:val="99"/>
    <w:semiHidden/>
    <w:rsid w:val="000C0AB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1346</Words>
  <Characters>7677</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Galina</cp:lastModifiedBy>
  <cp:revision>6</cp:revision>
  <dcterms:created xsi:type="dcterms:W3CDTF">2020-04-05T16:20:00Z</dcterms:created>
  <dcterms:modified xsi:type="dcterms:W3CDTF">2020-04-07T18:26:00Z</dcterms:modified>
</cp:coreProperties>
</file>