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A6" w:rsidRDefault="007C3E87" w:rsidP="00054CA6">
      <w:pPr>
        <w:jc w:val="center"/>
        <w:rPr>
          <w:b/>
          <w:sz w:val="28"/>
          <w:szCs w:val="28"/>
          <w:lang w:val="uk-UA"/>
        </w:rPr>
      </w:pPr>
      <w:r w:rsidRPr="00054CA6">
        <w:rPr>
          <w:b/>
          <w:sz w:val="28"/>
          <w:szCs w:val="28"/>
          <w:lang w:val="uk-UA"/>
        </w:rPr>
        <w:t>Матеріали до лекційного заняття</w:t>
      </w:r>
      <w:r w:rsidR="00040948" w:rsidRPr="00054CA6">
        <w:rPr>
          <w:b/>
          <w:sz w:val="28"/>
          <w:szCs w:val="28"/>
          <w:lang w:val="uk-UA"/>
        </w:rPr>
        <w:t xml:space="preserve"> </w:t>
      </w:r>
      <w:r w:rsidRPr="00054CA6">
        <w:rPr>
          <w:b/>
          <w:sz w:val="28"/>
          <w:szCs w:val="28"/>
          <w:lang w:val="uk-UA"/>
        </w:rPr>
        <w:t xml:space="preserve">з </w:t>
      </w:r>
    </w:p>
    <w:p w:rsidR="00054CA6" w:rsidRDefault="007C3E87" w:rsidP="00054CA6">
      <w:pPr>
        <w:jc w:val="center"/>
        <w:rPr>
          <w:b/>
          <w:sz w:val="28"/>
          <w:szCs w:val="28"/>
          <w:lang w:val="uk-UA"/>
        </w:rPr>
      </w:pPr>
      <w:r w:rsidRPr="00054CA6">
        <w:rPr>
          <w:b/>
          <w:sz w:val="28"/>
          <w:szCs w:val="28"/>
          <w:lang w:val="uk-UA"/>
        </w:rPr>
        <w:t xml:space="preserve">ділового етикету </w:t>
      </w:r>
    </w:p>
    <w:p w:rsidR="00040948" w:rsidRPr="00054CA6" w:rsidRDefault="007C3E87" w:rsidP="00054CA6">
      <w:pPr>
        <w:jc w:val="center"/>
        <w:rPr>
          <w:b/>
          <w:sz w:val="28"/>
          <w:szCs w:val="28"/>
          <w:lang w:val="uk-UA"/>
        </w:rPr>
      </w:pPr>
      <w:r w:rsidRPr="00054CA6">
        <w:rPr>
          <w:b/>
          <w:sz w:val="28"/>
          <w:szCs w:val="28"/>
          <w:lang w:val="uk-UA"/>
        </w:rPr>
        <w:t>(16.04.2020)</w:t>
      </w:r>
    </w:p>
    <w:p w:rsidR="007C3E87" w:rsidRPr="00054CA6" w:rsidRDefault="007C3E87" w:rsidP="00054CA6">
      <w:pPr>
        <w:jc w:val="center"/>
        <w:rPr>
          <w:b/>
          <w:sz w:val="28"/>
          <w:szCs w:val="28"/>
          <w:lang w:val="uk-UA"/>
        </w:rPr>
      </w:pPr>
    </w:p>
    <w:p w:rsidR="00054CA6" w:rsidRDefault="00054CA6" w:rsidP="007C3E87">
      <w:pPr>
        <w:rPr>
          <w:b/>
          <w:i/>
          <w:sz w:val="28"/>
          <w:szCs w:val="28"/>
          <w:lang w:val="uk-UA"/>
        </w:rPr>
      </w:pPr>
    </w:p>
    <w:p w:rsidR="00054CA6" w:rsidRDefault="00054CA6" w:rsidP="007C3E87">
      <w:pPr>
        <w:rPr>
          <w:b/>
          <w:i/>
          <w:sz w:val="28"/>
          <w:szCs w:val="28"/>
          <w:lang w:val="uk-UA"/>
        </w:rPr>
      </w:pPr>
    </w:p>
    <w:p w:rsidR="007C3E87" w:rsidRDefault="007C3E87" w:rsidP="007C3E87">
      <w:pPr>
        <w:rPr>
          <w:b/>
          <w:i/>
          <w:sz w:val="28"/>
          <w:szCs w:val="28"/>
          <w:lang w:val="uk-UA"/>
        </w:rPr>
      </w:pPr>
      <w:r w:rsidRPr="00054CA6">
        <w:rPr>
          <w:b/>
          <w:i/>
          <w:sz w:val="28"/>
          <w:szCs w:val="28"/>
          <w:lang w:val="uk-UA"/>
        </w:rPr>
        <w:t>Тема:Поведінка у громадських місцях</w:t>
      </w:r>
    </w:p>
    <w:p w:rsidR="00054CA6" w:rsidRPr="00054CA6" w:rsidRDefault="00054CA6" w:rsidP="00054CA6">
      <w:pPr>
        <w:jc w:val="center"/>
        <w:rPr>
          <w:sz w:val="28"/>
          <w:szCs w:val="28"/>
          <w:u w:val="single"/>
          <w:lang w:val="uk-UA"/>
        </w:rPr>
      </w:pPr>
      <w:r w:rsidRPr="00054CA6">
        <w:rPr>
          <w:sz w:val="28"/>
          <w:szCs w:val="28"/>
          <w:u w:val="single"/>
          <w:lang w:val="uk-UA"/>
        </w:rPr>
        <w:t>План</w:t>
      </w:r>
    </w:p>
    <w:p w:rsidR="007C3E87" w:rsidRPr="002D438B" w:rsidRDefault="007C3E87" w:rsidP="007C3E87">
      <w:pPr>
        <w:pStyle w:val="a4"/>
        <w:numPr>
          <w:ilvl w:val="0"/>
          <w:numId w:val="2"/>
        </w:numPr>
        <w:rPr>
          <w:sz w:val="28"/>
          <w:szCs w:val="28"/>
          <w:lang w:val="uk-UA"/>
        </w:rPr>
      </w:pPr>
      <w:r w:rsidRPr="002D438B">
        <w:rPr>
          <w:sz w:val="28"/>
          <w:szCs w:val="28"/>
          <w:lang w:val="uk-UA"/>
        </w:rPr>
        <w:t>Поняття про статус «громадське місце»</w:t>
      </w:r>
    </w:p>
    <w:p w:rsidR="007C3E87" w:rsidRPr="002D438B" w:rsidRDefault="007C3E87" w:rsidP="007C3E87">
      <w:pPr>
        <w:pStyle w:val="a4"/>
        <w:numPr>
          <w:ilvl w:val="0"/>
          <w:numId w:val="2"/>
        </w:numPr>
        <w:rPr>
          <w:sz w:val="28"/>
          <w:szCs w:val="28"/>
          <w:lang w:val="uk-UA"/>
        </w:rPr>
      </w:pPr>
      <w:r w:rsidRPr="002D438B">
        <w:rPr>
          <w:sz w:val="28"/>
          <w:szCs w:val="28"/>
          <w:lang w:val="uk-UA"/>
        </w:rPr>
        <w:t>Особливості поведінкових норм під час відвідування закладів культури і мистецтва та культ</w:t>
      </w:r>
      <w:r w:rsidR="00054CA6">
        <w:rPr>
          <w:sz w:val="28"/>
          <w:szCs w:val="28"/>
          <w:lang w:val="uk-UA"/>
        </w:rPr>
        <w:t>урно-</w:t>
      </w:r>
      <w:r w:rsidRPr="002D438B">
        <w:rPr>
          <w:sz w:val="28"/>
          <w:szCs w:val="28"/>
          <w:lang w:val="uk-UA"/>
        </w:rPr>
        <w:t>мистецьких заходах:</w:t>
      </w:r>
    </w:p>
    <w:p w:rsidR="007C3E87" w:rsidRPr="002D438B" w:rsidRDefault="007C3E87" w:rsidP="007C3E87">
      <w:pPr>
        <w:pStyle w:val="a4"/>
        <w:numPr>
          <w:ilvl w:val="0"/>
          <w:numId w:val="3"/>
        </w:numPr>
        <w:rPr>
          <w:sz w:val="28"/>
          <w:szCs w:val="28"/>
          <w:lang w:val="uk-UA"/>
        </w:rPr>
      </w:pPr>
      <w:r w:rsidRPr="002D438B">
        <w:rPr>
          <w:sz w:val="28"/>
          <w:szCs w:val="28"/>
          <w:lang w:val="uk-UA"/>
        </w:rPr>
        <w:t>Театр</w:t>
      </w:r>
    </w:p>
    <w:p w:rsidR="007C3E87" w:rsidRPr="002D438B" w:rsidRDefault="007C3E87" w:rsidP="007C3E87">
      <w:pPr>
        <w:pStyle w:val="a4"/>
        <w:numPr>
          <w:ilvl w:val="0"/>
          <w:numId w:val="3"/>
        </w:numPr>
        <w:rPr>
          <w:sz w:val="28"/>
          <w:szCs w:val="28"/>
          <w:lang w:val="uk-UA"/>
        </w:rPr>
      </w:pPr>
      <w:r w:rsidRPr="002D438B">
        <w:rPr>
          <w:sz w:val="28"/>
          <w:szCs w:val="28"/>
          <w:lang w:val="uk-UA"/>
        </w:rPr>
        <w:t>Художня виставка</w:t>
      </w:r>
    </w:p>
    <w:p w:rsidR="007C3E87" w:rsidRPr="002D438B" w:rsidRDefault="007C3E87" w:rsidP="007C3E87">
      <w:pPr>
        <w:pStyle w:val="a4"/>
        <w:numPr>
          <w:ilvl w:val="0"/>
          <w:numId w:val="3"/>
        </w:numPr>
        <w:rPr>
          <w:sz w:val="28"/>
          <w:szCs w:val="28"/>
          <w:lang w:val="uk-UA"/>
        </w:rPr>
      </w:pPr>
      <w:r w:rsidRPr="002D438B">
        <w:rPr>
          <w:sz w:val="28"/>
          <w:szCs w:val="28"/>
          <w:lang w:val="uk-UA"/>
        </w:rPr>
        <w:t>Концертна зала</w:t>
      </w:r>
    </w:p>
    <w:p w:rsidR="007C3E87" w:rsidRPr="002D438B" w:rsidRDefault="007C3E87" w:rsidP="007C3E87">
      <w:pPr>
        <w:pStyle w:val="a4"/>
        <w:numPr>
          <w:ilvl w:val="0"/>
          <w:numId w:val="3"/>
        </w:numPr>
        <w:rPr>
          <w:sz w:val="28"/>
          <w:szCs w:val="28"/>
          <w:lang w:val="uk-UA"/>
        </w:rPr>
      </w:pPr>
      <w:r w:rsidRPr="002D438B">
        <w:rPr>
          <w:sz w:val="28"/>
          <w:szCs w:val="28"/>
          <w:lang w:val="uk-UA"/>
        </w:rPr>
        <w:t>Фестивальні та конкурсні проекти</w:t>
      </w:r>
    </w:p>
    <w:p w:rsidR="007C3E87" w:rsidRPr="002D438B" w:rsidRDefault="007C3E87" w:rsidP="007C3E87">
      <w:pPr>
        <w:pStyle w:val="a4"/>
        <w:numPr>
          <w:ilvl w:val="0"/>
          <w:numId w:val="3"/>
        </w:numPr>
        <w:rPr>
          <w:sz w:val="28"/>
          <w:szCs w:val="28"/>
          <w:lang w:val="uk-UA"/>
        </w:rPr>
      </w:pPr>
      <w:r w:rsidRPr="002D438B">
        <w:rPr>
          <w:sz w:val="28"/>
          <w:szCs w:val="28"/>
          <w:lang w:val="uk-UA"/>
        </w:rPr>
        <w:t>Масові святкування</w:t>
      </w:r>
    </w:p>
    <w:p w:rsidR="007C3E87" w:rsidRPr="002D438B" w:rsidRDefault="007C3E87" w:rsidP="007C3E87">
      <w:pPr>
        <w:pStyle w:val="a4"/>
        <w:numPr>
          <w:ilvl w:val="0"/>
          <w:numId w:val="3"/>
        </w:numPr>
        <w:rPr>
          <w:sz w:val="28"/>
          <w:szCs w:val="28"/>
          <w:lang w:val="uk-UA"/>
        </w:rPr>
      </w:pPr>
      <w:r w:rsidRPr="002D438B">
        <w:rPr>
          <w:sz w:val="28"/>
          <w:szCs w:val="28"/>
          <w:lang w:val="uk-UA"/>
        </w:rPr>
        <w:t>Урочисті прийоми</w:t>
      </w:r>
    </w:p>
    <w:p w:rsidR="007C3E87" w:rsidRPr="002D438B" w:rsidRDefault="007C3E87" w:rsidP="007C3E87">
      <w:pPr>
        <w:rPr>
          <w:sz w:val="28"/>
          <w:szCs w:val="28"/>
          <w:lang w:val="uk-UA"/>
        </w:rPr>
      </w:pPr>
    </w:p>
    <w:p w:rsidR="007C3E87" w:rsidRPr="002D438B" w:rsidRDefault="007C3E87" w:rsidP="00054CA6">
      <w:pPr>
        <w:ind w:firstLine="708"/>
        <w:jc w:val="both"/>
        <w:rPr>
          <w:sz w:val="28"/>
          <w:szCs w:val="28"/>
          <w:lang w:val="uk-UA"/>
        </w:rPr>
      </w:pPr>
      <w:r w:rsidRPr="00054CA6">
        <w:rPr>
          <w:sz w:val="28"/>
          <w:szCs w:val="28"/>
          <w:u w:val="single"/>
          <w:lang w:val="uk-UA"/>
        </w:rPr>
        <w:t>Рекомендовані джерела</w:t>
      </w:r>
      <w:r w:rsidRPr="002D438B">
        <w:rPr>
          <w:sz w:val="28"/>
          <w:szCs w:val="28"/>
          <w:lang w:val="uk-UA"/>
        </w:rPr>
        <w:t xml:space="preserve">: підручник (автор за вибором), пошук електронних джерел за ключовими словами: громадські місця, театральний етикет, організація художніх виставок, поведінка під час концерту, </w:t>
      </w:r>
      <w:r w:rsidR="002D73ED" w:rsidRPr="002D438B">
        <w:rPr>
          <w:sz w:val="28"/>
          <w:szCs w:val="28"/>
          <w:lang w:val="uk-UA"/>
        </w:rPr>
        <w:t>підготовка та проведення фестивалів, конкурсів, мистецькі заходи, урочисті прийоми тощо.</w:t>
      </w:r>
    </w:p>
    <w:p w:rsidR="002D73ED" w:rsidRPr="002D438B" w:rsidRDefault="002D73ED" w:rsidP="007C3E87">
      <w:pPr>
        <w:rPr>
          <w:sz w:val="28"/>
          <w:szCs w:val="28"/>
          <w:lang w:val="uk-UA"/>
        </w:rPr>
      </w:pPr>
    </w:p>
    <w:p w:rsidR="002D73ED" w:rsidRDefault="002D73ED" w:rsidP="00054CA6">
      <w:pPr>
        <w:ind w:firstLine="708"/>
        <w:rPr>
          <w:sz w:val="28"/>
          <w:szCs w:val="28"/>
          <w:lang w:val="uk-UA"/>
        </w:rPr>
      </w:pPr>
      <w:r w:rsidRPr="002D438B">
        <w:rPr>
          <w:sz w:val="28"/>
          <w:szCs w:val="28"/>
          <w:lang w:val="uk-UA"/>
        </w:rPr>
        <w:t>Корисні матеріали можна знайти на покликанням:</w:t>
      </w:r>
    </w:p>
    <w:p w:rsidR="00054CA6" w:rsidRPr="002D438B" w:rsidRDefault="00054CA6" w:rsidP="00054CA6">
      <w:pPr>
        <w:ind w:firstLine="708"/>
        <w:rPr>
          <w:sz w:val="28"/>
          <w:szCs w:val="28"/>
          <w:lang w:val="uk-UA"/>
        </w:rPr>
      </w:pPr>
    </w:p>
    <w:p w:rsidR="002D73ED" w:rsidRPr="002D438B" w:rsidRDefault="002D73ED" w:rsidP="007C3E87">
      <w:pPr>
        <w:rPr>
          <w:sz w:val="28"/>
          <w:szCs w:val="28"/>
          <w:lang w:val="uk-UA"/>
        </w:rPr>
      </w:pPr>
      <w:hyperlink r:id="rId5" w:history="1">
        <w:r w:rsidRPr="002D438B">
          <w:rPr>
            <w:rStyle w:val="a5"/>
            <w:sz w:val="28"/>
            <w:szCs w:val="28"/>
            <w:lang w:val="uk-UA"/>
          </w:rPr>
          <w:t>http://www.xktei.km.ua/files/18016.pdf</w:t>
        </w:r>
      </w:hyperlink>
    </w:p>
    <w:p w:rsidR="002D73ED" w:rsidRPr="002D438B" w:rsidRDefault="002D73ED" w:rsidP="002D73ED">
      <w:pPr>
        <w:rPr>
          <w:sz w:val="28"/>
          <w:szCs w:val="28"/>
          <w:lang w:val="uk-UA"/>
        </w:rPr>
      </w:pPr>
      <w:hyperlink r:id="rId6" w:history="1">
        <w:r w:rsidRPr="002D438B">
          <w:rPr>
            <w:rStyle w:val="a5"/>
            <w:sz w:val="28"/>
            <w:szCs w:val="28"/>
            <w:lang w:val="uk-UA"/>
          </w:rPr>
          <w:t>https://aif.ru/culture/theater/teatralnyy_etiket_15_pravil_povedeniya_v_zritelnom_zale</w:t>
        </w:r>
      </w:hyperlink>
    </w:p>
    <w:p w:rsidR="002D73ED" w:rsidRPr="002D438B" w:rsidRDefault="002D73ED" w:rsidP="002D73ED">
      <w:pPr>
        <w:rPr>
          <w:sz w:val="28"/>
          <w:szCs w:val="28"/>
          <w:lang w:val="uk-UA"/>
        </w:rPr>
      </w:pPr>
      <w:hyperlink r:id="rId7" w:history="1">
        <w:r w:rsidRPr="002D438B">
          <w:rPr>
            <w:rStyle w:val="a5"/>
            <w:sz w:val="28"/>
            <w:szCs w:val="28"/>
            <w:lang w:val="uk-UA"/>
          </w:rPr>
          <w:t>https://chaikinavika1972.jimdofree.com/как-вести-себя-в-театре-театральный-этикет/</w:t>
        </w:r>
      </w:hyperlink>
    </w:p>
    <w:p w:rsidR="002D73ED" w:rsidRPr="002D438B" w:rsidRDefault="002D73ED" w:rsidP="002D73ED">
      <w:pPr>
        <w:rPr>
          <w:sz w:val="28"/>
          <w:szCs w:val="28"/>
          <w:lang w:val="uk-UA"/>
        </w:rPr>
      </w:pPr>
      <w:hyperlink r:id="rId8" w:history="1">
        <w:r w:rsidRPr="002D438B">
          <w:rPr>
            <w:rStyle w:val="a5"/>
            <w:sz w:val="28"/>
            <w:szCs w:val="28"/>
            <w:lang w:val="uk-UA"/>
          </w:rPr>
          <w:t>https://www.vereschagin.com.ua/uk/pro-muzej/pravila-povednki-v-muze.html</w:t>
        </w:r>
      </w:hyperlink>
    </w:p>
    <w:p w:rsidR="002D73ED" w:rsidRPr="002D438B" w:rsidRDefault="002D73ED" w:rsidP="002D73ED">
      <w:pPr>
        <w:rPr>
          <w:sz w:val="28"/>
          <w:szCs w:val="28"/>
          <w:lang w:val="uk-UA"/>
        </w:rPr>
      </w:pPr>
      <w:hyperlink r:id="rId9" w:history="1">
        <w:r w:rsidRPr="002D438B">
          <w:rPr>
            <w:rStyle w:val="a5"/>
            <w:sz w:val="28"/>
            <w:szCs w:val="28"/>
            <w:lang w:val="uk-UA"/>
          </w:rPr>
          <w:t>https://osvita.ua/vnz/reports/culture/10276/</w:t>
        </w:r>
      </w:hyperlink>
    </w:p>
    <w:p w:rsidR="002D73ED" w:rsidRPr="002D438B" w:rsidRDefault="002D73ED" w:rsidP="002D73ED">
      <w:pPr>
        <w:rPr>
          <w:sz w:val="28"/>
          <w:szCs w:val="28"/>
          <w:lang w:val="uk-UA"/>
        </w:rPr>
      </w:pPr>
      <w:hyperlink r:id="rId10" w:history="1">
        <w:r w:rsidRPr="002D438B">
          <w:rPr>
            <w:rStyle w:val="a5"/>
            <w:sz w:val="28"/>
            <w:szCs w:val="28"/>
            <w:lang w:val="uk-UA"/>
          </w:rPr>
          <w:t>http://www.info-library.com.ua/books-text-9042.html</w:t>
        </w:r>
      </w:hyperlink>
    </w:p>
    <w:p w:rsidR="002D438B" w:rsidRPr="002D438B" w:rsidRDefault="002D438B" w:rsidP="002D73ED">
      <w:pPr>
        <w:rPr>
          <w:sz w:val="28"/>
          <w:szCs w:val="28"/>
          <w:lang w:val="uk-UA"/>
        </w:rPr>
      </w:pPr>
    </w:p>
    <w:p w:rsidR="002D438B" w:rsidRPr="002D438B" w:rsidRDefault="002D438B" w:rsidP="002D73ED">
      <w:pPr>
        <w:rPr>
          <w:sz w:val="28"/>
          <w:szCs w:val="28"/>
          <w:lang w:val="uk-UA"/>
        </w:rPr>
      </w:pPr>
    </w:p>
    <w:p w:rsidR="002D438B" w:rsidRDefault="002D438B" w:rsidP="002D438B">
      <w:pPr>
        <w:ind w:firstLine="708"/>
        <w:jc w:val="both"/>
        <w:rPr>
          <w:color w:val="000000"/>
          <w:sz w:val="28"/>
          <w:szCs w:val="28"/>
          <w:shd w:val="clear" w:color="auto" w:fill="FFFFFF"/>
          <w:lang w:val="uk-UA"/>
        </w:rPr>
      </w:pPr>
      <w:r w:rsidRPr="002D438B">
        <w:rPr>
          <w:rStyle w:val="rvts44"/>
          <w:b/>
          <w:bCs/>
          <w:color w:val="000000"/>
          <w:sz w:val="28"/>
          <w:szCs w:val="28"/>
          <w:shd w:val="clear" w:color="auto" w:fill="FFFFFF"/>
          <w:lang w:val="uk-UA"/>
        </w:rPr>
        <w:t>Громадське місце</w:t>
      </w:r>
      <w:r w:rsidRPr="002D438B">
        <w:rPr>
          <w:color w:val="000000"/>
          <w:sz w:val="28"/>
          <w:szCs w:val="28"/>
          <w:shd w:val="clear" w:color="auto" w:fill="FFFFFF"/>
          <w:lang w:val="uk-UA"/>
        </w:rPr>
        <w:t xml:space="preserve"> - частина (частини) будь-якої будівлі, споруди, яка доступна або відкрита для населення вільно, чи за запрошенням, або за плату, постійно, періодично або час від часу, в тому числі під'їзди, а також підземні переходи, стадіони.</w:t>
      </w:r>
      <w:r>
        <w:rPr>
          <w:color w:val="000000"/>
          <w:sz w:val="28"/>
          <w:szCs w:val="28"/>
          <w:shd w:val="clear" w:color="auto" w:fill="FFFFFF"/>
          <w:lang w:val="uk-UA"/>
        </w:rPr>
        <w:t xml:space="preserve"> </w:t>
      </w:r>
    </w:p>
    <w:p w:rsidR="002D73ED" w:rsidRDefault="002D438B" w:rsidP="002D438B">
      <w:pPr>
        <w:ind w:firstLine="708"/>
        <w:jc w:val="both"/>
        <w:rPr>
          <w:color w:val="000000"/>
          <w:sz w:val="28"/>
          <w:szCs w:val="28"/>
          <w:shd w:val="clear" w:color="auto" w:fill="FFFFFF"/>
          <w:lang w:val="uk-UA"/>
        </w:rPr>
      </w:pPr>
      <w:r>
        <w:rPr>
          <w:color w:val="000000"/>
          <w:sz w:val="28"/>
          <w:szCs w:val="28"/>
          <w:shd w:val="clear" w:color="auto" w:fill="FFFFFF"/>
          <w:lang w:val="uk-UA"/>
        </w:rPr>
        <w:t>Перелік громадських місць достатньо узагальнений. Це відбувається тому, що залежно від призначення та змісту заходу, в якості громадського місця може бути вибрано будь-який об’єкт. Особливо це стосується проведення культурно-мистецьких заходів. Лише під час фестивалю «</w:t>
      </w:r>
      <w:proofErr w:type="spellStart"/>
      <w:r>
        <w:rPr>
          <w:color w:val="000000"/>
          <w:sz w:val="28"/>
          <w:szCs w:val="28"/>
          <w:shd w:val="clear" w:color="auto" w:fill="FFFFFF"/>
          <w:lang w:val="uk-UA"/>
        </w:rPr>
        <w:t>Мельпомена</w:t>
      </w:r>
      <w:proofErr w:type="spellEnd"/>
      <w:r>
        <w:rPr>
          <w:color w:val="000000"/>
          <w:sz w:val="28"/>
          <w:szCs w:val="28"/>
          <w:shd w:val="clear" w:color="auto" w:fill="FFFFFF"/>
          <w:lang w:val="uk-UA"/>
        </w:rPr>
        <w:t xml:space="preserve"> Таврії» в якості театрального майданчика використовувались </w:t>
      </w:r>
      <w:proofErr w:type="spellStart"/>
      <w:r>
        <w:rPr>
          <w:color w:val="000000"/>
          <w:sz w:val="28"/>
          <w:szCs w:val="28"/>
          <w:shd w:val="clear" w:color="auto" w:fill="FFFFFF"/>
          <w:lang w:val="uk-UA"/>
        </w:rPr>
        <w:lastRenderedPageBreak/>
        <w:t>Олешківські</w:t>
      </w:r>
      <w:proofErr w:type="spellEnd"/>
      <w:r>
        <w:rPr>
          <w:color w:val="000000"/>
          <w:sz w:val="28"/>
          <w:szCs w:val="28"/>
          <w:shd w:val="clear" w:color="auto" w:fill="FFFFFF"/>
          <w:lang w:val="uk-UA"/>
        </w:rPr>
        <w:t xml:space="preserve"> ліси, </w:t>
      </w:r>
      <w:proofErr w:type="spellStart"/>
      <w:r>
        <w:rPr>
          <w:color w:val="000000"/>
          <w:sz w:val="28"/>
          <w:szCs w:val="28"/>
          <w:shd w:val="clear" w:color="auto" w:fill="FFFFFF"/>
          <w:lang w:val="uk-UA"/>
        </w:rPr>
        <w:t>Урбан-сад</w:t>
      </w:r>
      <w:proofErr w:type="spellEnd"/>
      <w:r>
        <w:rPr>
          <w:color w:val="000000"/>
          <w:sz w:val="28"/>
          <w:szCs w:val="28"/>
          <w:shd w:val="clear" w:color="auto" w:fill="FFFFFF"/>
          <w:lang w:val="uk-UA"/>
        </w:rPr>
        <w:t xml:space="preserve"> (Херсон), територія колишнього лебединого озера у парку Херсонська фортеця, вулиці міста, схили Дніпра тощо. Тому слід </w:t>
      </w:r>
      <w:proofErr w:type="spellStart"/>
      <w:r>
        <w:rPr>
          <w:color w:val="000000"/>
          <w:sz w:val="28"/>
          <w:szCs w:val="28"/>
          <w:shd w:val="clear" w:color="auto" w:fill="FFFFFF"/>
          <w:lang w:val="uk-UA"/>
        </w:rPr>
        <w:t>пам’ятатати</w:t>
      </w:r>
      <w:proofErr w:type="spellEnd"/>
      <w:r>
        <w:rPr>
          <w:color w:val="000000"/>
          <w:sz w:val="28"/>
          <w:szCs w:val="28"/>
          <w:shd w:val="clear" w:color="auto" w:fill="FFFFFF"/>
          <w:lang w:val="uk-UA"/>
        </w:rPr>
        <w:t>, що правила та норми залежать не тільки від виду заходу, а й від місця його локації.</w:t>
      </w:r>
    </w:p>
    <w:p w:rsidR="002D438B" w:rsidRDefault="002D438B" w:rsidP="002D438B">
      <w:pPr>
        <w:ind w:firstLine="708"/>
        <w:jc w:val="both"/>
        <w:rPr>
          <w:color w:val="000000"/>
          <w:sz w:val="28"/>
          <w:szCs w:val="28"/>
          <w:shd w:val="clear" w:color="auto" w:fill="FFFFFF"/>
          <w:lang w:val="uk-UA"/>
        </w:rPr>
      </w:pPr>
      <w:r>
        <w:rPr>
          <w:color w:val="000000"/>
          <w:sz w:val="28"/>
          <w:szCs w:val="28"/>
          <w:shd w:val="clear" w:color="auto" w:fill="FFFFFF"/>
          <w:lang w:val="uk-UA"/>
        </w:rPr>
        <w:t xml:space="preserve">Головним правилом поведінки </w:t>
      </w:r>
      <w:r w:rsidR="00054CA6">
        <w:rPr>
          <w:color w:val="000000"/>
          <w:sz w:val="28"/>
          <w:szCs w:val="28"/>
          <w:shd w:val="clear" w:color="auto" w:fill="FFFFFF"/>
          <w:lang w:val="uk-UA"/>
        </w:rPr>
        <w:t xml:space="preserve">у громадських місцях </w:t>
      </w:r>
      <w:r>
        <w:rPr>
          <w:color w:val="000000"/>
          <w:sz w:val="28"/>
          <w:szCs w:val="28"/>
          <w:shd w:val="clear" w:color="auto" w:fill="FFFFFF"/>
          <w:lang w:val="uk-UA"/>
        </w:rPr>
        <w:t xml:space="preserve">є повага до організаторів, учасників та інших відвідувачів. </w:t>
      </w:r>
    </w:p>
    <w:p w:rsidR="002D438B" w:rsidRDefault="002D438B" w:rsidP="002D438B">
      <w:pPr>
        <w:ind w:firstLine="708"/>
        <w:jc w:val="both"/>
        <w:rPr>
          <w:color w:val="000000"/>
          <w:sz w:val="28"/>
          <w:szCs w:val="28"/>
          <w:shd w:val="clear" w:color="auto" w:fill="FFFFFF"/>
          <w:lang w:val="uk-UA"/>
        </w:rPr>
      </w:pPr>
      <w:r>
        <w:rPr>
          <w:color w:val="000000"/>
          <w:sz w:val="28"/>
          <w:szCs w:val="28"/>
          <w:shd w:val="clear" w:color="auto" w:fill="FFFFFF"/>
          <w:lang w:val="uk-UA"/>
        </w:rPr>
        <w:t xml:space="preserve">І якщо поведінка на виставі, що проходить </w:t>
      </w:r>
      <w:r w:rsidR="00923B8E">
        <w:rPr>
          <w:color w:val="000000"/>
          <w:sz w:val="28"/>
          <w:szCs w:val="28"/>
          <w:shd w:val="clear" w:color="auto" w:fill="FFFFFF"/>
          <w:lang w:val="uk-UA"/>
        </w:rPr>
        <w:t>безпосередньо у приміщенні театру, має конкретні норми, то у разі нетрадиційної локації, ці норми можуть бути змінені. Наприклад: вечірня сукня, високі підбори, дорогоцінності доречні в Національному театрі опери та балету (Київ), то вистава Херсонського академічного музично-драматичного театру «Лісова пісня» на майданчику в лісі не потребує такого одягу. Або два прославлені львівські театри – оперний та драматичний театр Леся Курбаса не можуть мати абсолютно однакові вимоги до поведінки своїх глядачів. Тому, готуючись до відвідання театру, виставки, концерту тощо, в першу чергу слід знати місце проведення, традиції закладу, програму, що буде представлена. На вимоги щодо одягу може вливати внутрішній устрій театральної зали, формат театральної або виставкової зали (зала під дахом, театр-кафе, під відкритим небом, в постіндустріальних приміщеннях тощо).</w:t>
      </w:r>
    </w:p>
    <w:p w:rsidR="00923B8E" w:rsidRDefault="00923B8E" w:rsidP="002D438B">
      <w:pPr>
        <w:ind w:firstLine="708"/>
        <w:jc w:val="both"/>
        <w:rPr>
          <w:color w:val="000000"/>
          <w:sz w:val="28"/>
          <w:szCs w:val="28"/>
          <w:shd w:val="clear" w:color="auto" w:fill="FFFFFF"/>
          <w:lang w:val="uk-UA"/>
        </w:rPr>
      </w:pPr>
      <w:r>
        <w:rPr>
          <w:color w:val="000000"/>
          <w:sz w:val="28"/>
          <w:szCs w:val="28"/>
          <w:shd w:val="clear" w:color="auto" w:fill="FFFFFF"/>
          <w:lang w:val="uk-UA"/>
        </w:rPr>
        <w:t>В той же час є загальні вимоги, що доречні у будь-яких випадках</w:t>
      </w:r>
      <w:r w:rsidR="00854273">
        <w:rPr>
          <w:color w:val="000000"/>
          <w:sz w:val="28"/>
          <w:szCs w:val="28"/>
          <w:shd w:val="clear" w:color="auto" w:fill="FFFFFF"/>
          <w:lang w:val="uk-UA"/>
        </w:rPr>
        <w:t xml:space="preserve"> і вони пов’язані з дотриманням таких позицій як пунктуальність, відповідність зовнішнього вигляду, повага до мистецького дійства та людей, що його здійснюють, тиха розмова, використання </w:t>
      </w:r>
      <w:proofErr w:type="spellStart"/>
      <w:r w:rsidR="00854273">
        <w:rPr>
          <w:color w:val="000000"/>
          <w:sz w:val="28"/>
          <w:szCs w:val="28"/>
          <w:shd w:val="clear" w:color="auto" w:fill="FFFFFF"/>
          <w:lang w:val="uk-UA"/>
        </w:rPr>
        <w:t>гаджетів</w:t>
      </w:r>
      <w:proofErr w:type="spellEnd"/>
      <w:r w:rsidR="00854273">
        <w:rPr>
          <w:color w:val="000000"/>
          <w:sz w:val="28"/>
          <w:szCs w:val="28"/>
          <w:shd w:val="clear" w:color="auto" w:fill="FFFFFF"/>
          <w:lang w:val="uk-UA"/>
        </w:rPr>
        <w:t xml:space="preserve"> лише з дозволу організаторів, заборона на переривання заходу входом-виходом з приміщення, користування мобільним телефоном, псування предметів, якими оформлено захід тощо.</w:t>
      </w:r>
    </w:p>
    <w:p w:rsidR="00854273" w:rsidRDefault="00854273" w:rsidP="002D438B">
      <w:pPr>
        <w:ind w:firstLine="708"/>
        <w:jc w:val="both"/>
        <w:rPr>
          <w:color w:val="000000"/>
          <w:sz w:val="28"/>
          <w:szCs w:val="28"/>
          <w:shd w:val="clear" w:color="auto" w:fill="FFFFFF"/>
          <w:lang w:val="uk-UA"/>
        </w:rPr>
      </w:pPr>
      <w:r>
        <w:rPr>
          <w:color w:val="000000"/>
          <w:sz w:val="28"/>
          <w:szCs w:val="28"/>
          <w:shd w:val="clear" w:color="auto" w:fill="FFFFFF"/>
          <w:lang w:val="uk-UA"/>
        </w:rPr>
        <w:t xml:space="preserve">Особливості висловлення подяки учасникам або організаторам заходу: аплодисменти, вигуки браво або біс, вручення квітів, запис у книзі відгуків, безпосередня подяка під час особистого спілкування тощо. </w:t>
      </w:r>
      <w:r w:rsidR="00B26341">
        <w:rPr>
          <w:color w:val="000000"/>
          <w:sz w:val="28"/>
          <w:szCs w:val="28"/>
          <w:shd w:val="clear" w:color="auto" w:fill="FFFFFF"/>
          <w:lang w:val="uk-UA"/>
        </w:rPr>
        <w:t>Слід звернути увагу, що подяка учасникам не пов’язується з «головним виконавцем». Квіти або письмовий відгук маєте залишити або передати тому митцю, чия творчість справила на вас найбільше враження.</w:t>
      </w:r>
    </w:p>
    <w:p w:rsidR="00854273" w:rsidRDefault="008278BF" w:rsidP="002D438B">
      <w:pPr>
        <w:ind w:firstLine="708"/>
        <w:jc w:val="both"/>
        <w:rPr>
          <w:sz w:val="28"/>
          <w:szCs w:val="28"/>
          <w:lang w:val="uk-UA"/>
        </w:rPr>
      </w:pPr>
      <w:r>
        <w:rPr>
          <w:sz w:val="28"/>
          <w:szCs w:val="28"/>
          <w:lang w:val="uk-UA"/>
        </w:rPr>
        <w:t>Особливої уваги потребують заходи, що передбачають участь відвідувачів в інтерактивному дійстві. Сам факт приходу на такий захід є ствердженням вашої позиції щодо участі в дійстві, виконання певних завдань, конкурсних змагань, дефіле, відповідь на питання, виконання творчого завдання тощо. У такому випадку буде недоречним відмовлятись, сперечатись з учасниками або організаторами тощо.</w:t>
      </w:r>
    </w:p>
    <w:p w:rsidR="008278BF" w:rsidRDefault="008278BF" w:rsidP="002D438B">
      <w:pPr>
        <w:ind w:firstLine="708"/>
        <w:jc w:val="both"/>
        <w:rPr>
          <w:sz w:val="28"/>
          <w:szCs w:val="28"/>
          <w:lang w:val="uk-UA"/>
        </w:rPr>
      </w:pPr>
      <w:r>
        <w:rPr>
          <w:sz w:val="28"/>
          <w:szCs w:val="28"/>
          <w:lang w:val="uk-UA"/>
        </w:rPr>
        <w:t xml:space="preserve">Поведінка під час відвідування концертів найбільше залежить від репертуару музичного колективу, його музичного стилю та жанру, репертуару. Так, на концерті симфонічної музики недоречним буде шкірянка, металеві прикраси, </w:t>
      </w:r>
      <w:proofErr w:type="spellStart"/>
      <w:r>
        <w:rPr>
          <w:sz w:val="28"/>
          <w:szCs w:val="28"/>
          <w:lang w:val="uk-UA"/>
        </w:rPr>
        <w:t>пританцьовування</w:t>
      </w:r>
      <w:proofErr w:type="spellEnd"/>
      <w:r>
        <w:rPr>
          <w:sz w:val="28"/>
          <w:szCs w:val="28"/>
          <w:lang w:val="uk-UA"/>
        </w:rPr>
        <w:t xml:space="preserve">, </w:t>
      </w:r>
      <w:proofErr w:type="spellStart"/>
      <w:r>
        <w:rPr>
          <w:sz w:val="28"/>
          <w:szCs w:val="28"/>
          <w:lang w:val="uk-UA"/>
        </w:rPr>
        <w:t>присвічування</w:t>
      </w:r>
      <w:proofErr w:type="spellEnd"/>
      <w:r>
        <w:rPr>
          <w:sz w:val="28"/>
          <w:szCs w:val="28"/>
          <w:lang w:val="uk-UA"/>
        </w:rPr>
        <w:t xml:space="preserve"> мобільним телефоном, тоді як програма сучасних, о</w:t>
      </w:r>
      <w:r w:rsidR="00B26341">
        <w:rPr>
          <w:sz w:val="28"/>
          <w:szCs w:val="28"/>
          <w:lang w:val="uk-UA"/>
        </w:rPr>
        <w:t>собливо молодіжних, колективів ї</w:t>
      </w:r>
      <w:r>
        <w:rPr>
          <w:sz w:val="28"/>
          <w:szCs w:val="28"/>
          <w:lang w:val="uk-UA"/>
        </w:rPr>
        <w:t xml:space="preserve">х репертуаром, припустимо, у стилі </w:t>
      </w:r>
      <w:proofErr w:type="spellStart"/>
      <w:r>
        <w:rPr>
          <w:sz w:val="28"/>
          <w:szCs w:val="28"/>
          <w:lang w:val="uk-UA"/>
        </w:rPr>
        <w:t>рон-музики</w:t>
      </w:r>
      <w:proofErr w:type="spellEnd"/>
      <w:r>
        <w:rPr>
          <w:sz w:val="28"/>
          <w:szCs w:val="28"/>
          <w:lang w:val="uk-UA"/>
        </w:rPr>
        <w:t xml:space="preserve"> все це дозволить.</w:t>
      </w:r>
    </w:p>
    <w:p w:rsidR="008278BF" w:rsidRDefault="008278BF" w:rsidP="002D438B">
      <w:pPr>
        <w:ind w:firstLine="708"/>
        <w:jc w:val="both"/>
        <w:rPr>
          <w:sz w:val="28"/>
          <w:szCs w:val="28"/>
          <w:lang w:val="uk-UA"/>
        </w:rPr>
      </w:pPr>
      <w:r>
        <w:rPr>
          <w:sz w:val="28"/>
          <w:szCs w:val="28"/>
          <w:lang w:val="uk-UA"/>
        </w:rPr>
        <w:lastRenderedPageBreak/>
        <w:t>Достатньо консервативними та усталеними є вимоги до поведінки під час урочистих прийомів.</w:t>
      </w:r>
      <w:r w:rsidR="00C460D7">
        <w:rPr>
          <w:sz w:val="28"/>
          <w:szCs w:val="28"/>
          <w:lang w:val="uk-UA"/>
        </w:rPr>
        <w:t xml:space="preserve"> На зовнішній вигляд, форми привітань, представлень, час перебування, обов’язковість відповіді на запрошення та подяку після завершення, впливають відносини з організаторами прийому та його програма – наявність концертної програми, запрошення до вечері/обіду, танцювальний вечір, благодійний характер зібрання. У такій ситуації всі особливі умови (вимоги) зазначаються у запрошенні. Наприклад, фрак або клубний піджак, вечірня сукня або обов’язковість дамського капелюшка тощо. Цим вимогам слід неухильно слідувати, бо навіть недотримання особливого </w:t>
      </w:r>
      <w:proofErr w:type="spellStart"/>
      <w:r w:rsidR="00C460D7">
        <w:rPr>
          <w:sz w:val="28"/>
          <w:szCs w:val="28"/>
          <w:lang w:val="uk-UA"/>
        </w:rPr>
        <w:t>дрес-коду</w:t>
      </w:r>
      <w:proofErr w:type="spellEnd"/>
      <w:r w:rsidR="00C460D7">
        <w:rPr>
          <w:sz w:val="28"/>
          <w:szCs w:val="28"/>
          <w:lang w:val="uk-UA"/>
        </w:rPr>
        <w:t xml:space="preserve"> не дозволить вам зайти на територію закладу, де відбувається дійство – на знамениті кінські перегони не пропустять жінку </w:t>
      </w:r>
      <w:proofErr w:type="spellStart"/>
      <w:r w:rsidR="00C460D7">
        <w:rPr>
          <w:sz w:val="28"/>
          <w:szCs w:val="28"/>
          <w:lang w:val="uk-UA"/>
        </w:rPr>
        <w:t>ез</w:t>
      </w:r>
      <w:proofErr w:type="spellEnd"/>
      <w:r w:rsidR="00C460D7">
        <w:rPr>
          <w:sz w:val="28"/>
          <w:szCs w:val="28"/>
          <w:lang w:val="uk-UA"/>
        </w:rPr>
        <w:t xml:space="preserve"> капелюшка, навіть дуже екстравагантного. </w:t>
      </w:r>
    </w:p>
    <w:p w:rsidR="00B26341" w:rsidRDefault="00B26341" w:rsidP="002D438B">
      <w:pPr>
        <w:ind w:firstLine="708"/>
        <w:jc w:val="both"/>
        <w:rPr>
          <w:sz w:val="28"/>
          <w:szCs w:val="28"/>
          <w:lang w:val="uk-UA"/>
        </w:rPr>
      </w:pPr>
      <w:r>
        <w:rPr>
          <w:sz w:val="28"/>
          <w:szCs w:val="28"/>
          <w:lang w:val="uk-UA"/>
        </w:rPr>
        <w:t>Як не дивно це звучить, але ролі і значенню норм поведінки присвячено велику кількість художніх фільмів як історичного характеру, так і сучасні комедії, мелодрами тощо.</w:t>
      </w:r>
    </w:p>
    <w:p w:rsidR="00B26341" w:rsidRDefault="00054CA6" w:rsidP="002D438B">
      <w:pPr>
        <w:ind w:firstLine="708"/>
        <w:jc w:val="both"/>
        <w:rPr>
          <w:sz w:val="28"/>
          <w:szCs w:val="28"/>
          <w:lang w:val="uk-UA"/>
        </w:rPr>
      </w:pPr>
      <w:r>
        <w:rPr>
          <w:sz w:val="28"/>
          <w:szCs w:val="28"/>
          <w:lang w:val="uk-UA"/>
        </w:rPr>
        <w:t>УВАГА! СПРОБУЙТЕ ЗРОБИТИ ПІДБОРКУ ТАКИХ ФІЛЬМІВ ТА ОФОРМИТИ ЦЕ У ВИГЛЯДІ ПРЕЗЕНТАЦІЇ (ЗАВДАННЯ ВИКЛЮЧНО ЗА БАЖАННЯМ СТУДЕНТА.)</w:t>
      </w:r>
    </w:p>
    <w:p w:rsidR="00B26341" w:rsidRDefault="00B26341" w:rsidP="002D438B">
      <w:pPr>
        <w:ind w:firstLine="708"/>
        <w:jc w:val="both"/>
        <w:rPr>
          <w:sz w:val="28"/>
          <w:szCs w:val="28"/>
          <w:lang w:val="uk-UA"/>
        </w:rPr>
      </w:pPr>
      <w:r>
        <w:rPr>
          <w:sz w:val="28"/>
          <w:szCs w:val="28"/>
          <w:lang w:val="uk-UA"/>
        </w:rPr>
        <w:t>Слід звернути увагу на поведінку під час виставок, особливо їх відкриття, коли до виставкової зали запрошують або авторів, або організаторів, або учнів чи спадкоємців митця. У таких випадках важливо не спізнюватись на процедуру відкриття, переглянути всі зали, подякувати особисто або через книгу відгуків. Із собою доречно взяти квіти для автора виставки.</w:t>
      </w:r>
    </w:p>
    <w:p w:rsidR="00054CA6" w:rsidRDefault="00054CA6" w:rsidP="002D438B">
      <w:pPr>
        <w:ind w:firstLine="708"/>
        <w:jc w:val="both"/>
        <w:rPr>
          <w:sz w:val="28"/>
          <w:szCs w:val="28"/>
          <w:lang w:val="uk-UA"/>
        </w:rPr>
      </w:pPr>
      <w:r>
        <w:rPr>
          <w:sz w:val="28"/>
          <w:szCs w:val="28"/>
          <w:lang w:val="uk-UA"/>
        </w:rPr>
        <w:t xml:space="preserve">Багато закладів культури і мистецтва розробляють та пропонують відвідувачам свої власні правила поведінки. Найчастіше такі правила є у громадських бібліотеках, музеях, виставкових залах. </w:t>
      </w:r>
    </w:p>
    <w:p w:rsidR="00054CA6" w:rsidRDefault="00054CA6" w:rsidP="002D438B">
      <w:pPr>
        <w:ind w:firstLine="708"/>
        <w:jc w:val="both"/>
        <w:rPr>
          <w:sz w:val="28"/>
          <w:szCs w:val="28"/>
          <w:lang w:val="uk-UA"/>
        </w:rPr>
      </w:pPr>
      <w:r>
        <w:rPr>
          <w:sz w:val="28"/>
          <w:szCs w:val="28"/>
          <w:lang w:val="uk-UA"/>
        </w:rPr>
        <w:t>Правила поведінки у громадських місцях також охоплюють поведінку на вулиці, у громадському міському транспорті, потягах, літаках, лайнерах, міжміських автобуса, закладах харчування, стадіонах тощо.</w:t>
      </w:r>
    </w:p>
    <w:p w:rsidR="004E1D76" w:rsidRDefault="00907FB7" w:rsidP="002D438B">
      <w:pPr>
        <w:ind w:firstLine="708"/>
        <w:jc w:val="both"/>
        <w:rPr>
          <w:sz w:val="28"/>
          <w:szCs w:val="28"/>
          <w:lang w:val="uk-UA"/>
        </w:rPr>
      </w:pPr>
      <w:r>
        <w:rPr>
          <w:sz w:val="28"/>
          <w:szCs w:val="28"/>
          <w:lang w:val="uk-UA"/>
        </w:rPr>
        <w:t>Специфічні вимоги щодо поведінки у громадських місцях визначаються під час особливих ситуацій різного плану та характеру. Наприклад, заборона на певні аксесуари або елементи ансамблю, дію та форми поведінки (не можна взувати черевики на високих тонких підборах у разі танцювального вечора у приміщенні з підлогою зі старовинної деревини, або не можна знаходитись у залі музею з численними відкритими експонатами у верхньому одязі,торкатись руками художніх полотен, світити телефоном на сцену під час вистави, просити у художника продати або подарувати йому твір, якщо не заявлено процедуру купівлі-продажу тощо)</w:t>
      </w:r>
      <w:r w:rsidR="004E1D76">
        <w:rPr>
          <w:sz w:val="28"/>
          <w:szCs w:val="28"/>
          <w:lang w:val="uk-UA"/>
        </w:rPr>
        <w:t xml:space="preserve">. Важливо пам’ятати про поведінку на території музейних комплексів під відкритим небом, зокрема, залазити на скульптурні композиції або в басейни, рвати квіти на клумбах, виносити з території каміння, фрагменти оздоблювальних матеріалів, входити до приміщень, якщо вхід заборонено, грати на музейних музичних інструментах, приміряти зразки одягу тощо. </w:t>
      </w:r>
    </w:p>
    <w:p w:rsidR="004E1D76" w:rsidRDefault="00907FB7" w:rsidP="002D438B">
      <w:pPr>
        <w:ind w:firstLine="708"/>
        <w:jc w:val="both"/>
        <w:rPr>
          <w:sz w:val="28"/>
          <w:szCs w:val="28"/>
          <w:lang w:val="uk-UA"/>
        </w:rPr>
      </w:pPr>
      <w:r>
        <w:rPr>
          <w:sz w:val="28"/>
          <w:szCs w:val="28"/>
          <w:lang w:val="uk-UA"/>
        </w:rPr>
        <w:lastRenderedPageBreak/>
        <w:t xml:space="preserve">Окремі підстави до форм поведінки у громадських місцях наявні і строго контролюються під час оголошення особливої ситуації (зокрема під час карантину), зустрічі з найбільш </w:t>
      </w:r>
      <w:r w:rsidR="004E1D76">
        <w:rPr>
          <w:sz w:val="28"/>
          <w:szCs w:val="28"/>
          <w:lang w:val="uk-UA"/>
        </w:rPr>
        <w:t>поважними особами державного, національного, релігійного рівня.</w:t>
      </w:r>
    </w:p>
    <w:p w:rsidR="004E1D76" w:rsidRDefault="004E1D76" w:rsidP="002D438B">
      <w:pPr>
        <w:ind w:firstLine="708"/>
        <w:jc w:val="both"/>
        <w:rPr>
          <w:sz w:val="28"/>
          <w:szCs w:val="28"/>
          <w:lang w:val="uk-UA"/>
        </w:rPr>
      </w:pPr>
      <w:r>
        <w:rPr>
          <w:sz w:val="28"/>
          <w:szCs w:val="28"/>
          <w:lang w:val="uk-UA"/>
        </w:rPr>
        <w:t>Крім того, що існують загальноприйняті норми поведінки, завжди слід враховувати національні та релігійні традиції країн або етносів, де відбувається той чи інший захід та по можливості їх дотримуватись (знімати взуття під час відвідування мусульманських храмів, якщо ті відкрити для туристів, не вдягати занадто відкритий одяг на території Ватикану, намагатись потрапити до закладів харчуванні під час сієсти в Італії і таке інше).</w:t>
      </w:r>
    </w:p>
    <w:p w:rsidR="00AE5CAA" w:rsidRDefault="00AE5CAA" w:rsidP="002D438B">
      <w:pPr>
        <w:ind w:firstLine="708"/>
        <w:jc w:val="both"/>
        <w:rPr>
          <w:sz w:val="28"/>
          <w:szCs w:val="28"/>
          <w:lang w:val="uk-UA"/>
        </w:rPr>
      </w:pPr>
      <w:r>
        <w:rPr>
          <w:sz w:val="28"/>
          <w:szCs w:val="28"/>
          <w:lang w:val="uk-UA"/>
        </w:rPr>
        <w:t xml:space="preserve">УВАГА! </w:t>
      </w:r>
    </w:p>
    <w:p w:rsidR="00AE5CAA" w:rsidRDefault="00AE5CAA" w:rsidP="00AE5CAA">
      <w:pPr>
        <w:pStyle w:val="a4"/>
        <w:numPr>
          <w:ilvl w:val="0"/>
          <w:numId w:val="4"/>
        </w:numPr>
        <w:jc w:val="both"/>
        <w:rPr>
          <w:sz w:val="28"/>
          <w:szCs w:val="28"/>
          <w:lang w:val="uk-UA"/>
        </w:rPr>
      </w:pPr>
      <w:r w:rsidRPr="00AE5CAA">
        <w:rPr>
          <w:sz w:val="28"/>
          <w:szCs w:val="28"/>
          <w:lang w:val="uk-UA"/>
        </w:rPr>
        <w:t>НАМАЛЮВАТИ СХЕМУ ТЕАТРАЛЬНОЇ ЗАЛИ ТА ПОЗНАЧИТИ НАЗВИ ОСНОВНИХ ЗОН СЦЕНИ ТА ГЛЯДАЦЬКОЇ ЗАЛИ.</w:t>
      </w:r>
    </w:p>
    <w:p w:rsidR="00054CA6" w:rsidRPr="00AE5CAA" w:rsidRDefault="00AE5CAA" w:rsidP="00AE5CAA">
      <w:pPr>
        <w:pStyle w:val="a4"/>
        <w:numPr>
          <w:ilvl w:val="0"/>
          <w:numId w:val="4"/>
        </w:numPr>
        <w:jc w:val="both"/>
        <w:rPr>
          <w:sz w:val="28"/>
          <w:szCs w:val="28"/>
          <w:lang w:val="uk-UA"/>
        </w:rPr>
      </w:pPr>
      <w:r w:rsidRPr="00AE5CAA">
        <w:rPr>
          <w:sz w:val="28"/>
          <w:szCs w:val="28"/>
          <w:lang w:val="uk-UA"/>
        </w:rPr>
        <w:t>ЗРОБИТИ ПЕРЕЛІК ГРОМАДСЬКИХ МІСЦЬ КУЛЬТУРНО-МИСТЕЦЬКОГО ХАРАКТЕРУ В ХЕРСОНІ АБО У ВАШОМУ НЕСЕНОМУ ПУНКТІ</w:t>
      </w:r>
    </w:p>
    <w:sectPr w:rsidR="00054CA6" w:rsidRPr="00AE5CAA" w:rsidSect="00EB0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B24"/>
    <w:multiLevelType w:val="hybridMultilevel"/>
    <w:tmpl w:val="A220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766D3"/>
    <w:multiLevelType w:val="hybridMultilevel"/>
    <w:tmpl w:val="2DEAB2F2"/>
    <w:lvl w:ilvl="0" w:tplc="C6DC76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31D69A0"/>
    <w:multiLevelType w:val="hybridMultilevel"/>
    <w:tmpl w:val="AF04B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621A20"/>
    <w:multiLevelType w:val="hybridMultilevel"/>
    <w:tmpl w:val="F05A4906"/>
    <w:lvl w:ilvl="0" w:tplc="0CCC437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201FF"/>
    <w:rsid w:val="000200C3"/>
    <w:rsid w:val="00040948"/>
    <w:rsid w:val="00054CA6"/>
    <w:rsid w:val="0007182E"/>
    <w:rsid w:val="000B10BC"/>
    <w:rsid w:val="0026159D"/>
    <w:rsid w:val="002D438B"/>
    <w:rsid w:val="002D73ED"/>
    <w:rsid w:val="003647DE"/>
    <w:rsid w:val="004E1D76"/>
    <w:rsid w:val="005A3E75"/>
    <w:rsid w:val="005E4943"/>
    <w:rsid w:val="005F54EB"/>
    <w:rsid w:val="007C14D3"/>
    <w:rsid w:val="007C3E87"/>
    <w:rsid w:val="008278BF"/>
    <w:rsid w:val="00854273"/>
    <w:rsid w:val="00907FB7"/>
    <w:rsid w:val="00912C87"/>
    <w:rsid w:val="00923B8E"/>
    <w:rsid w:val="0092496F"/>
    <w:rsid w:val="00972E11"/>
    <w:rsid w:val="009E1933"/>
    <w:rsid w:val="00A201FF"/>
    <w:rsid w:val="00AE5CAA"/>
    <w:rsid w:val="00B24CAC"/>
    <w:rsid w:val="00B26341"/>
    <w:rsid w:val="00C460D7"/>
    <w:rsid w:val="00CC7929"/>
    <w:rsid w:val="00EB5E05"/>
    <w:rsid w:val="00EE7D6A"/>
    <w:rsid w:val="00F97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9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00C3"/>
    <w:pPr>
      <w:ind w:left="720"/>
      <w:contextualSpacing/>
    </w:pPr>
  </w:style>
  <w:style w:type="character" w:styleId="a5">
    <w:name w:val="Hyperlink"/>
    <w:basedOn w:val="a0"/>
    <w:uiPriority w:val="99"/>
    <w:unhideWhenUsed/>
    <w:rsid w:val="002D73ED"/>
    <w:rPr>
      <w:color w:val="0000FF" w:themeColor="hyperlink"/>
      <w:u w:val="single"/>
    </w:rPr>
  </w:style>
  <w:style w:type="character" w:customStyle="1" w:styleId="rvts44">
    <w:name w:val="rvts44"/>
    <w:basedOn w:val="a0"/>
    <w:rsid w:val="002D43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schagin.com.ua/uk/pro-muzej/pravila-povednki-v-muze.html" TargetMode="External"/><Relationship Id="rId3" Type="http://schemas.openxmlformats.org/officeDocument/2006/relationships/settings" Target="settings.xml"/><Relationship Id="rId7" Type="http://schemas.openxmlformats.org/officeDocument/2006/relationships/hyperlink" Target="https://chaikinavika1972.jimdofree.com/&#1082;&#1072;&#1082;-&#1074;&#1077;&#1089;&#1090;&#1080;-&#1089;&#1077;&#1073;&#1103;-&#1074;-&#1090;&#1077;&#1072;&#1090;&#1088;&#1077;-&#1090;&#1077;&#1072;&#1090;&#1088;&#1072;&#1083;&#1100;&#1085;&#1099;&#1081;-&#1101;&#1090;&#1080;&#1082;&#1077;&#10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f.ru/culture/theater/teatralnyy_etiket_15_pravil_povedeniya_v_zritelnom_zale" TargetMode="External"/><Relationship Id="rId11" Type="http://schemas.openxmlformats.org/officeDocument/2006/relationships/fontTable" Target="fontTable.xml"/><Relationship Id="rId5" Type="http://schemas.openxmlformats.org/officeDocument/2006/relationships/hyperlink" Target="http://www.xktei.km.ua/files/18016.pdf" TargetMode="External"/><Relationship Id="rId10" Type="http://schemas.openxmlformats.org/officeDocument/2006/relationships/hyperlink" Target="http://www.info-library.com.ua/books-text-9042.html" TargetMode="External"/><Relationship Id="rId4" Type="http://schemas.openxmlformats.org/officeDocument/2006/relationships/webSettings" Target="webSettings.xml"/><Relationship Id="rId9" Type="http://schemas.openxmlformats.org/officeDocument/2006/relationships/hyperlink" Target="https://osvita.ua/vnz/reports/culture/10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2020-04-15T22:14:00Z</dcterms:created>
  <dcterms:modified xsi:type="dcterms:W3CDTF">2020-04-15T22:14:00Z</dcterms:modified>
</cp:coreProperties>
</file>