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4C" w:rsidRDefault="0092194C" w:rsidP="00921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«Основи акторської майстерності та режисура в дозвіллі», 111 група. </w:t>
      </w:r>
      <w:r w:rsidR="00580E77">
        <w:rPr>
          <w:rFonts w:ascii="Times New Roman" w:hAnsi="Times New Roman" w:cs="Times New Roman"/>
          <w:b/>
          <w:sz w:val="28"/>
          <w:szCs w:val="28"/>
        </w:rPr>
        <w:t>2</w:t>
      </w:r>
      <w:r w:rsidR="00F156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2194C" w:rsidRDefault="0092194C" w:rsidP="0092194C">
      <w:pPr>
        <w:pStyle w:val="3"/>
      </w:pPr>
    </w:p>
    <w:p w:rsidR="0092194C" w:rsidRDefault="0092194C" w:rsidP="0092194C">
      <w:pPr>
        <w:pStyle w:val="3"/>
      </w:pPr>
      <w:r>
        <w:t xml:space="preserve">ТЕМА: </w:t>
      </w:r>
      <w:r w:rsidRPr="00E3165B">
        <w:t>РОБОТА РЕЖИСЕРА З АКТОРАМИ</w:t>
      </w:r>
      <w:r>
        <w:t xml:space="preserve"> (створення яскравих образів).</w:t>
      </w:r>
    </w:p>
    <w:p w:rsidR="0092194C" w:rsidRDefault="0092194C" w:rsidP="00921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>
        <w:rPr>
          <w:rFonts w:ascii="Times New Roman" w:hAnsi="Times New Roman" w:cs="Times New Roman"/>
          <w:sz w:val="28"/>
          <w:szCs w:val="28"/>
        </w:rPr>
        <w:t>: сформувати у студентів-постановників уміння працювати з акторами-виконавцями</w:t>
      </w:r>
      <w:r w:rsidR="00580E77">
        <w:rPr>
          <w:rFonts w:ascii="Times New Roman" w:hAnsi="Times New Roman" w:cs="Times New Roman"/>
          <w:sz w:val="28"/>
          <w:szCs w:val="28"/>
        </w:rPr>
        <w:t xml:space="preserve"> над створенням яскравих образів інсценізацій.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4C" w:rsidRDefault="0092194C" w:rsidP="0092194C">
      <w:pPr>
        <w:pStyle w:val="1"/>
        <w:rPr>
          <w:b/>
        </w:rPr>
      </w:pPr>
    </w:p>
    <w:p w:rsidR="0092194C" w:rsidRDefault="0092194C" w:rsidP="0092194C">
      <w:pPr>
        <w:pStyle w:val="1"/>
        <w:spacing w:after="0"/>
        <w:jc w:val="center"/>
      </w:pPr>
      <w:r>
        <w:rPr>
          <w:b/>
        </w:rPr>
        <w:t>План практичного заняття</w:t>
      </w:r>
      <w:r>
        <w:t>.</w:t>
      </w:r>
    </w:p>
    <w:p w:rsidR="0092194C" w:rsidRPr="00564913" w:rsidRDefault="0092194C" w:rsidP="0092194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режисера-постановника з акторами над створенням образів:</w:t>
      </w:r>
    </w:p>
    <w:p w:rsidR="0092194C" w:rsidRPr="00564913" w:rsidRDefault="0092194C" w:rsidP="0092194C">
      <w:pPr>
        <w:spacing w:after="0"/>
        <w:ind w:left="1429" w:hanging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194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2194C">
        <w:rPr>
          <w:rFonts w:ascii="Times New Roman" w:hAnsi="Times New Roman" w:cs="Times New Roman"/>
          <w:sz w:val="28"/>
          <w:szCs w:val="28"/>
        </w:rPr>
        <w:t> внутрішня характерність образа</w:t>
      </w:r>
      <w:r w:rsidRPr="00564913">
        <w:rPr>
          <w:rFonts w:ascii="Times New Roman" w:hAnsi="Times New Roman" w:cs="Times New Roman"/>
          <w:sz w:val="28"/>
          <w:szCs w:val="28"/>
        </w:rPr>
        <w:t>;</w:t>
      </w:r>
    </w:p>
    <w:p w:rsidR="0092194C" w:rsidRPr="0092194C" w:rsidRDefault="0092194C" w:rsidP="0092194C">
      <w:pPr>
        <w:spacing w:after="0"/>
        <w:ind w:left="1069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19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F156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194C">
        <w:rPr>
          <w:rFonts w:ascii="Times New Roman" w:hAnsi="Times New Roman" w:cs="Times New Roman"/>
          <w:sz w:val="28"/>
          <w:szCs w:val="28"/>
        </w:rPr>
        <w:t>зовнішня характерність образа.</w:t>
      </w:r>
    </w:p>
    <w:p w:rsidR="0092194C" w:rsidRPr="00B22B1A" w:rsidRDefault="0092194C" w:rsidP="0092194C">
      <w:pPr>
        <w:pStyle w:val="23"/>
        <w:rPr>
          <w:b w:val="0"/>
        </w:rPr>
      </w:pPr>
      <w:r w:rsidRPr="0092194C">
        <w:rPr>
          <w:b w:val="0"/>
        </w:rPr>
        <w:t xml:space="preserve">2. Закріплення </w:t>
      </w:r>
      <w:r>
        <w:rPr>
          <w:b w:val="0"/>
        </w:rPr>
        <w:t>елементів внутрішньої та зовнішньої характерності образів.</w:t>
      </w:r>
    </w:p>
    <w:p w:rsidR="0092194C" w:rsidRPr="00564913" w:rsidRDefault="0092194C" w:rsidP="0092194C">
      <w:pPr>
        <w:spacing w:after="0"/>
        <w:ind w:left="1069" w:firstLine="65"/>
        <w:rPr>
          <w:rFonts w:ascii="Times New Roman" w:hAnsi="Times New Roman" w:cs="Times New Roman"/>
          <w:sz w:val="28"/>
          <w:szCs w:val="28"/>
        </w:rPr>
      </w:pPr>
    </w:p>
    <w:p w:rsidR="0092194C" w:rsidRDefault="0092194C" w:rsidP="00921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92194C" w:rsidRDefault="00EE4602" w:rsidP="0092194C">
      <w:pPr>
        <w:pStyle w:val="a5"/>
        <w:tabs>
          <w:tab w:val="left" w:pos="851"/>
        </w:tabs>
        <w:rPr>
          <w:rFonts w:eastAsia="Times New Roman"/>
        </w:rPr>
      </w:pPr>
      <w:r>
        <w:rPr>
          <w:rFonts w:eastAsia="Times New Roman"/>
        </w:rPr>
        <w:t>На другому занятті за темою «Робота режисера з акторами» продовжуємо працювати над створенням яскравих образів у написаних інсценізаціях,</w:t>
      </w:r>
      <w:r w:rsidR="006525C9">
        <w:rPr>
          <w:rFonts w:eastAsia="Times New Roman"/>
        </w:rPr>
        <w:t xml:space="preserve"> </w:t>
      </w:r>
      <w:r>
        <w:rPr>
          <w:rFonts w:eastAsia="Times New Roman"/>
        </w:rPr>
        <w:t xml:space="preserve">тобто </w:t>
      </w:r>
      <w:r w:rsidR="006525C9">
        <w:rPr>
          <w:rFonts w:eastAsia="Times New Roman"/>
        </w:rPr>
        <w:t xml:space="preserve">актори-виконавці </w:t>
      </w:r>
      <w:r>
        <w:rPr>
          <w:rFonts w:eastAsia="Times New Roman"/>
        </w:rPr>
        <w:t>опанову</w:t>
      </w:r>
      <w:r w:rsidR="006525C9">
        <w:rPr>
          <w:rFonts w:eastAsia="Times New Roman"/>
        </w:rPr>
        <w:t>ють</w:t>
      </w:r>
      <w:r>
        <w:rPr>
          <w:rFonts w:eastAsia="Times New Roman"/>
        </w:rPr>
        <w:t xml:space="preserve"> елементи зовнішньої та внутрішньої характерності ролі.</w:t>
      </w:r>
    </w:p>
    <w:p w:rsidR="00D70B9E" w:rsidRDefault="006525C9" w:rsidP="00D70B9E">
      <w:pPr>
        <w:pStyle w:val="a5"/>
      </w:pPr>
      <w:r>
        <w:t>Ще раз підкреслюю, що х</w:t>
      </w:r>
      <w:r w:rsidRPr="00B5527C">
        <w:t xml:space="preserve">арактерність – </w:t>
      </w:r>
      <w:r>
        <w:t xml:space="preserve">це </w:t>
      </w:r>
      <w:r w:rsidRPr="00B5527C">
        <w:t>неповторні внутрішні т</w:t>
      </w:r>
      <w:r>
        <w:t xml:space="preserve">а зовнішні особливості людини. </w:t>
      </w:r>
      <w:r w:rsidRPr="00F87048">
        <w:rPr>
          <w:i/>
        </w:rPr>
        <w:t>Внутрішн</w:t>
      </w:r>
      <w:r w:rsidR="000C2EED" w:rsidRPr="00F87048">
        <w:rPr>
          <w:i/>
        </w:rPr>
        <w:t>я</w:t>
      </w:r>
      <w:r w:rsidRPr="00F87048">
        <w:rPr>
          <w:i/>
        </w:rPr>
        <w:t xml:space="preserve"> характерність</w:t>
      </w:r>
      <w:r>
        <w:t xml:space="preserve"> образу </w:t>
      </w:r>
      <w:r w:rsidR="000C2EED">
        <w:t xml:space="preserve">складається з </w:t>
      </w:r>
      <w:r w:rsidR="00F87048">
        <w:t xml:space="preserve">особливостей </w:t>
      </w:r>
      <w:r w:rsidRPr="00B5527C">
        <w:t>бажан</w:t>
      </w:r>
      <w:r w:rsidR="00F87048">
        <w:t>ь</w:t>
      </w:r>
      <w:r w:rsidR="000C2EED">
        <w:t xml:space="preserve">, </w:t>
      </w:r>
      <w:r w:rsidRPr="00B5527C">
        <w:t>прагнен</w:t>
      </w:r>
      <w:r w:rsidR="00F87048">
        <w:t>ь</w:t>
      </w:r>
      <w:r w:rsidR="000C2EED">
        <w:t xml:space="preserve">, </w:t>
      </w:r>
      <w:r w:rsidRPr="00B5527C">
        <w:t>відношен</w:t>
      </w:r>
      <w:r w:rsidR="00F87048">
        <w:t>ь</w:t>
      </w:r>
      <w:r w:rsidR="000C2EED">
        <w:t xml:space="preserve">, </w:t>
      </w:r>
      <w:r w:rsidRPr="00B5527C">
        <w:t>манер</w:t>
      </w:r>
      <w:r w:rsidR="00F87048">
        <w:t>и</w:t>
      </w:r>
      <w:r w:rsidRPr="00B5527C">
        <w:t xml:space="preserve"> спілкування</w:t>
      </w:r>
      <w:r w:rsidR="000C2EED">
        <w:t xml:space="preserve">, </w:t>
      </w:r>
      <w:r w:rsidRPr="00B5527C">
        <w:t>характер</w:t>
      </w:r>
      <w:r w:rsidR="00F87048">
        <w:t>у</w:t>
      </w:r>
      <w:r w:rsidRPr="00B5527C">
        <w:t xml:space="preserve"> сприйняття</w:t>
      </w:r>
      <w:r w:rsidR="000C2EED">
        <w:t xml:space="preserve">, </w:t>
      </w:r>
      <w:r w:rsidRPr="00B5527C">
        <w:t>особливост</w:t>
      </w:r>
      <w:r w:rsidR="00F87048">
        <w:t xml:space="preserve">ей </w:t>
      </w:r>
      <w:r w:rsidRPr="00B5527C">
        <w:t>мислення.</w:t>
      </w:r>
      <w:r w:rsidR="00F87048">
        <w:t xml:space="preserve"> А </w:t>
      </w:r>
      <w:r w:rsidRPr="00F87048">
        <w:rPr>
          <w:i/>
        </w:rPr>
        <w:t>зовнішн</w:t>
      </w:r>
      <w:r w:rsidR="00F87048">
        <w:rPr>
          <w:i/>
        </w:rPr>
        <w:t>я</w:t>
      </w:r>
      <w:r w:rsidRPr="00F87048">
        <w:rPr>
          <w:i/>
        </w:rPr>
        <w:t xml:space="preserve"> характерн</w:t>
      </w:r>
      <w:r w:rsidR="00F87048">
        <w:rPr>
          <w:i/>
        </w:rPr>
        <w:t>ість</w:t>
      </w:r>
      <w:r>
        <w:t xml:space="preserve"> образ</w:t>
      </w:r>
      <w:r w:rsidR="00F87048">
        <w:t xml:space="preserve">у складається з особливостей </w:t>
      </w:r>
      <w:r w:rsidRPr="00B5527C">
        <w:t>голос</w:t>
      </w:r>
      <w:r w:rsidR="00D70B9E">
        <w:t>у,</w:t>
      </w:r>
      <w:r w:rsidR="00F87048">
        <w:t xml:space="preserve"> </w:t>
      </w:r>
      <w:r w:rsidRPr="00B5527C">
        <w:t>манери</w:t>
      </w:r>
      <w:r w:rsidR="00D70B9E">
        <w:t xml:space="preserve"> поведінки,</w:t>
      </w:r>
      <w:r w:rsidR="00F87048">
        <w:t xml:space="preserve"> </w:t>
      </w:r>
      <w:r w:rsidRPr="00B5527C">
        <w:t>вік</w:t>
      </w:r>
      <w:r w:rsidR="00D70B9E">
        <w:t>у людини, її</w:t>
      </w:r>
      <w:r w:rsidR="00F87048">
        <w:t xml:space="preserve"> </w:t>
      </w:r>
      <w:r w:rsidRPr="00B5527C">
        <w:t>фізичн</w:t>
      </w:r>
      <w:r w:rsidR="00D70B9E">
        <w:t>ого</w:t>
      </w:r>
      <w:r w:rsidRPr="00B5527C">
        <w:t xml:space="preserve"> стан</w:t>
      </w:r>
      <w:r w:rsidR="00D70B9E">
        <w:t>у,</w:t>
      </w:r>
      <w:r w:rsidR="00F87048">
        <w:t xml:space="preserve"> </w:t>
      </w:r>
      <w:r w:rsidRPr="00B5527C">
        <w:t>фізіологічн</w:t>
      </w:r>
      <w:r w:rsidR="00D70B9E">
        <w:t>их</w:t>
      </w:r>
      <w:r w:rsidRPr="00B5527C">
        <w:t xml:space="preserve"> особливост</w:t>
      </w:r>
      <w:r w:rsidR="00D70B9E">
        <w:t>ей. Тому, щоб створити правдивий образ необхідно врахувати всі зазначені особливості. О</w:t>
      </w:r>
      <w:r w:rsidR="00D70B9E" w:rsidRPr="00B5527C">
        <w:t>володіння характерністю</w:t>
      </w:r>
      <w:r w:rsidR="00D70B9E">
        <w:t xml:space="preserve"> ролі відбувається через </w:t>
      </w:r>
      <w:r w:rsidR="00D70B9E" w:rsidRPr="00B5527C">
        <w:t>внутрішн</w:t>
      </w:r>
      <w:r w:rsidR="00D70B9E">
        <w:t xml:space="preserve">і особливості </w:t>
      </w:r>
      <w:r w:rsidR="00D70B9E" w:rsidRPr="00B5527C">
        <w:t>до зовнішн</w:t>
      </w:r>
      <w:r w:rsidR="00D70B9E">
        <w:t>іх.</w:t>
      </w:r>
    </w:p>
    <w:p w:rsidR="0092194C" w:rsidRDefault="00EE4602" w:rsidP="00EE4602">
      <w:pPr>
        <w:pStyle w:val="a5"/>
        <w:tabs>
          <w:tab w:val="left" w:pos="851"/>
        </w:tabs>
        <w:rPr>
          <w:rFonts w:eastAsia="Times New Roman"/>
        </w:rPr>
      </w:pPr>
      <w:r>
        <w:rPr>
          <w:rFonts w:eastAsia="Times New Roman"/>
        </w:rPr>
        <w:t>Нагадую, що в</w:t>
      </w:r>
      <w:r w:rsidR="0092194C" w:rsidRPr="00DA5E8D">
        <w:rPr>
          <w:rFonts w:eastAsia="Times New Roman"/>
        </w:rPr>
        <w:t>лучне входження в рол</w:t>
      </w:r>
      <w:r w:rsidR="006525C9">
        <w:rPr>
          <w:rFonts w:eastAsia="Times New Roman"/>
        </w:rPr>
        <w:t>ь</w:t>
      </w:r>
      <w:r w:rsidR="0092194C" w:rsidRPr="00DA5E8D">
        <w:rPr>
          <w:rFonts w:eastAsia="Times New Roman"/>
        </w:rPr>
        <w:t xml:space="preserve"> є найкращим засобом донесення до глядача задуму автора </w:t>
      </w:r>
      <w:r w:rsidR="006525C9">
        <w:rPr>
          <w:rFonts w:eastAsia="Times New Roman"/>
        </w:rPr>
        <w:t xml:space="preserve">твору </w:t>
      </w:r>
      <w:r w:rsidR="0092194C" w:rsidRPr="00DA5E8D">
        <w:rPr>
          <w:rFonts w:eastAsia="Times New Roman"/>
        </w:rPr>
        <w:t xml:space="preserve">й режисера. </w:t>
      </w:r>
    </w:p>
    <w:p w:rsidR="0092194C" w:rsidRDefault="0092194C" w:rsidP="00921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25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ою</w:t>
      </w:r>
      <w:r w:rsidRPr="00353825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88">
        <w:rPr>
          <w:rFonts w:ascii="Times New Roman" w:hAnsi="Times New Roman" w:cs="Times New Roman"/>
          <w:sz w:val="28"/>
          <w:szCs w:val="28"/>
        </w:rPr>
        <w:t>мають бути пошуки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88">
        <w:rPr>
          <w:rFonts w:ascii="Times New Roman" w:hAnsi="Times New Roman" w:cs="Times New Roman"/>
          <w:sz w:val="28"/>
          <w:szCs w:val="28"/>
        </w:rPr>
        <w:t>характерності</w:t>
      </w:r>
      <w:r w:rsidRPr="00DA1BE7">
        <w:rPr>
          <w:rFonts w:ascii="Times New Roman" w:hAnsi="Times New Roman" w:cs="Times New Roman"/>
          <w:sz w:val="28"/>
          <w:szCs w:val="28"/>
        </w:rPr>
        <w:t xml:space="preserve"> ролей</w:t>
      </w:r>
      <w:r w:rsidR="00D70B9E">
        <w:rPr>
          <w:rFonts w:ascii="Times New Roman" w:hAnsi="Times New Roman" w:cs="Times New Roman"/>
          <w:sz w:val="28"/>
          <w:szCs w:val="28"/>
        </w:rPr>
        <w:t xml:space="preserve"> у інсценізаціях «Останній лист»</w:t>
      </w:r>
      <w:r w:rsidR="00580E77">
        <w:rPr>
          <w:rFonts w:ascii="Times New Roman" w:hAnsi="Times New Roman" w:cs="Times New Roman"/>
          <w:sz w:val="28"/>
          <w:szCs w:val="28"/>
        </w:rPr>
        <w:t>, «Кнопка, кнопка», «Дари волхвів», «Справжня мама».</w:t>
      </w:r>
      <w:r w:rsidRPr="00DA1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4C" w:rsidRPr="00DA1BE7" w:rsidRDefault="0092194C" w:rsidP="00921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E77" w:rsidRDefault="0092194C" w:rsidP="00580E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92194C" w:rsidRPr="00844C07" w:rsidRDefault="0092194C" w:rsidP="0058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Ершов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П. М.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Режиссура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практическая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сцене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Режис</w:t>
      </w:r>
      <w:r>
        <w:rPr>
          <w:rFonts w:ascii="Times New Roman" w:hAnsi="Times New Roman" w:cs="Times New Roman"/>
          <w:sz w:val="28"/>
          <w:szCs w:val="28"/>
        </w:rPr>
        <w:t>сура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зрелища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 </w:t>
      </w:r>
      <w:r w:rsidRPr="00844C07">
        <w:rPr>
          <w:rFonts w:ascii="Times New Roman" w:hAnsi="Times New Roman" w:cs="Times New Roman"/>
          <w:sz w:val="28"/>
          <w:szCs w:val="28"/>
        </w:rPr>
        <w:t>: Мир искусства, 2010. 408 с.</w:t>
      </w:r>
    </w:p>
    <w:p w:rsidR="0092194C" w:rsidRDefault="0092194C" w:rsidP="00580E77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Захава Б. Е. Мастерство </w:t>
      </w:r>
      <w:proofErr w:type="spellStart"/>
      <w:r>
        <w:rPr>
          <w:sz w:val="28"/>
          <w:szCs w:val="28"/>
        </w:rPr>
        <w:t>актера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режиссера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пособ. для спец. учеб. </w:t>
      </w:r>
      <w:proofErr w:type="spellStart"/>
      <w:r>
        <w:rPr>
          <w:sz w:val="28"/>
          <w:szCs w:val="28"/>
        </w:rPr>
        <w:t>завед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и искусства. 3-е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М. : Просвещение, 1973. 320 с. </w:t>
      </w:r>
    </w:p>
    <w:p w:rsidR="0092194C" w:rsidRDefault="0092194C" w:rsidP="00580E77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Курбас Л. Філософія театру / 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М. </w:t>
      </w:r>
      <w:proofErr w:type="spellStart"/>
      <w:r>
        <w:rPr>
          <w:sz w:val="28"/>
          <w:szCs w:val="28"/>
        </w:rPr>
        <w:t>Лабінський</w:t>
      </w:r>
      <w:proofErr w:type="spellEnd"/>
      <w:r>
        <w:rPr>
          <w:sz w:val="28"/>
          <w:szCs w:val="28"/>
        </w:rPr>
        <w:t>]. Київ : Основи, 2001. 917 с.</w:t>
      </w:r>
    </w:p>
    <w:p w:rsidR="0092194C" w:rsidRDefault="0092194C" w:rsidP="00580E77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7008A">
        <w:rPr>
          <w:sz w:val="28"/>
          <w:szCs w:val="28"/>
        </w:rPr>
        <w:t xml:space="preserve">Лимаренко Л. І. Створення художнього образу-ролі у виставах студентського театру // Зб. наук. праць Полтавського нац. пед. ун-ту імені В. Г. Короленка. Витоки педагогічної майстерності. </w:t>
      </w:r>
      <w:r>
        <w:rPr>
          <w:sz w:val="28"/>
          <w:szCs w:val="28"/>
        </w:rPr>
        <w:t xml:space="preserve">(Сер. «Пед. науки»). </w:t>
      </w:r>
      <w:r w:rsidRPr="0047008A">
        <w:rPr>
          <w:sz w:val="28"/>
          <w:szCs w:val="28"/>
        </w:rPr>
        <w:t>Полтава : ПНПУ імені В. Г. Короленка, 2015. Вип. 15. С. 175–180.</w:t>
      </w:r>
    </w:p>
    <w:p w:rsidR="0092194C" w:rsidRDefault="0092194C" w:rsidP="00580E77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Лимаренко Л. І. Студентський театр у системі професійної підготовки майбутніх педагогів : монографія. </w:t>
      </w:r>
      <w:proofErr w:type="spellStart"/>
      <w:r>
        <w:rPr>
          <w:sz w:val="28"/>
          <w:szCs w:val="28"/>
        </w:rPr>
        <w:t>Херс</w:t>
      </w:r>
      <w:proofErr w:type="spellEnd"/>
      <w:r>
        <w:rPr>
          <w:sz w:val="28"/>
          <w:szCs w:val="28"/>
        </w:rPr>
        <w:t>. держ. ун-т. Херсон : ХДУ, 2015. 484 с.</w:t>
      </w:r>
    </w:p>
    <w:p w:rsidR="0092194C" w:rsidRDefault="0092194C" w:rsidP="00580E77">
      <w:pPr>
        <w:pStyle w:val="21"/>
        <w:spacing w:line="24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6. </w:t>
      </w:r>
      <w:r>
        <w:rPr>
          <w:sz w:val="28"/>
          <w:szCs w:val="28"/>
        </w:rPr>
        <w:t xml:space="preserve">Мерлин Б. </w:t>
      </w:r>
      <w:proofErr w:type="spellStart"/>
      <w:r>
        <w:rPr>
          <w:sz w:val="28"/>
          <w:szCs w:val="28"/>
        </w:rPr>
        <w:t>Актёрское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мастерство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Теория</w:t>
      </w:r>
      <w:proofErr w:type="spellEnd"/>
      <w:r>
        <w:rPr>
          <w:sz w:val="28"/>
          <w:szCs w:val="28"/>
        </w:rPr>
        <w:t xml:space="preserve"> и практика</w:t>
      </w:r>
      <w:r w:rsidRPr="00694A29">
        <w:rPr>
          <w:rFonts w:eastAsia="Times New Roman"/>
          <w:sz w:val="28"/>
          <w:szCs w:val="28"/>
          <w:lang w:eastAsia="ru-RU"/>
        </w:rPr>
        <w:t xml:space="preserve"> /</w:t>
      </w:r>
      <w:r>
        <w:rPr>
          <w:rFonts w:eastAsia="Times New Roman"/>
          <w:sz w:val="28"/>
          <w:szCs w:val="28"/>
          <w:lang w:val="ru-RU" w:eastAsia="ru-RU"/>
        </w:rPr>
        <w:t xml:space="preserve"> Пер. с англ. Х.</w:t>
      </w:r>
      <w:proofErr w:type="gramStart"/>
      <w:r>
        <w:rPr>
          <w:rFonts w:eastAsia="Times New Roman"/>
          <w:sz w:val="28"/>
          <w:szCs w:val="28"/>
          <w:lang w:val="ru-RU" w:eastAsia="ru-RU"/>
        </w:rPr>
        <w:t> :</w:t>
      </w:r>
      <w:proofErr w:type="gramEnd"/>
      <w:r>
        <w:rPr>
          <w:rFonts w:eastAsia="Times New Roman"/>
          <w:sz w:val="28"/>
          <w:szCs w:val="28"/>
          <w:lang w:val="ru-RU" w:eastAsia="ru-RU"/>
        </w:rPr>
        <w:t xml:space="preserve"> изд-во «Гуманитарный центр» </w:t>
      </w:r>
      <w:r w:rsidRPr="00694A29">
        <w:rPr>
          <w:rFonts w:eastAsia="Times New Roman"/>
          <w:sz w:val="28"/>
          <w:szCs w:val="28"/>
          <w:lang w:eastAsia="ru-RU"/>
        </w:rPr>
        <w:t>/</w:t>
      </w:r>
      <w:r>
        <w:rPr>
          <w:rFonts w:eastAsia="Times New Roman"/>
          <w:sz w:val="28"/>
          <w:szCs w:val="28"/>
          <w:lang w:val="ru-RU" w:eastAsia="ru-RU"/>
        </w:rPr>
        <w:t xml:space="preserve"> А.А. Чепалов, 2017. 256 с.</w:t>
      </w:r>
    </w:p>
    <w:p w:rsidR="0092194C" w:rsidRDefault="0092194C" w:rsidP="00580E77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 Методичні рекомендації до написання дипломних робіт освітньо-кваліфікаційного рівня «Спеціаліст» та магістерських дисертацій. Херсон : Видавництво ХДУ, 2003. 28 с.</w:t>
      </w:r>
    </w:p>
    <w:p w:rsidR="0092194C" w:rsidRDefault="0092194C" w:rsidP="00580E77">
      <w:pPr>
        <w:pStyle w:val="a8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 Неллі В.О. Про режисуру. Київ : Мистецтво, 1977. 207 с.</w:t>
      </w:r>
    </w:p>
    <w:p w:rsidR="0092194C" w:rsidRDefault="0092194C" w:rsidP="00580E77">
      <w:pPr>
        <w:pStyle w:val="2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C5252D">
        <w:rPr>
          <w:rFonts w:ascii="Times New Roman" w:hAnsi="Times New Roman"/>
          <w:sz w:val="28"/>
          <w:szCs w:val="28"/>
        </w:rPr>
        <w:t xml:space="preserve">Станиславский К. С. </w:t>
      </w:r>
      <w:proofErr w:type="spellStart"/>
      <w:r w:rsidRPr="00C5252D">
        <w:rPr>
          <w:rFonts w:ascii="Times New Roman" w:hAnsi="Times New Roman"/>
          <w:sz w:val="28"/>
          <w:szCs w:val="28"/>
        </w:rPr>
        <w:t>Работа</w:t>
      </w:r>
      <w:proofErr w:type="spellEnd"/>
      <w:r w:rsidRPr="00C5252D">
        <w:rPr>
          <w:rFonts w:ascii="Times New Roman" w:hAnsi="Times New Roman"/>
          <w:sz w:val="28"/>
          <w:szCs w:val="28"/>
        </w:rPr>
        <w:t xml:space="preserve"> актёра над собой / </w:t>
      </w:r>
      <w:hyperlink r:id="rId5" w:history="1">
        <w:r w:rsidRPr="00C5252D">
          <w:rPr>
            <w:rFonts w:ascii="Times New Roman" w:hAnsi="Times New Roman"/>
            <w:sz w:val="28"/>
            <w:szCs w:val="28"/>
          </w:rPr>
          <w:t xml:space="preserve">Константин </w:t>
        </w:r>
        <w:proofErr w:type="spellStart"/>
        <w:r w:rsidRPr="00C5252D">
          <w:rPr>
            <w:rFonts w:ascii="Times New Roman" w:hAnsi="Times New Roman"/>
            <w:sz w:val="28"/>
            <w:szCs w:val="28"/>
          </w:rPr>
          <w:t>Сергеевич</w:t>
        </w:r>
        <w:proofErr w:type="spellEnd"/>
      </w:hyperlink>
      <w:r w:rsidRPr="00C5252D">
        <w:rPr>
          <w:rFonts w:ascii="Times New Roman" w:hAnsi="Times New Roman"/>
          <w:sz w:val="28"/>
          <w:szCs w:val="28"/>
        </w:rPr>
        <w:t xml:space="preserve"> Станиславский. О </w:t>
      </w:r>
      <w:proofErr w:type="spellStart"/>
      <w:r w:rsidRPr="00C5252D">
        <w:rPr>
          <w:rFonts w:ascii="Times New Roman" w:hAnsi="Times New Roman"/>
          <w:sz w:val="28"/>
          <w:szCs w:val="28"/>
        </w:rPr>
        <w:t>технике</w:t>
      </w:r>
      <w:proofErr w:type="spellEnd"/>
      <w:r w:rsidRPr="00C52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52D">
        <w:rPr>
          <w:rFonts w:ascii="Times New Roman" w:hAnsi="Times New Roman"/>
          <w:sz w:val="28"/>
          <w:szCs w:val="28"/>
        </w:rPr>
        <w:t>актера</w:t>
      </w:r>
      <w:proofErr w:type="spellEnd"/>
      <w:r w:rsidRPr="00C5252D">
        <w:rPr>
          <w:rFonts w:ascii="Times New Roman" w:hAnsi="Times New Roman"/>
          <w:sz w:val="28"/>
          <w:szCs w:val="28"/>
        </w:rPr>
        <w:t> / </w:t>
      </w:r>
      <w:proofErr w:type="spellStart"/>
      <w:r w:rsidRPr="00C5252D">
        <w:rPr>
          <w:rFonts w:ascii="Times New Roman" w:hAnsi="Times New Roman"/>
          <w:sz w:val="28"/>
          <w:szCs w:val="28"/>
        </w:rPr>
        <w:t>Михаил</w:t>
      </w:r>
      <w:proofErr w:type="spellEnd"/>
      <w:r w:rsidRPr="00C52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52D">
        <w:rPr>
          <w:rFonts w:ascii="Times New Roman" w:hAnsi="Times New Roman"/>
          <w:sz w:val="28"/>
          <w:szCs w:val="28"/>
        </w:rPr>
        <w:t>Александрович</w:t>
      </w:r>
      <w:proofErr w:type="spellEnd"/>
      <w:r w:rsidRPr="00C5252D">
        <w:rPr>
          <w:rFonts w:ascii="Times New Roman" w:hAnsi="Times New Roman"/>
          <w:sz w:val="28"/>
          <w:szCs w:val="28"/>
        </w:rPr>
        <w:t xml:space="preserve"> Чехо</w:t>
      </w:r>
      <w:r>
        <w:rPr>
          <w:rFonts w:ascii="Times New Roman" w:hAnsi="Times New Roman"/>
          <w:sz w:val="28"/>
          <w:szCs w:val="28"/>
        </w:rPr>
        <w:t xml:space="preserve">в ; </w:t>
      </w:r>
      <w:proofErr w:type="spellStart"/>
      <w:r>
        <w:rPr>
          <w:rFonts w:ascii="Times New Roman" w:hAnsi="Times New Roman"/>
          <w:sz w:val="28"/>
          <w:szCs w:val="28"/>
        </w:rPr>
        <w:t>предисл</w:t>
      </w:r>
      <w:proofErr w:type="spellEnd"/>
      <w:r>
        <w:rPr>
          <w:rFonts w:ascii="Times New Roman" w:hAnsi="Times New Roman"/>
          <w:sz w:val="28"/>
          <w:szCs w:val="28"/>
        </w:rPr>
        <w:t>. О. А. </w:t>
      </w:r>
      <w:proofErr w:type="spellStart"/>
      <w:r>
        <w:rPr>
          <w:rFonts w:ascii="Times New Roman" w:hAnsi="Times New Roman"/>
          <w:sz w:val="28"/>
          <w:szCs w:val="28"/>
        </w:rPr>
        <w:t>Радищевой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C5252D">
        <w:rPr>
          <w:rFonts w:ascii="Times New Roman" w:hAnsi="Times New Roman"/>
          <w:sz w:val="28"/>
          <w:szCs w:val="28"/>
        </w:rPr>
        <w:t xml:space="preserve">М. : Артист. </w:t>
      </w:r>
      <w:proofErr w:type="spellStart"/>
      <w:r w:rsidRPr="00C5252D">
        <w:rPr>
          <w:rFonts w:ascii="Times New Roman" w:hAnsi="Times New Roman"/>
          <w:sz w:val="28"/>
          <w:szCs w:val="28"/>
        </w:rPr>
        <w:t>Режиссёр</w:t>
      </w:r>
      <w:proofErr w:type="spellEnd"/>
      <w:r w:rsidRPr="00C52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Театр, 2007. </w:t>
      </w:r>
      <w:r w:rsidRPr="00C5252D">
        <w:rPr>
          <w:rFonts w:ascii="Times New Roman" w:hAnsi="Times New Roman"/>
          <w:sz w:val="28"/>
          <w:szCs w:val="28"/>
        </w:rPr>
        <w:t xml:space="preserve">490 с. : </w:t>
      </w:r>
      <w:proofErr w:type="spellStart"/>
      <w:r w:rsidRPr="00C5252D">
        <w:rPr>
          <w:rFonts w:ascii="Times New Roman" w:hAnsi="Times New Roman"/>
          <w:sz w:val="28"/>
          <w:szCs w:val="28"/>
        </w:rPr>
        <w:t>портр</w:t>
      </w:r>
      <w:proofErr w:type="spellEnd"/>
      <w:r w:rsidRPr="00C5252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5252D">
        <w:rPr>
          <w:rFonts w:ascii="Times New Roman" w:hAnsi="Times New Roman"/>
          <w:sz w:val="28"/>
          <w:szCs w:val="28"/>
        </w:rPr>
        <w:t>ил</w:t>
      </w:r>
      <w:proofErr w:type="spellEnd"/>
      <w:r w:rsidRPr="00C5252D">
        <w:rPr>
          <w:rFonts w:ascii="Times New Roman" w:hAnsi="Times New Roman"/>
          <w:sz w:val="28"/>
          <w:szCs w:val="28"/>
        </w:rPr>
        <w:t>.</w:t>
      </w:r>
    </w:p>
    <w:p w:rsidR="0092194C" w:rsidRDefault="0092194C" w:rsidP="0092194C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</w:p>
    <w:p w:rsidR="0092194C" w:rsidRPr="004A0EDD" w:rsidRDefault="0092194C" w:rsidP="0092194C">
      <w:pPr>
        <w:pStyle w:val="a8"/>
        <w:tabs>
          <w:tab w:val="left" w:pos="142"/>
        </w:tabs>
        <w:jc w:val="center"/>
        <w:rPr>
          <w:b/>
          <w:sz w:val="28"/>
          <w:szCs w:val="28"/>
        </w:rPr>
      </w:pPr>
      <w:r w:rsidRPr="004A0EDD">
        <w:rPr>
          <w:b/>
          <w:sz w:val="28"/>
          <w:szCs w:val="28"/>
        </w:rPr>
        <w:t>Електронні ресурси:</w:t>
      </w:r>
    </w:p>
    <w:p w:rsidR="0092194C" w:rsidRPr="004A0EDD" w:rsidRDefault="0092194C" w:rsidP="0092194C">
      <w:pPr>
        <w:pStyle w:val="a8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4A0EDD">
        <w:rPr>
          <w:sz w:val="28"/>
          <w:szCs w:val="28"/>
        </w:rPr>
        <w:t>Актёрские</w:t>
      </w:r>
      <w:proofErr w:type="spellEnd"/>
      <w:r w:rsidRPr="004A0EDD">
        <w:rPr>
          <w:sz w:val="28"/>
          <w:szCs w:val="28"/>
        </w:rPr>
        <w:t xml:space="preserve"> </w:t>
      </w:r>
      <w:proofErr w:type="spellStart"/>
      <w:r w:rsidRPr="004A0EDD">
        <w:rPr>
          <w:sz w:val="28"/>
          <w:szCs w:val="28"/>
        </w:rPr>
        <w:t>штампы</w:t>
      </w:r>
      <w:proofErr w:type="spellEnd"/>
      <w:r w:rsidRPr="004A0EDD">
        <w:rPr>
          <w:sz w:val="28"/>
          <w:szCs w:val="28"/>
        </w:rPr>
        <w:t xml:space="preserve"> [Електронний ресурс]. Режим доступу: https://studepedia.org/index.php?vol=1&amp;post=35216</w:t>
      </w:r>
    </w:p>
    <w:p w:rsidR="0092194C" w:rsidRPr="004A0EDD" w:rsidRDefault="0092194C" w:rsidP="0092194C">
      <w:pPr>
        <w:pStyle w:val="a8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Pr="004A0EDD">
        <w:rPr>
          <w:sz w:val="28"/>
          <w:szCs w:val="28"/>
        </w:rPr>
        <w:t>Михельсон</w:t>
      </w:r>
      <w:proofErr w:type="spellEnd"/>
      <w:r w:rsidRPr="004A0EDD">
        <w:rPr>
          <w:sz w:val="28"/>
          <w:szCs w:val="28"/>
        </w:rPr>
        <w:t xml:space="preserve"> Александр. </w:t>
      </w:r>
      <w:proofErr w:type="spellStart"/>
      <w:r w:rsidRPr="004A0EDD">
        <w:rPr>
          <w:sz w:val="28"/>
          <w:szCs w:val="28"/>
        </w:rPr>
        <w:t>Работа</w:t>
      </w:r>
      <w:proofErr w:type="spellEnd"/>
      <w:r w:rsidRPr="004A0EDD">
        <w:rPr>
          <w:sz w:val="28"/>
          <w:szCs w:val="28"/>
        </w:rPr>
        <w:t xml:space="preserve"> акт</w:t>
      </w:r>
      <w:r w:rsidR="00F15685">
        <w:rPr>
          <w:sz w:val="28"/>
          <w:szCs w:val="28"/>
        </w:rPr>
        <w:t>ё</w:t>
      </w:r>
      <w:r w:rsidRPr="004A0EDD">
        <w:rPr>
          <w:sz w:val="28"/>
          <w:szCs w:val="28"/>
        </w:rPr>
        <w:t xml:space="preserve">ра над </w:t>
      </w:r>
      <w:proofErr w:type="spellStart"/>
      <w:r w:rsidRPr="004A0EDD">
        <w:rPr>
          <w:sz w:val="28"/>
          <w:szCs w:val="28"/>
        </w:rPr>
        <w:t>ролью</w:t>
      </w:r>
      <w:proofErr w:type="spellEnd"/>
      <w:r w:rsidRPr="004A0EDD">
        <w:rPr>
          <w:sz w:val="28"/>
          <w:szCs w:val="28"/>
        </w:rPr>
        <w:t xml:space="preserve"> [Електронний ресурс]. Режим доступу: https://www.litmir.me/br/?b=145140&amp;p=1</w:t>
      </w:r>
    </w:p>
    <w:p w:rsidR="0092194C" w:rsidRDefault="0092194C" w:rsidP="0092194C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A0EDD">
        <w:rPr>
          <w:sz w:val="28"/>
          <w:szCs w:val="28"/>
        </w:rPr>
        <w:t>Про основні напрями в акторському мистецтві [Електронний ресурс]. Режим доступу: https://studfile.net/preview/5596447/page:2/</w:t>
      </w:r>
    </w:p>
    <w:p w:rsidR="00826E78" w:rsidRPr="0092194C" w:rsidRDefault="00826E78" w:rsidP="0092194C"/>
    <w:sectPr w:rsidR="00826E78" w:rsidRPr="0092194C" w:rsidSect="00A2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235B"/>
    <w:multiLevelType w:val="hybridMultilevel"/>
    <w:tmpl w:val="F2F0984C"/>
    <w:lvl w:ilvl="0" w:tplc="24CC29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194C"/>
    <w:rsid w:val="000C2EED"/>
    <w:rsid w:val="00580E77"/>
    <w:rsid w:val="006525C9"/>
    <w:rsid w:val="00826E78"/>
    <w:rsid w:val="0092194C"/>
    <w:rsid w:val="00A20CF3"/>
    <w:rsid w:val="00D70B9E"/>
    <w:rsid w:val="00EE4602"/>
    <w:rsid w:val="00F15685"/>
    <w:rsid w:val="00F8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F3"/>
  </w:style>
  <w:style w:type="paragraph" w:styleId="1">
    <w:name w:val="heading 1"/>
    <w:basedOn w:val="a"/>
    <w:next w:val="a"/>
    <w:link w:val="10"/>
    <w:uiPriority w:val="9"/>
    <w:qFormat/>
    <w:rsid w:val="0092194C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194C"/>
    <w:pPr>
      <w:keepNext/>
      <w:spacing w:after="0"/>
      <w:ind w:firstLine="709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94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194C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92194C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2194C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92194C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194C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92194C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2194C"/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8"/>
    <w:uiPriority w:val="34"/>
    <w:locked/>
    <w:rsid w:val="00921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921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2194C"/>
    <w:pPr>
      <w:spacing w:after="0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2194C"/>
    <w:rPr>
      <w:rFonts w:ascii="Times New Roman" w:hAnsi="Times New Roman" w:cs="Times New Roman"/>
      <w:b/>
      <w:sz w:val="28"/>
      <w:szCs w:val="28"/>
    </w:rPr>
  </w:style>
  <w:style w:type="paragraph" w:styleId="a9">
    <w:name w:val="Normal (Web)"/>
    <w:basedOn w:val="a"/>
    <w:uiPriority w:val="99"/>
    <w:unhideWhenUsed/>
    <w:rsid w:val="0092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92194C"/>
    <w:pPr>
      <w:spacing w:after="0"/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94C"/>
    <w:rPr>
      <w:rFonts w:ascii="Times New Roman" w:hAnsi="Times New Roman" w:cs="Times New Roman"/>
      <w:b/>
      <w:sz w:val="28"/>
      <w:szCs w:val="28"/>
    </w:rPr>
  </w:style>
  <w:style w:type="paragraph" w:customStyle="1" w:styleId="25">
    <w:name w:val="Абзац списка2"/>
    <w:basedOn w:val="a"/>
    <w:uiPriority w:val="99"/>
    <w:rsid w:val="0092194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search?hl=ru&amp;tbo=p&amp;tbm=bks&amp;q=inauthor:%22%D0%9A%D0%BE%D0%BD%D1%81%D1%82%D0%B0%D0%BD%D1%82%D0%B8%D0%BD+%D0%A1%D0%B5%D1%80%D0%B3%D0%B5%D0%B5%D0%B2%D0%B8%D1%87+%D0%A1%D1%82%D0%B0%D0%BD%D0%B8%D1%81%D0%BB%D0%B0%D0%B2%D1%81%D0%BA%D0%B8%D0%B9%22&amp;source=gbs_metadata_r&amp;ca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2020-04-21T16:34:00Z</dcterms:created>
  <dcterms:modified xsi:type="dcterms:W3CDTF">2020-04-21T17:53:00Z</dcterms:modified>
</cp:coreProperties>
</file>