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11" w:rsidRDefault="00AC1B11" w:rsidP="00AC1B11">
      <w:pPr>
        <w:spacing w:after="0"/>
        <w:jc w:val="both"/>
        <w:rPr>
          <w:rFonts w:ascii="Times New Roman" w:hAnsi="Times New Roman" w:cs="Times New Roman"/>
          <w:sz w:val="28"/>
          <w:szCs w:val="28"/>
        </w:rPr>
      </w:pPr>
      <w:r>
        <w:rPr>
          <w:rFonts w:ascii="Times New Roman" w:hAnsi="Times New Roman" w:cs="Times New Roman"/>
          <w:sz w:val="28"/>
          <w:szCs w:val="28"/>
        </w:rPr>
        <w:t xml:space="preserve">Навчальна дисципліна </w:t>
      </w:r>
      <w:r>
        <w:rPr>
          <w:rFonts w:ascii="Times New Roman" w:hAnsi="Times New Roman" w:cs="Times New Roman"/>
          <w:b/>
          <w:sz w:val="28"/>
          <w:szCs w:val="28"/>
        </w:rPr>
        <w:t>«Навчальний театр та методика роботи з театральним колективом», 211 група. Практичне заняття. Викладач: проф. Лимаренко Л.І. 12.05.2020.</w:t>
      </w:r>
    </w:p>
    <w:p w:rsidR="00DD193B" w:rsidRDefault="00DD193B" w:rsidP="00DD193B">
      <w:pPr>
        <w:spacing w:after="0"/>
        <w:jc w:val="both"/>
        <w:rPr>
          <w:rFonts w:ascii="Times New Roman" w:hAnsi="Times New Roman" w:cs="Times New Roman"/>
          <w:sz w:val="28"/>
          <w:szCs w:val="28"/>
        </w:rPr>
      </w:pPr>
    </w:p>
    <w:p w:rsidR="00DD193B" w:rsidRPr="00DD193B" w:rsidRDefault="00DD193B" w:rsidP="00DD193B">
      <w:pPr>
        <w:spacing w:after="0"/>
        <w:jc w:val="both"/>
        <w:rPr>
          <w:rFonts w:ascii="Times New Roman" w:hAnsi="Times New Roman" w:cs="Times New Roman"/>
          <w:b/>
          <w:sz w:val="28"/>
          <w:szCs w:val="28"/>
        </w:rPr>
      </w:pPr>
      <w:r w:rsidRPr="00DD193B">
        <w:rPr>
          <w:rFonts w:ascii="Times New Roman" w:hAnsi="Times New Roman" w:cs="Times New Roman"/>
          <w:b/>
          <w:sz w:val="28"/>
          <w:szCs w:val="28"/>
        </w:rPr>
        <w:t>ТЕМА:</w:t>
      </w:r>
      <w:r w:rsidRPr="00DD193B">
        <w:rPr>
          <w:rFonts w:ascii="Times New Roman" w:hAnsi="Times New Roman" w:cs="Times New Roman"/>
          <w:sz w:val="28"/>
          <w:szCs w:val="28"/>
        </w:rPr>
        <w:t> </w:t>
      </w:r>
      <w:r w:rsidRPr="00DD193B">
        <w:rPr>
          <w:rFonts w:ascii="Times New Roman" w:hAnsi="Times New Roman" w:cs="Times New Roman"/>
          <w:b/>
          <w:sz w:val="28"/>
          <w:szCs w:val="28"/>
        </w:rPr>
        <w:t xml:space="preserve">ДРУГА ГЕНЕРАЛЬНА РЕПЕТИЦІЯ ТА ЇЇ ОБГОВОРЕННЯ. </w:t>
      </w:r>
    </w:p>
    <w:p w:rsidR="00DD193B" w:rsidRPr="00DD193B" w:rsidRDefault="00DD193B" w:rsidP="00AC1B11">
      <w:pPr>
        <w:spacing w:after="0"/>
        <w:jc w:val="both"/>
        <w:rPr>
          <w:rFonts w:ascii="Times New Roman" w:hAnsi="Times New Roman" w:cs="Times New Roman"/>
          <w:sz w:val="28"/>
          <w:szCs w:val="28"/>
        </w:rPr>
      </w:pPr>
      <w:r w:rsidRPr="00DD193B">
        <w:rPr>
          <w:rFonts w:ascii="Times New Roman" w:hAnsi="Times New Roman" w:cs="Times New Roman"/>
          <w:b/>
          <w:sz w:val="28"/>
          <w:szCs w:val="28"/>
        </w:rPr>
        <w:t>Мета практичного заняття</w:t>
      </w:r>
      <w:r w:rsidRPr="00DD193B">
        <w:rPr>
          <w:rFonts w:ascii="Times New Roman" w:hAnsi="Times New Roman" w:cs="Times New Roman"/>
          <w:sz w:val="28"/>
          <w:szCs w:val="28"/>
        </w:rPr>
        <w:t xml:space="preserve">: сформувати у студентів чітке розуміння та вміння проводити другу генеральну репетицію з метою усунення недоліків та </w:t>
      </w:r>
      <w:r>
        <w:rPr>
          <w:rFonts w:ascii="Times New Roman" w:hAnsi="Times New Roman" w:cs="Times New Roman"/>
          <w:sz w:val="28"/>
          <w:szCs w:val="28"/>
        </w:rPr>
        <w:t>підготовки до прем’єри.</w:t>
      </w:r>
    </w:p>
    <w:p w:rsidR="00DD193B" w:rsidRDefault="00DD193B" w:rsidP="00DD193B">
      <w:pPr>
        <w:pStyle w:val="1"/>
        <w:rPr>
          <w:b/>
        </w:rPr>
      </w:pPr>
    </w:p>
    <w:p w:rsidR="00DD193B" w:rsidRPr="00DD193B" w:rsidRDefault="00DD193B" w:rsidP="00DD193B">
      <w:pPr>
        <w:pStyle w:val="1"/>
      </w:pPr>
      <w:r w:rsidRPr="00DD193B">
        <w:rPr>
          <w:b/>
        </w:rPr>
        <w:t>План практичного заняття</w:t>
      </w:r>
      <w:r w:rsidRPr="00DD193B">
        <w:t>.</w:t>
      </w:r>
    </w:p>
    <w:p w:rsidR="00DD193B" w:rsidRPr="00DD193B" w:rsidRDefault="00DD193B" w:rsidP="00DD193B">
      <w:pPr>
        <w:numPr>
          <w:ilvl w:val="0"/>
          <w:numId w:val="2"/>
        </w:numPr>
        <w:spacing w:after="0"/>
        <w:rPr>
          <w:rFonts w:ascii="Times New Roman" w:hAnsi="Times New Roman" w:cs="Times New Roman"/>
          <w:b/>
          <w:sz w:val="28"/>
          <w:szCs w:val="28"/>
        </w:rPr>
      </w:pPr>
      <w:r w:rsidRPr="00DD193B">
        <w:rPr>
          <w:rFonts w:ascii="Times New Roman" w:hAnsi="Times New Roman" w:cs="Times New Roman"/>
          <w:sz w:val="28"/>
          <w:szCs w:val="28"/>
        </w:rPr>
        <w:t>Проведення другої генеральної репетиції..</w:t>
      </w:r>
    </w:p>
    <w:p w:rsidR="00DD193B" w:rsidRPr="00DD193B" w:rsidRDefault="00DD193B" w:rsidP="00DD193B">
      <w:pPr>
        <w:numPr>
          <w:ilvl w:val="0"/>
          <w:numId w:val="2"/>
        </w:numPr>
        <w:spacing w:after="0"/>
        <w:rPr>
          <w:rFonts w:ascii="Times New Roman" w:hAnsi="Times New Roman" w:cs="Times New Roman"/>
          <w:b/>
          <w:sz w:val="28"/>
          <w:szCs w:val="28"/>
        </w:rPr>
      </w:pPr>
      <w:r w:rsidRPr="00DD193B">
        <w:rPr>
          <w:rFonts w:ascii="Times New Roman" w:hAnsi="Times New Roman" w:cs="Times New Roman"/>
          <w:sz w:val="28"/>
          <w:szCs w:val="28"/>
        </w:rPr>
        <w:t>Обговорення генеральної репетиції з метою усунення недоліків.</w:t>
      </w:r>
    </w:p>
    <w:p w:rsidR="00DD193B" w:rsidRPr="00DD193B" w:rsidRDefault="00DD193B" w:rsidP="00DD193B">
      <w:pPr>
        <w:numPr>
          <w:ilvl w:val="0"/>
          <w:numId w:val="2"/>
        </w:numPr>
        <w:spacing w:after="0"/>
        <w:rPr>
          <w:rFonts w:ascii="Times New Roman" w:hAnsi="Times New Roman" w:cs="Times New Roman"/>
          <w:b/>
          <w:sz w:val="28"/>
          <w:szCs w:val="28"/>
        </w:rPr>
      </w:pPr>
      <w:r>
        <w:rPr>
          <w:rFonts w:ascii="Times New Roman" w:hAnsi="Times New Roman" w:cs="Times New Roman"/>
          <w:sz w:val="28"/>
          <w:szCs w:val="28"/>
        </w:rPr>
        <w:t>Підготовка до прем’єри.</w:t>
      </w:r>
    </w:p>
    <w:p w:rsidR="00DD193B" w:rsidRPr="00DD193B" w:rsidRDefault="00DD193B" w:rsidP="00DD193B">
      <w:pPr>
        <w:spacing w:after="0"/>
        <w:ind w:left="360"/>
        <w:rPr>
          <w:rFonts w:ascii="Times New Roman" w:hAnsi="Times New Roman" w:cs="Times New Roman"/>
          <w:b/>
          <w:sz w:val="28"/>
          <w:szCs w:val="28"/>
        </w:rPr>
      </w:pPr>
    </w:p>
    <w:p w:rsidR="00DD193B" w:rsidRPr="00DD193B" w:rsidRDefault="00DD193B" w:rsidP="00DD193B">
      <w:pPr>
        <w:spacing w:after="0"/>
        <w:jc w:val="center"/>
        <w:rPr>
          <w:rFonts w:ascii="Times New Roman" w:hAnsi="Times New Roman" w:cs="Times New Roman"/>
          <w:b/>
          <w:sz w:val="28"/>
          <w:szCs w:val="28"/>
        </w:rPr>
      </w:pPr>
      <w:r w:rsidRPr="00DD193B">
        <w:rPr>
          <w:rFonts w:ascii="Times New Roman" w:hAnsi="Times New Roman" w:cs="Times New Roman"/>
          <w:b/>
          <w:sz w:val="28"/>
          <w:szCs w:val="28"/>
        </w:rPr>
        <w:t>Методичні рекомендації.</w:t>
      </w:r>
    </w:p>
    <w:p w:rsidR="00DD193B" w:rsidRPr="00DD193B" w:rsidRDefault="00DD193B" w:rsidP="00DD193B">
      <w:pPr>
        <w:pStyle w:val="2"/>
        <w:spacing w:after="0" w:line="276" w:lineRule="auto"/>
        <w:ind w:left="0" w:firstLine="709"/>
        <w:jc w:val="both"/>
        <w:rPr>
          <w:rFonts w:ascii="Times New Roman" w:hAnsi="Times New Roman" w:cs="Times New Roman"/>
          <w:sz w:val="28"/>
          <w:szCs w:val="28"/>
        </w:rPr>
      </w:pPr>
      <w:r w:rsidRPr="00DD193B">
        <w:rPr>
          <w:rFonts w:ascii="Times New Roman" w:hAnsi="Times New Roman" w:cs="Times New Roman"/>
          <w:sz w:val="28"/>
          <w:szCs w:val="28"/>
        </w:rPr>
        <w:t>У театральній практиці загальноприйнято проводити дві генеральних репетиції. Однак, у кожного режисера є свій стиль роботи, своя манера, свої погляди, свої певні переконання. Тому, не можна стверджувати, що доречно проводити саме дві або три генеральних репетиції. Режисер проводить їх стільки, скільки вважає за потрібне, виходячи із загального рівня творчої і технічної готовності вистави.</w:t>
      </w:r>
    </w:p>
    <w:p w:rsidR="00DD193B" w:rsidRPr="00DD193B" w:rsidRDefault="00DD193B" w:rsidP="00DD193B">
      <w:pPr>
        <w:pStyle w:val="2"/>
        <w:spacing w:after="0" w:line="276" w:lineRule="auto"/>
        <w:ind w:left="0" w:firstLine="709"/>
        <w:jc w:val="both"/>
        <w:rPr>
          <w:rFonts w:ascii="Times New Roman" w:hAnsi="Times New Roman" w:cs="Times New Roman"/>
          <w:sz w:val="28"/>
          <w:szCs w:val="28"/>
        </w:rPr>
      </w:pPr>
      <w:r w:rsidRPr="00DD193B">
        <w:rPr>
          <w:rFonts w:ascii="Times New Roman" w:hAnsi="Times New Roman" w:cs="Times New Roman"/>
          <w:sz w:val="28"/>
          <w:szCs w:val="28"/>
        </w:rPr>
        <w:t>Ще раз нагадую вам, що оцінка результатів другої генеральної репетиції має бути визначена з точки зору здійснення режисерського задуму вистави, втілення надзавдання і наскрізної дії, тобто перевірки цілісності загальносценічного образу театралізованої шоу-програми, який складається з пластичного рішення, сценографічного та музичного.</w:t>
      </w:r>
    </w:p>
    <w:p w:rsidR="00AC1B11" w:rsidRDefault="00DD193B" w:rsidP="00DD193B">
      <w:pPr>
        <w:spacing w:after="0"/>
        <w:ind w:firstLine="709"/>
        <w:jc w:val="both"/>
        <w:rPr>
          <w:rFonts w:ascii="Times New Roman" w:hAnsi="Times New Roman" w:cs="Times New Roman"/>
          <w:sz w:val="28"/>
          <w:szCs w:val="28"/>
        </w:rPr>
      </w:pPr>
      <w:r w:rsidRPr="00DD193B">
        <w:rPr>
          <w:rFonts w:ascii="Times New Roman" w:hAnsi="Times New Roman" w:cs="Times New Roman"/>
          <w:sz w:val="28"/>
          <w:szCs w:val="28"/>
        </w:rPr>
        <w:t xml:space="preserve">Після проведення другої генеральної репетиції, підводиться підсумок з визначення готовності вистави. </w:t>
      </w:r>
    </w:p>
    <w:p w:rsidR="00DD193B" w:rsidRDefault="00AC1B11" w:rsidP="00DD19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Стосовно </w:t>
      </w:r>
      <w:r w:rsidR="00DD193B">
        <w:rPr>
          <w:rFonts w:ascii="Times New Roman" w:hAnsi="Times New Roman" w:cs="Times New Roman"/>
          <w:sz w:val="28"/>
          <w:szCs w:val="28"/>
        </w:rPr>
        <w:t>професійно</w:t>
      </w:r>
      <w:r>
        <w:rPr>
          <w:rFonts w:ascii="Times New Roman" w:hAnsi="Times New Roman" w:cs="Times New Roman"/>
          <w:sz w:val="28"/>
          <w:szCs w:val="28"/>
        </w:rPr>
        <w:t>го</w:t>
      </w:r>
      <w:r w:rsidR="00DD193B">
        <w:rPr>
          <w:rFonts w:ascii="Times New Roman" w:hAnsi="Times New Roman" w:cs="Times New Roman"/>
          <w:sz w:val="28"/>
          <w:szCs w:val="28"/>
        </w:rPr>
        <w:t xml:space="preserve"> театр</w:t>
      </w:r>
      <w:r>
        <w:rPr>
          <w:rFonts w:ascii="Times New Roman" w:hAnsi="Times New Roman" w:cs="Times New Roman"/>
          <w:sz w:val="28"/>
          <w:szCs w:val="28"/>
        </w:rPr>
        <w:t>у, то там</w:t>
      </w:r>
      <w:r w:rsidR="00DD193B">
        <w:rPr>
          <w:rFonts w:ascii="Times New Roman" w:hAnsi="Times New Roman" w:cs="Times New Roman"/>
          <w:sz w:val="28"/>
          <w:szCs w:val="28"/>
        </w:rPr>
        <w:t xml:space="preserve"> </w:t>
      </w:r>
      <w:r w:rsidR="00DD193B" w:rsidRPr="00DD193B">
        <w:rPr>
          <w:rFonts w:ascii="Times New Roman" w:hAnsi="Times New Roman" w:cs="Times New Roman"/>
          <w:sz w:val="28"/>
          <w:szCs w:val="28"/>
        </w:rPr>
        <w:t>виставу показ</w:t>
      </w:r>
      <w:r w:rsidR="00DD193B">
        <w:rPr>
          <w:rFonts w:ascii="Times New Roman" w:hAnsi="Times New Roman" w:cs="Times New Roman"/>
          <w:sz w:val="28"/>
          <w:szCs w:val="28"/>
        </w:rPr>
        <w:t>ують</w:t>
      </w:r>
      <w:r w:rsidR="00DD193B" w:rsidRPr="00DD193B">
        <w:rPr>
          <w:rFonts w:ascii="Times New Roman" w:hAnsi="Times New Roman" w:cs="Times New Roman"/>
          <w:sz w:val="28"/>
          <w:szCs w:val="28"/>
        </w:rPr>
        <w:t xml:space="preserve"> </w:t>
      </w:r>
      <w:r w:rsidR="00DD193B">
        <w:rPr>
          <w:rFonts w:ascii="Times New Roman" w:hAnsi="Times New Roman" w:cs="Times New Roman"/>
          <w:sz w:val="28"/>
          <w:szCs w:val="28"/>
        </w:rPr>
        <w:t xml:space="preserve">(здають) </w:t>
      </w:r>
      <w:r w:rsidR="00DD193B" w:rsidRPr="00DD193B">
        <w:rPr>
          <w:rFonts w:ascii="Times New Roman" w:hAnsi="Times New Roman" w:cs="Times New Roman"/>
          <w:sz w:val="28"/>
          <w:szCs w:val="28"/>
        </w:rPr>
        <w:t>художній раді</w:t>
      </w:r>
      <w:r w:rsidR="00DD193B">
        <w:rPr>
          <w:rFonts w:ascii="Times New Roman" w:hAnsi="Times New Roman" w:cs="Times New Roman"/>
          <w:sz w:val="28"/>
          <w:szCs w:val="28"/>
        </w:rPr>
        <w:t>,</w:t>
      </w:r>
      <w:r>
        <w:rPr>
          <w:rFonts w:ascii="Times New Roman" w:hAnsi="Times New Roman" w:cs="Times New Roman"/>
          <w:sz w:val="28"/>
          <w:szCs w:val="28"/>
        </w:rPr>
        <w:t xml:space="preserve"> </w:t>
      </w:r>
      <w:r w:rsidR="00DD193B">
        <w:rPr>
          <w:rFonts w:ascii="Times New Roman" w:hAnsi="Times New Roman" w:cs="Times New Roman"/>
          <w:sz w:val="28"/>
          <w:szCs w:val="28"/>
        </w:rPr>
        <w:t xml:space="preserve">а також </w:t>
      </w:r>
      <w:r w:rsidR="00DD193B" w:rsidRPr="00DD193B">
        <w:rPr>
          <w:rFonts w:ascii="Times New Roman" w:hAnsi="Times New Roman" w:cs="Times New Roman"/>
          <w:sz w:val="28"/>
          <w:szCs w:val="28"/>
        </w:rPr>
        <w:t>запрошеним глядачам.</w:t>
      </w:r>
      <w:r w:rsidR="00DD193B">
        <w:rPr>
          <w:rFonts w:ascii="Times New Roman" w:hAnsi="Times New Roman" w:cs="Times New Roman"/>
          <w:sz w:val="28"/>
          <w:szCs w:val="28"/>
        </w:rPr>
        <w:t xml:space="preserve"> Ми з вами неодноразово ходили на такі здачі. </w:t>
      </w:r>
    </w:p>
    <w:p w:rsidR="00DD193B" w:rsidRPr="00DD193B" w:rsidRDefault="00AC1B11" w:rsidP="00DD193B">
      <w:pPr>
        <w:spacing w:after="0"/>
        <w:ind w:firstLine="709"/>
        <w:jc w:val="both"/>
        <w:rPr>
          <w:rFonts w:ascii="Times New Roman" w:hAnsi="Times New Roman" w:cs="Times New Roman"/>
          <w:sz w:val="28"/>
          <w:szCs w:val="28"/>
        </w:rPr>
      </w:pPr>
      <w:r>
        <w:rPr>
          <w:rFonts w:ascii="Times New Roman" w:hAnsi="Times New Roman" w:cs="Times New Roman"/>
          <w:sz w:val="28"/>
          <w:szCs w:val="28"/>
        </w:rPr>
        <w:t>У контексті нашого освітнього процесу</w:t>
      </w:r>
      <w:r w:rsidR="00DD193B">
        <w:rPr>
          <w:rFonts w:ascii="Times New Roman" w:hAnsi="Times New Roman" w:cs="Times New Roman"/>
          <w:sz w:val="28"/>
          <w:szCs w:val="28"/>
        </w:rPr>
        <w:t xml:space="preserve">, після проведення другої генеральної репетиції, </w:t>
      </w:r>
      <w:r>
        <w:rPr>
          <w:rFonts w:ascii="Times New Roman" w:hAnsi="Times New Roman" w:cs="Times New Roman"/>
          <w:sz w:val="28"/>
          <w:szCs w:val="28"/>
        </w:rPr>
        <w:t>потрібно провести</w:t>
      </w:r>
      <w:r w:rsidR="00AD7802">
        <w:rPr>
          <w:rFonts w:ascii="Times New Roman" w:hAnsi="Times New Roman" w:cs="Times New Roman"/>
          <w:sz w:val="28"/>
          <w:szCs w:val="28"/>
        </w:rPr>
        <w:t xml:space="preserve"> її обговорення та </w:t>
      </w:r>
      <w:r>
        <w:rPr>
          <w:rFonts w:ascii="Times New Roman" w:hAnsi="Times New Roman" w:cs="Times New Roman"/>
          <w:sz w:val="28"/>
          <w:szCs w:val="28"/>
        </w:rPr>
        <w:t xml:space="preserve">ретельно </w:t>
      </w:r>
      <w:r w:rsidR="00AD7802">
        <w:rPr>
          <w:rFonts w:ascii="Times New Roman" w:hAnsi="Times New Roman" w:cs="Times New Roman"/>
          <w:sz w:val="28"/>
          <w:szCs w:val="28"/>
        </w:rPr>
        <w:t>підгот</w:t>
      </w:r>
      <w:r>
        <w:rPr>
          <w:rFonts w:ascii="Times New Roman" w:hAnsi="Times New Roman" w:cs="Times New Roman"/>
          <w:sz w:val="28"/>
          <w:szCs w:val="28"/>
        </w:rPr>
        <w:t xml:space="preserve">уватися </w:t>
      </w:r>
      <w:r w:rsidR="00AD7802">
        <w:rPr>
          <w:rFonts w:ascii="Times New Roman" w:hAnsi="Times New Roman" w:cs="Times New Roman"/>
          <w:sz w:val="28"/>
          <w:szCs w:val="28"/>
        </w:rPr>
        <w:t>до прем’єри.</w:t>
      </w:r>
    </w:p>
    <w:p w:rsidR="00AC1B11" w:rsidRDefault="00AC1B11" w:rsidP="00AD7802">
      <w:pPr>
        <w:pStyle w:val="2"/>
        <w:spacing w:after="0" w:line="276" w:lineRule="auto"/>
        <w:ind w:left="0" w:firstLine="709"/>
        <w:rPr>
          <w:rFonts w:ascii="Times New Roman" w:hAnsi="Times New Roman" w:cs="Times New Roman"/>
          <w:b/>
          <w:sz w:val="28"/>
          <w:szCs w:val="28"/>
        </w:rPr>
      </w:pPr>
    </w:p>
    <w:p w:rsidR="00DD193B" w:rsidRPr="00DD193B" w:rsidRDefault="00DD193B" w:rsidP="00AD7802">
      <w:pPr>
        <w:pStyle w:val="2"/>
        <w:spacing w:after="0" w:line="276" w:lineRule="auto"/>
        <w:ind w:left="0" w:firstLine="709"/>
        <w:rPr>
          <w:rFonts w:ascii="Times New Roman" w:hAnsi="Times New Roman" w:cs="Times New Roman"/>
          <w:sz w:val="28"/>
          <w:szCs w:val="28"/>
        </w:rPr>
      </w:pPr>
      <w:r w:rsidRPr="00DD193B">
        <w:rPr>
          <w:rFonts w:ascii="Times New Roman" w:hAnsi="Times New Roman" w:cs="Times New Roman"/>
          <w:b/>
          <w:sz w:val="28"/>
          <w:szCs w:val="28"/>
        </w:rPr>
        <w:t>Формою контролю</w:t>
      </w:r>
      <w:r w:rsidRPr="00DD193B">
        <w:rPr>
          <w:rFonts w:ascii="Times New Roman" w:hAnsi="Times New Roman" w:cs="Times New Roman"/>
          <w:sz w:val="28"/>
          <w:szCs w:val="28"/>
        </w:rPr>
        <w:t xml:space="preserve"> має бути проведення другої генеральної репетиції </w:t>
      </w:r>
      <w:r w:rsidR="00AD7802">
        <w:rPr>
          <w:rFonts w:ascii="Times New Roman" w:hAnsi="Times New Roman" w:cs="Times New Roman"/>
          <w:sz w:val="28"/>
          <w:szCs w:val="28"/>
        </w:rPr>
        <w:t>вистави «Великодні пригоди Колобка».</w:t>
      </w:r>
    </w:p>
    <w:p w:rsidR="00DD193B" w:rsidRDefault="00DD193B" w:rsidP="00DD193B">
      <w:pPr>
        <w:spacing w:after="0"/>
        <w:ind w:firstLine="709"/>
        <w:jc w:val="center"/>
        <w:rPr>
          <w:rFonts w:ascii="Times New Roman" w:hAnsi="Times New Roman" w:cs="Times New Roman"/>
          <w:b/>
          <w:sz w:val="28"/>
          <w:szCs w:val="28"/>
        </w:rPr>
      </w:pPr>
    </w:p>
    <w:p w:rsidR="00AC1B11" w:rsidRDefault="00AC1B11" w:rsidP="00DD193B">
      <w:pPr>
        <w:spacing w:after="0"/>
        <w:ind w:firstLine="709"/>
        <w:jc w:val="center"/>
        <w:rPr>
          <w:rFonts w:ascii="Times New Roman" w:hAnsi="Times New Roman" w:cs="Times New Roman"/>
          <w:b/>
          <w:sz w:val="28"/>
          <w:szCs w:val="28"/>
        </w:rPr>
      </w:pPr>
    </w:p>
    <w:p w:rsidR="00DD193B" w:rsidRPr="00DD193B" w:rsidRDefault="00DD193B" w:rsidP="00DD193B">
      <w:pPr>
        <w:spacing w:after="0"/>
        <w:ind w:firstLine="709"/>
        <w:jc w:val="center"/>
        <w:rPr>
          <w:rFonts w:ascii="Times New Roman" w:hAnsi="Times New Roman" w:cs="Times New Roman"/>
          <w:b/>
          <w:sz w:val="28"/>
          <w:szCs w:val="28"/>
        </w:rPr>
      </w:pPr>
      <w:r w:rsidRPr="00DD193B">
        <w:rPr>
          <w:rFonts w:ascii="Times New Roman" w:hAnsi="Times New Roman" w:cs="Times New Roman"/>
          <w:b/>
          <w:sz w:val="28"/>
          <w:szCs w:val="28"/>
        </w:rPr>
        <w:lastRenderedPageBreak/>
        <w:t>Список рекомендованих джерел:</w:t>
      </w:r>
    </w:p>
    <w:p w:rsidR="00DD193B" w:rsidRPr="00DD193B" w:rsidRDefault="00DD193B" w:rsidP="00AC1B11">
      <w:pPr>
        <w:pStyle w:val="a6"/>
        <w:spacing w:after="0"/>
        <w:ind w:firstLine="709"/>
        <w:jc w:val="both"/>
        <w:rPr>
          <w:rFonts w:ascii="Times New Roman" w:hAnsi="Times New Roman" w:cs="Times New Roman"/>
          <w:sz w:val="28"/>
          <w:szCs w:val="28"/>
        </w:rPr>
      </w:pPr>
      <w:r w:rsidRPr="00DD193B">
        <w:rPr>
          <w:rFonts w:ascii="Times New Roman" w:hAnsi="Times New Roman" w:cs="Times New Roman"/>
          <w:sz w:val="28"/>
          <w:szCs w:val="28"/>
        </w:rPr>
        <w:t xml:space="preserve">1. Захава Б. Е. Мастерство актёра и режиссёра : </w:t>
      </w:r>
      <w:proofErr w:type="spellStart"/>
      <w:r w:rsidRPr="00DD193B">
        <w:rPr>
          <w:rFonts w:ascii="Times New Roman" w:hAnsi="Times New Roman" w:cs="Times New Roman"/>
          <w:sz w:val="28"/>
          <w:szCs w:val="28"/>
        </w:rPr>
        <w:t>учебн</w:t>
      </w:r>
      <w:proofErr w:type="spellEnd"/>
      <w:r w:rsidRPr="00DD193B">
        <w:rPr>
          <w:rFonts w:ascii="Times New Roman" w:hAnsi="Times New Roman" w:cs="Times New Roman"/>
          <w:sz w:val="28"/>
          <w:szCs w:val="28"/>
        </w:rPr>
        <w:t xml:space="preserve">. пособ. для спец. учеб. </w:t>
      </w:r>
      <w:proofErr w:type="spellStart"/>
      <w:r w:rsidRPr="00DD193B">
        <w:rPr>
          <w:rFonts w:ascii="Times New Roman" w:hAnsi="Times New Roman" w:cs="Times New Roman"/>
          <w:sz w:val="28"/>
          <w:szCs w:val="28"/>
        </w:rPr>
        <w:t>завед</w:t>
      </w:r>
      <w:proofErr w:type="spellEnd"/>
      <w:r w:rsidRPr="00DD193B">
        <w:rPr>
          <w:rFonts w:ascii="Times New Roman" w:hAnsi="Times New Roman" w:cs="Times New Roman"/>
          <w:sz w:val="28"/>
          <w:szCs w:val="28"/>
        </w:rPr>
        <w:t xml:space="preserve">. </w:t>
      </w:r>
      <w:proofErr w:type="spellStart"/>
      <w:r w:rsidRPr="00DD193B">
        <w:rPr>
          <w:rFonts w:ascii="Times New Roman" w:hAnsi="Times New Roman" w:cs="Times New Roman"/>
          <w:sz w:val="28"/>
          <w:szCs w:val="28"/>
        </w:rPr>
        <w:t>культуры</w:t>
      </w:r>
      <w:proofErr w:type="spellEnd"/>
      <w:r w:rsidRPr="00DD193B">
        <w:rPr>
          <w:rFonts w:ascii="Times New Roman" w:hAnsi="Times New Roman" w:cs="Times New Roman"/>
          <w:sz w:val="28"/>
          <w:szCs w:val="28"/>
        </w:rPr>
        <w:t xml:space="preserve"> и искусства. 3-е </w:t>
      </w:r>
      <w:proofErr w:type="spellStart"/>
      <w:r w:rsidRPr="00DD193B">
        <w:rPr>
          <w:rFonts w:ascii="Times New Roman" w:hAnsi="Times New Roman" w:cs="Times New Roman"/>
          <w:sz w:val="28"/>
          <w:szCs w:val="28"/>
        </w:rPr>
        <w:t>изд</w:t>
      </w:r>
      <w:proofErr w:type="spellEnd"/>
      <w:r w:rsidRPr="00DD193B">
        <w:rPr>
          <w:rFonts w:ascii="Times New Roman" w:hAnsi="Times New Roman" w:cs="Times New Roman"/>
          <w:sz w:val="28"/>
          <w:szCs w:val="28"/>
        </w:rPr>
        <w:t xml:space="preserve">. </w:t>
      </w:r>
      <w:proofErr w:type="spellStart"/>
      <w:r w:rsidRPr="00DD193B">
        <w:rPr>
          <w:rFonts w:ascii="Times New Roman" w:hAnsi="Times New Roman" w:cs="Times New Roman"/>
          <w:sz w:val="28"/>
          <w:szCs w:val="28"/>
        </w:rPr>
        <w:t>испр</w:t>
      </w:r>
      <w:proofErr w:type="spellEnd"/>
      <w:r w:rsidRPr="00DD193B">
        <w:rPr>
          <w:rFonts w:ascii="Times New Roman" w:hAnsi="Times New Roman" w:cs="Times New Roman"/>
          <w:sz w:val="28"/>
          <w:szCs w:val="28"/>
        </w:rPr>
        <w:t xml:space="preserve">. и </w:t>
      </w:r>
      <w:proofErr w:type="spellStart"/>
      <w:r w:rsidRPr="00DD193B">
        <w:rPr>
          <w:rFonts w:ascii="Times New Roman" w:hAnsi="Times New Roman" w:cs="Times New Roman"/>
          <w:sz w:val="28"/>
          <w:szCs w:val="28"/>
        </w:rPr>
        <w:t>доп</w:t>
      </w:r>
      <w:proofErr w:type="spellEnd"/>
      <w:r w:rsidRPr="00DD193B">
        <w:rPr>
          <w:rFonts w:ascii="Times New Roman" w:hAnsi="Times New Roman" w:cs="Times New Roman"/>
          <w:sz w:val="28"/>
          <w:szCs w:val="28"/>
        </w:rPr>
        <w:t>. М. : Просвещение, 1973. 320 с. </w:t>
      </w:r>
    </w:p>
    <w:p w:rsidR="00DD193B" w:rsidRPr="00DD193B" w:rsidRDefault="00DD193B" w:rsidP="00AC1B11">
      <w:pPr>
        <w:pStyle w:val="a5"/>
        <w:spacing w:line="276" w:lineRule="auto"/>
        <w:ind w:left="0" w:firstLine="709"/>
        <w:jc w:val="both"/>
        <w:rPr>
          <w:sz w:val="28"/>
          <w:szCs w:val="28"/>
        </w:rPr>
      </w:pPr>
      <w:r w:rsidRPr="00DD193B">
        <w:rPr>
          <w:sz w:val="28"/>
          <w:szCs w:val="28"/>
          <w:lang w:eastAsia="uk-UA"/>
        </w:rPr>
        <w:t>2. Корнієнко Н. Режисерське мистецтво Леся Курбаса.</w:t>
      </w:r>
      <w:r w:rsidRPr="00DD193B">
        <w:rPr>
          <w:sz w:val="28"/>
          <w:szCs w:val="28"/>
        </w:rPr>
        <w:t xml:space="preserve"> К. : </w:t>
      </w:r>
      <w:proofErr w:type="spellStart"/>
      <w:r w:rsidRPr="00DD193B">
        <w:rPr>
          <w:sz w:val="28"/>
          <w:szCs w:val="28"/>
        </w:rPr>
        <w:t>Держ</w:t>
      </w:r>
      <w:proofErr w:type="spellEnd"/>
      <w:r w:rsidRPr="00DD193B">
        <w:rPr>
          <w:sz w:val="28"/>
          <w:szCs w:val="28"/>
        </w:rPr>
        <w:t xml:space="preserve">. центр театрального </w:t>
      </w:r>
      <w:r w:rsidRPr="00DD193B">
        <w:rPr>
          <w:sz w:val="28"/>
          <w:szCs w:val="28"/>
          <w:lang w:eastAsia="uk-UA"/>
        </w:rPr>
        <w:t>мистецтво</w:t>
      </w:r>
      <w:r w:rsidRPr="00DD193B">
        <w:rPr>
          <w:sz w:val="28"/>
          <w:szCs w:val="28"/>
        </w:rPr>
        <w:t xml:space="preserve"> імені Леся Курбаса, 2005. 408 с.</w:t>
      </w:r>
    </w:p>
    <w:p w:rsidR="00DD193B" w:rsidRPr="00DD193B" w:rsidRDefault="00DD193B" w:rsidP="00AC1B11">
      <w:pPr>
        <w:pStyle w:val="a5"/>
        <w:spacing w:line="276" w:lineRule="auto"/>
        <w:ind w:left="0" w:firstLine="709"/>
        <w:jc w:val="both"/>
        <w:rPr>
          <w:sz w:val="28"/>
          <w:szCs w:val="28"/>
        </w:rPr>
      </w:pPr>
      <w:r w:rsidRPr="00DD193B">
        <w:rPr>
          <w:sz w:val="28"/>
          <w:szCs w:val="28"/>
        </w:rPr>
        <w:t>3. Курбас Л. Березіль : із творчої спадщини / [</w:t>
      </w:r>
      <w:proofErr w:type="spellStart"/>
      <w:r w:rsidRPr="00DD193B">
        <w:rPr>
          <w:sz w:val="28"/>
          <w:szCs w:val="28"/>
        </w:rPr>
        <w:t>упоряд</w:t>
      </w:r>
      <w:proofErr w:type="spellEnd"/>
      <w:r w:rsidRPr="00DD193B">
        <w:rPr>
          <w:sz w:val="28"/>
          <w:szCs w:val="28"/>
        </w:rPr>
        <w:t>. і прим. М. </w:t>
      </w:r>
      <w:proofErr w:type="spellStart"/>
      <w:r w:rsidRPr="00DD193B">
        <w:rPr>
          <w:sz w:val="28"/>
          <w:szCs w:val="28"/>
        </w:rPr>
        <w:t>Лабінського</w:t>
      </w:r>
      <w:proofErr w:type="spellEnd"/>
      <w:r w:rsidRPr="00DD193B">
        <w:rPr>
          <w:sz w:val="28"/>
          <w:szCs w:val="28"/>
        </w:rPr>
        <w:t xml:space="preserve">; </w:t>
      </w:r>
      <w:proofErr w:type="spellStart"/>
      <w:r w:rsidRPr="00DD193B">
        <w:rPr>
          <w:sz w:val="28"/>
          <w:szCs w:val="28"/>
        </w:rPr>
        <w:t>передм</w:t>
      </w:r>
      <w:proofErr w:type="spellEnd"/>
      <w:r w:rsidRPr="00DD193B">
        <w:rPr>
          <w:sz w:val="28"/>
          <w:szCs w:val="28"/>
        </w:rPr>
        <w:t>. Ю. </w:t>
      </w:r>
      <w:proofErr w:type="spellStart"/>
      <w:r w:rsidRPr="00DD193B">
        <w:rPr>
          <w:sz w:val="28"/>
          <w:szCs w:val="28"/>
        </w:rPr>
        <w:t>Бобошка</w:t>
      </w:r>
      <w:proofErr w:type="spellEnd"/>
      <w:r w:rsidRPr="00DD193B">
        <w:rPr>
          <w:sz w:val="28"/>
          <w:szCs w:val="28"/>
        </w:rPr>
        <w:t>]. Київ : Дніпро, 1988. 517 с.</w:t>
      </w:r>
    </w:p>
    <w:p w:rsidR="00DD193B" w:rsidRPr="00DD193B" w:rsidRDefault="00DD193B" w:rsidP="00AC1B11">
      <w:pPr>
        <w:pStyle w:val="a5"/>
        <w:spacing w:line="276" w:lineRule="auto"/>
        <w:ind w:left="0" w:firstLine="709"/>
        <w:jc w:val="both"/>
        <w:rPr>
          <w:sz w:val="28"/>
          <w:szCs w:val="28"/>
        </w:rPr>
      </w:pPr>
      <w:r w:rsidRPr="00DD193B">
        <w:rPr>
          <w:sz w:val="28"/>
          <w:szCs w:val="28"/>
        </w:rPr>
        <w:t>4. Курбас Л. Філософія театру / [</w:t>
      </w:r>
      <w:proofErr w:type="spellStart"/>
      <w:r w:rsidRPr="00DD193B">
        <w:rPr>
          <w:sz w:val="28"/>
          <w:szCs w:val="28"/>
        </w:rPr>
        <w:t>упоряд</w:t>
      </w:r>
      <w:proofErr w:type="spellEnd"/>
      <w:r w:rsidRPr="00DD193B">
        <w:rPr>
          <w:sz w:val="28"/>
          <w:szCs w:val="28"/>
        </w:rPr>
        <w:t>. М. </w:t>
      </w:r>
      <w:proofErr w:type="spellStart"/>
      <w:r w:rsidRPr="00DD193B">
        <w:rPr>
          <w:sz w:val="28"/>
          <w:szCs w:val="28"/>
        </w:rPr>
        <w:t>Лабінський</w:t>
      </w:r>
      <w:proofErr w:type="spellEnd"/>
      <w:r w:rsidRPr="00DD193B">
        <w:rPr>
          <w:sz w:val="28"/>
          <w:szCs w:val="28"/>
        </w:rPr>
        <w:t>]. Київ : Основи, 2001. 917 с.</w:t>
      </w:r>
    </w:p>
    <w:p w:rsidR="00DD193B" w:rsidRPr="00DD193B" w:rsidRDefault="00DD193B" w:rsidP="00AC1B11">
      <w:pPr>
        <w:pStyle w:val="a6"/>
        <w:spacing w:after="0"/>
        <w:ind w:firstLine="709"/>
        <w:jc w:val="both"/>
        <w:rPr>
          <w:rFonts w:ascii="Times New Roman" w:hAnsi="Times New Roman" w:cs="Times New Roman"/>
          <w:sz w:val="28"/>
          <w:szCs w:val="28"/>
        </w:rPr>
      </w:pPr>
      <w:r w:rsidRPr="00DD193B">
        <w:rPr>
          <w:rFonts w:ascii="Times New Roman" w:hAnsi="Times New Roman" w:cs="Times New Roman"/>
          <w:sz w:val="28"/>
          <w:szCs w:val="28"/>
        </w:rPr>
        <w:t xml:space="preserve">5. Лимаренко Л. І. Студентський театр у системі професійної підготовки майбутніх педагогів : монографія. </w:t>
      </w:r>
      <w:proofErr w:type="spellStart"/>
      <w:r w:rsidRPr="00DD193B">
        <w:rPr>
          <w:rFonts w:ascii="Times New Roman" w:hAnsi="Times New Roman" w:cs="Times New Roman"/>
          <w:sz w:val="28"/>
          <w:szCs w:val="28"/>
        </w:rPr>
        <w:t>Херс</w:t>
      </w:r>
      <w:proofErr w:type="spellEnd"/>
      <w:r w:rsidRPr="00DD193B">
        <w:rPr>
          <w:rFonts w:ascii="Times New Roman" w:hAnsi="Times New Roman" w:cs="Times New Roman"/>
          <w:sz w:val="28"/>
          <w:szCs w:val="28"/>
        </w:rPr>
        <w:t>. держ. ун-т. Херсон : ХДУ, 2015. 484 с.</w:t>
      </w:r>
    </w:p>
    <w:p w:rsidR="00DD193B" w:rsidRPr="00DD193B" w:rsidRDefault="00DD193B" w:rsidP="00AC1B11">
      <w:pPr>
        <w:pStyle w:val="23"/>
        <w:tabs>
          <w:tab w:val="left" w:pos="851"/>
        </w:tabs>
        <w:spacing w:after="0"/>
        <w:ind w:left="0" w:firstLine="709"/>
        <w:jc w:val="both"/>
        <w:rPr>
          <w:rFonts w:ascii="Times New Roman" w:hAnsi="Times New Roman"/>
          <w:sz w:val="28"/>
          <w:szCs w:val="28"/>
        </w:rPr>
      </w:pPr>
      <w:r w:rsidRPr="00DD193B">
        <w:rPr>
          <w:rFonts w:ascii="Times New Roman" w:hAnsi="Times New Roman"/>
          <w:sz w:val="28"/>
          <w:szCs w:val="28"/>
        </w:rPr>
        <w:t>6. </w:t>
      </w:r>
      <w:proofErr w:type="spellStart"/>
      <w:r w:rsidRPr="00DD193B">
        <w:rPr>
          <w:rFonts w:ascii="Times New Roman" w:hAnsi="Times New Roman"/>
          <w:sz w:val="28"/>
          <w:szCs w:val="28"/>
        </w:rPr>
        <w:t>Мочалов</w:t>
      </w:r>
      <w:proofErr w:type="spellEnd"/>
      <w:r w:rsidRPr="00DD193B">
        <w:rPr>
          <w:rFonts w:ascii="Times New Roman" w:hAnsi="Times New Roman"/>
          <w:sz w:val="28"/>
          <w:szCs w:val="28"/>
        </w:rPr>
        <w:t xml:space="preserve"> Ю.А. </w:t>
      </w:r>
      <w:proofErr w:type="spellStart"/>
      <w:r w:rsidRPr="00DD193B">
        <w:rPr>
          <w:rFonts w:ascii="Times New Roman" w:hAnsi="Times New Roman"/>
          <w:sz w:val="28"/>
          <w:szCs w:val="28"/>
        </w:rPr>
        <w:t>Композиция</w:t>
      </w:r>
      <w:proofErr w:type="spellEnd"/>
      <w:r w:rsidRPr="00DD193B">
        <w:rPr>
          <w:rFonts w:ascii="Times New Roman" w:hAnsi="Times New Roman"/>
          <w:sz w:val="28"/>
          <w:szCs w:val="28"/>
        </w:rPr>
        <w:t xml:space="preserve"> </w:t>
      </w:r>
      <w:proofErr w:type="spellStart"/>
      <w:r w:rsidRPr="00DD193B">
        <w:rPr>
          <w:rFonts w:ascii="Times New Roman" w:hAnsi="Times New Roman"/>
          <w:sz w:val="28"/>
          <w:szCs w:val="28"/>
        </w:rPr>
        <w:t>сценического</w:t>
      </w:r>
      <w:proofErr w:type="spellEnd"/>
      <w:r w:rsidRPr="00DD193B">
        <w:rPr>
          <w:rFonts w:ascii="Times New Roman" w:hAnsi="Times New Roman"/>
          <w:sz w:val="28"/>
          <w:szCs w:val="28"/>
        </w:rPr>
        <w:t xml:space="preserve"> </w:t>
      </w:r>
      <w:proofErr w:type="spellStart"/>
      <w:r w:rsidRPr="00DD193B">
        <w:rPr>
          <w:rFonts w:ascii="Times New Roman" w:hAnsi="Times New Roman"/>
          <w:sz w:val="28"/>
          <w:szCs w:val="28"/>
        </w:rPr>
        <w:t>пространства</w:t>
      </w:r>
      <w:proofErr w:type="spellEnd"/>
      <w:r w:rsidRPr="00DD193B">
        <w:rPr>
          <w:rFonts w:ascii="Times New Roman" w:hAnsi="Times New Roman"/>
          <w:sz w:val="28"/>
          <w:szCs w:val="28"/>
        </w:rPr>
        <w:t>. М.: Просвещение, 1981. 239 с.</w:t>
      </w:r>
    </w:p>
    <w:p w:rsidR="00DD193B" w:rsidRPr="00DD193B" w:rsidRDefault="00DD193B" w:rsidP="00AC1B11">
      <w:pPr>
        <w:pStyle w:val="a5"/>
        <w:tabs>
          <w:tab w:val="left" w:pos="142"/>
        </w:tabs>
        <w:spacing w:line="276" w:lineRule="auto"/>
        <w:ind w:left="0" w:firstLine="709"/>
        <w:jc w:val="both"/>
        <w:rPr>
          <w:sz w:val="28"/>
          <w:szCs w:val="28"/>
        </w:rPr>
      </w:pPr>
      <w:r w:rsidRPr="00DD193B">
        <w:rPr>
          <w:sz w:val="28"/>
          <w:szCs w:val="28"/>
        </w:rPr>
        <w:t>7. Неллі В. О. Про режисуру. Київ : Мистецтво, 1977. 207 с.</w:t>
      </w:r>
    </w:p>
    <w:p w:rsidR="00DD193B" w:rsidRPr="00DD193B" w:rsidRDefault="00DD193B" w:rsidP="00AC1B11">
      <w:pPr>
        <w:pStyle w:val="a5"/>
        <w:tabs>
          <w:tab w:val="left" w:pos="142"/>
        </w:tabs>
        <w:spacing w:line="276" w:lineRule="auto"/>
        <w:ind w:left="0" w:firstLine="709"/>
        <w:jc w:val="both"/>
        <w:rPr>
          <w:sz w:val="28"/>
          <w:szCs w:val="28"/>
        </w:rPr>
      </w:pPr>
      <w:r w:rsidRPr="00DD193B">
        <w:rPr>
          <w:sz w:val="28"/>
          <w:szCs w:val="28"/>
        </w:rPr>
        <w:t xml:space="preserve">8. Попов А.Д. </w:t>
      </w:r>
      <w:proofErr w:type="spellStart"/>
      <w:r w:rsidRPr="00DD193B">
        <w:rPr>
          <w:sz w:val="28"/>
          <w:szCs w:val="28"/>
        </w:rPr>
        <w:t>Художественная</w:t>
      </w:r>
      <w:proofErr w:type="spellEnd"/>
      <w:r w:rsidRPr="00DD193B">
        <w:rPr>
          <w:sz w:val="28"/>
          <w:szCs w:val="28"/>
        </w:rPr>
        <w:t xml:space="preserve"> </w:t>
      </w:r>
      <w:proofErr w:type="spellStart"/>
      <w:r w:rsidRPr="00DD193B">
        <w:rPr>
          <w:sz w:val="28"/>
          <w:szCs w:val="28"/>
        </w:rPr>
        <w:t>целостность</w:t>
      </w:r>
      <w:proofErr w:type="spellEnd"/>
      <w:r w:rsidRPr="00DD193B">
        <w:rPr>
          <w:sz w:val="28"/>
          <w:szCs w:val="28"/>
        </w:rPr>
        <w:t xml:space="preserve"> </w:t>
      </w:r>
      <w:proofErr w:type="spellStart"/>
      <w:r w:rsidRPr="00DD193B">
        <w:rPr>
          <w:sz w:val="28"/>
          <w:szCs w:val="28"/>
        </w:rPr>
        <w:t>спектакля</w:t>
      </w:r>
      <w:proofErr w:type="spellEnd"/>
      <w:r w:rsidRPr="00DD193B">
        <w:rPr>
          <w:sz w:val="28"/>
          <w:szCs w:val="28"/>
        </w:rPr>
        <w:t xml:space="preserve">. </w:t>
      </w:r>
      <w:proofErr w:type="spellStart"/>
      <w:r w:rsidRPr="00DD193B">
        <w:rPr>
          <w:sz w:val="28"/>
          <w:szCs w:val="28"/>
        </w:rPr>
        <w:t>Творческое</w:t>
      </w:r>
      <w:proofErr w:type="spellEnd"/>
      <w:r w:rsidRPr="00DD193B">
        <w:rPr>
          <w:sz w:val="28"/>
          <w:szCs w:val="28"/>
        </w:rPr>
        <w:t xml:space="preserve"> </w:t>
      </w:r>
      <w:proofErr w:type="spellStart"/>
      <w:r w:rsidRPr="00DD193B">
        <w:rPr>
          <w:sz w:val="28"/>
          <w:szCs w:val="28"/>
        </w:rPr>
        <w:t>наследие</w:t>
      </w:r>
      <w:proofErr w:type="spellEnd"/>
      <w:r w:rsidRPr="00DD193B">
        <w:rPr>
          <w:sz w:val="28"/>
          <w:szCs w:val="28"/>
        </w:rPr>
        <w:t xml:space="preserve">: В 3 т. / Ред. </w:t>
      </w:r>
      <w:proofErr w:type="spellStart"/>
      <w:r w:rsidRPr="00DD193B">
        <w:rPr>
          <w:sz w:val="28"/>
          <w:szCs w:val="28"/>
        </w:rPr>
        <w:t>кол</w:t>
      </w:r>
      <w:proofErr w:type="spellEnd"/>
      <w:r w:rsidRPr="00DD193B">
        <w:rPr>
          <w:sz w:val="28"/>
          <w:szCs w:val="28"/>
        </w:rPr>
        <w:t>.: Ю. С. Калашников (</w:t>
      </w:r>
      <w:proofErr w:type="spellStart"/>
      <w:r w:rsidRPr="00DD193B">
        <w:rPr>
          <w:sz w:val="28"/>
          <w:szCs w:val="28"/>
        </w:rPr>
        <w:t>ответств</w:t>
      </w:r>
      <w:proofErr w:type="spellEnd"/>
      <w:r w:rsidRPr="00DD193B">
        <w:rPr>
          <w:sz w:val="28"/>
          <w:szCs w:val="28"/>
        </w:rPr>
        <w:t>. ред.), М.И. Кнебель, К.Н. Кириленко, Н.Г. Литвиненко, В.А. Максимова, А.А. Попов, В.В. </w:t>
      </w:r>
      <w:proofErr w:type="spellStart"/>
      <w:r w:rsidRPr="00DD193B">
        <w:rPr>
          <w:sz w:val="28"/>
          <w:szCs w:val="28"/>
        </w:rPr>
        <w:t>Фролов</w:t>
      </w:r>
      <w:proofErr w:type="spellEnd"/>
      <w:r w:rsidRPr="00DD193B">
        <w:rPr>
          <w:sz w:val="28"/>
          <w:szCs w:val="28"/>
        </w:rPr>
        <w:t>; Ред. В.В. </w:t>
      </w:r>
      <w:proofErr w:type="spellStart"/>
      <w:r w:rsidRPr="00DD193B">
        <w:rPr>
          <w:sz w:val="28"/>
          <w:szCs w:val="28"/>
        </w:rPr>
        <w:t>Фролов</w:t>
      </w:r>
      <w:proofErr w:type="spellEnd"/>
      <w:r w:rsidRPr="00DD193B">
        <w:rPr>
          <w:sz w:val="28"/>
          <w:szCs w:val="28"/>
        </w:rPr>
        <w:t xml:space="preserve">. М.: ВТО, 1979. Т. 1. </w:t>
      </w:r>
      <w:proofErr w:type="spellStart"/>
      <w:r w:rsidRPr="00DD193B">
        <w:rPr>
          <w:sz w:val="28"/>
          <w:szCs w:val="28"/>
        </w:rPr>
        <w:t>Воспоминания</w:t>
      </w:r>
      <w:proofErr w:type="spellEnd"/>
      <w:r w:rsidRPr="00DD193B">
        <w:rPr>
          <w:sz w:val="28"/>
          <w:szCs w:val="28"/>
        </w:rPr>
        <w:t xml:space="preserve"> и </w:t>
      </w:r>
      <w:proofErr w:type="spellStart"/>
      <w:r w:rsidRPr="00DD193B">
        <w:rPr>
          <w:sz w:val="28"/>
          <w:szCs w:val="28"/>
        </w:rPr>
        <w:t>размышления</w:t>
      </w:r>
      <w:proofErr w:type="spellEnd"/>
      <w:r w:rsidRPr="00DD193B">
        <w:rPr>
          <w:sz w:val="28"/>
          <w:szCs w:val="28"/>
        </w:rPr>
        <w:t xml:space="preserve"> о </w:t>
      </w:r>
      <w:proofErr w:type="spellStart"/>
      <w:r w:rsidRPr="00DD193B">
        <w:rPr>
          <w:sz w:val="28"/>
          <w:szCs w:val="28"/>
        </w:rPr>
        <w:t>театре</w:t>
      </w:r>
      <w:proofErr w:type="spellEnd"/>
      <w:r w:rsidRPr="00DD193B">
        <w:rPr>
          <w:sz w:val="28"/>
          <w:szCs w:val="28"/>
        </w:rPr>
        <w:t xml:space="preserve">. </w:t>
      </w:r>
      <w:proofErr w:type="spellStart"/>
      <w:r w:rsidRPr="00DD193B">
        <w:rPr>
          <w:sz w:val="28"/>
          <w:szCs w:val="28"/>
        </w:rPr>
        <w:t>Художественная</w:t>
      </w:r>
      <w:proofErr w:type="spellEnd"/>
      <w:r w:rsidRPr="00DD193B">
        <w:rPr>
          <w:sz w:val="28"/>
          <w:szCs w:val="28"/>
        </w:rPr>
        <w:t xml:space="preserve"> </w:t>
      </w:r>
      <w:proofErr w:type="spellStart"/>
      <w:r w:rsidRPr="00DD193B">
        <w:rPr>
          <w:sz w:val="28"/>
          <w:szCs w:val="28"/>
        </w:rPr>
        <w:t>целостность</w:t>
      </w:r>
      <w:proofErr w:type="spellEnd"/>
      <w:r w:rsidRPr="00DD193B">
        <w:rPr>
          <w:sz w:val="28"/>
          <w:szCs w:val="28"/>
        </w:rPr>
        <w:t xml:space="preserve"> </w:t>
      </w:r>
      <w:proofErr w:type="spellStart"/>
      <w:r w:rsidRPr="00DD193B">
        <w:rPr>
          <w:sz w:val="28"/>
          <w:szCs w:val="28"/>
        </w:rPr>
        <w:t>спектакля</w:t>
      </w:r>
      <w:proofErr w:type="spellEnd"/>
      <w:r w:rsidRPr="00DD193B">
        <w:rPr>
          <w:sz w:val="28"/>
          <w:szCs w:val="28"/>
        </w:rPr>
        <w:t>. 519 с.</w:t>
      </w:r>
    </w:p>
    <w:p w:rsidR="00DD193B" w:rsidRPr="00DD193B" w:rsidRDefault="00DD193B" w:rsidP="00AC1B11">
      <w:pPr>
        <w:pStyle w:val="a5"/>
        <w:tabs>
          <w:tab w:val="left" w:pos="142"/>
        </w:tabs>
        <w:spacing w:line="276" w:lineRule="auto"/>
        <w:ind w:left="0" w:firstLine="709"/>
        <w:jc w:val="both"/>
        <w:rPr>
          <w:sz w:val="28"/>
          <w:szCs w:val="28"/>
        </w:rPr>
      </w:pPr>
      <w:r w:rsidRPr="00DD193B">
        <w:rPr>
          <w:sz w:val="28"/>
          <w:szCs w:val="28"/>
        </w:rPr>
        <w:t>9. Проскуряков В. І. Архітектура українського театру. Простір і дія : монографія. Львів : Львівська політехніка ; Срібне слово, 2004. 584</w:t>
      </w:r>
      <w:r w:rsidRPr="00DD193B">
        <w:rPr>
          <w:sz w:val="28"/>
          <w:szCs w:val="28"/>
          <w:lang w:val="ru-RU"/>
        </w:rPr>
        <w:t> </w:t>
      </w:r>
      <w:r w:rsidRPr="00DD193B">
        <w:rPr>
          <w:sz w:val="28"/>
          <w:szCs w:val="28"/>
        </w:rPr>
        <w:t>с.</w:t>
      </w:r>
    </w:p>
    <w:p w:rsidR="00DD193B" w:rsidRPr="00DD193B" w:rsidRDefault="00DD193B" w:rsidP="00AC1B11">
      <w:pPr>
        <w:spacing w:after="0"/>
        <w:ind w:firstLine="709"/>
        <w:jc w:val="both"/>
        <w:rPr>
          <w:rFonts w:ascii="Times New Roman" w:eastAsia="Times New Roman" w:hAnsi="Times New Roman" w:cs="Times New Roman"/>
          <w:sz w:val="28"/>
          <w:szCs w:val="28"/>
          <w:lang w:eastAsia="ru-RU"/>
        </w:rPr>
      </w:pPr>
      <w:r w:rsidRPr="00DD193B">
        <w:rPr>
          <w:rFonts w:ascii="Times New Roman" w:eastAsia="Times New Roman" w:hAnsi="Times New Roman" w:cs="Times New Roman"/>
          <w:sz w:val="28"/>
          <w:szCs w:val="28"/>
          <w:lang w:eastAsia="ru-RU"/>
        </w:rPr>
        <w:t>10. Цвєтков В.І. Основи класичної режисури. Конспект лекцій. Харків: БУРУН і К., 2008. 160 с.</w:t>
      </w:r>
    </w:p>
    <w:p w:rsidR="00DD193B" w:rsidRPr="00DD193B" w:rsidRDefault="00DD193B" w:rsidP="00AC1B11">
      <w:pPr>
        <w:pStyle w:val="21"/>
        <w:spacing w:line="276" w:lineRule="auto"/>
        <w:ind w:firstLine="709"/>
        <w:jc w:val="both"/>
        <w:rPr>
          <w:rFonts w:ascii="Times New Roman" w:hAnsi="Times New Roman" w:cs="Times New Roman"/>
          <w:sz w:val="28"/>
          <w:szCs w:val="28"/>
        </w:rPr>
      </w:pPr>
      <w:r w:rsidRPr="00DD193B">
        <w:rPr>
          <w:rFonts w:ascii="Times New Roman" w:hAnsi="Times New Roman" w:cs="Times New Roman"/>
          <w:sz w:val="28"/>
          <w:szCs w:val="28"/>
        </w:rPr>
        <w:t>11. </w:t>
      </w:r>
      <w:proofErr w:type="spellStart"/>
      <w:r w:rsidRPr="00DD193B">
        <w:rPr>
          <w:rFonts w:ascii="Times New Roman" w:hAnsi="Times New Roman" w:cs="Times New Roman"/>
          <w:sz w:val="28"/>
          <w:szCs w:val="28"/>
        </w:rPr>
        <w:t>Эфрос</w:t>
      </w:r>
      <w:proofErr w:type="spellEnd"/>
      <w:r w:rsidRPr="00DD193B">
        <w:rPr>
          <w:rFonts w:ascii="Times New Roman" w:hAnsi="Times New Roman" w:cs="Times New Roman"/>
          <w:sz w:val="28"/>
          <w:szCs w:val="28"/>
        </w:rPr>
        <w:t xml:space="preserve"> А. В. </w:t>
      </w:r>
      <w:proofErr w:type="spellStart"/>
      <w:r w:rsidRPr="00DD193B">
        <w:rPr>
          <w:rFonts w:ascii="Times New Roman" w:hAnsi="Times New Roman" w:cs="Times New Roman"/>
          <w:sz w:val="28"/>
          <w:szCs w:val="28"/>
        </w:rPr>
        <w:t>Избранные</w:t>
      </w:r>
      <w:proofErr w:type="spellEnd"/>
      <w:r w:rsidRPr="00DD193B">
        <w:rPr>
          <w:rFonts w:ascii="Times New Roman" w:hAnsi="Times New Roman" w:cs="Times New Roman"/>
          <w:sz w:val="28"/>
          <w:szCs w:val="28"/>
        </w:rPr>
        <w:t xml:space="preserve"> </w:t>
      </w:r>
      <w:proofErr w:type="spellStart"/>
      <w:r w:rsidRPr="00DD193B">
        <w:rPr>
          <w:rFonts w:ascii="Times New Roman" w:hAnsi="Times New Roman" w:cs="Times New Roman"/>
          <w:sz w:val="28"/>
          <w:szCs w:val="28"/>
        </w:rPr>
        <w:t>произведения</w:t>
      </w:r>
      <w:proofErr w:type="spellEnd"/>
      <w:r w:rsidRPr="00DD193B">
        <w:rPr>
          <w:rFonts w:ascii="Times New Roman" w:hAnsi="Times New Roman" w:cs="Times New Roman"/>
          <w:sz w:val="28"/>
          <w:szCs w:val="28"/>
        </w:rPr>
        <w:t xml:space="preserve">: В 4 т.] / 2-е </w:t>
      </w:r>
      <w:proofErr w:type="spellStart"/>
      <w:r w:rsidRPr="00DD193B">
        <w:rPr>
          <w:rFonts w:ascii="Times New Roman" w:hAnsi="Times New Roman" w:cs="Times New Roman"/>
          <w:sz w:val="28"/>
          <w:szCs w:val="28"/>
        </w:rPr>
        <w:t>изд</w:t>
      </w:r>
      <w:proofErr w:type="spellEnd"/>
      <w:r w:rsidRPr="00DD193B">
        <w:rPr>
          <w:rFonts w:ascii="Times New Roman" w:hAnsi="Times New Roman" w:cs="Times New Roman"/>
          <w:sz w:val="28"/>
          <w:szCs w:val="28"/>
        </w:rPr>
        <w:t xml:space="preserve">. </w:t>
      </w:r>
      <w:proofErr w:type="spellStart"/>
      <w:r w:rsidRPr="00DD193B">
        <w:rPr>
          <w:rFonts w:ascii="Times New Roman" w:hAnsi="Times New Roman" w:cs="Times New Roman"/>
          <w:sz w:val="28"/>
          <w:szCs w:val="28"/>
        </w:rPr>
        <w:t>доп</w:t>
      </w:r>
      <w:proofErr w:type="spellEnd"/>
      <w:r w:rsidRPr="00DD193B">
        <w:rPr>
          <w:rFonts w:ascii="Times New Roman" w:hAnsi="Times New Roman" w:cs="Times New Roman"/>
          <w:sz w:val="28"/>
          <w:szCs w:val="28"/>
        </w:rPr>
        <w:t>. М.: Фонд «</w:t>
      </w:r>
      <w:proofErr w:type="spellStart"/>
      <w:r w:rsidRPr="00DD193B">
        <w:rPr>
          <w:rFonts w:ascii="Times New Roman" w:hAnsi="Times New Roman" w:cs="Times New Roman"/>
          <w:sz w:val="28"/>
          <w:szCs w:val="28"/>
        </w:rPr>
        <w:t>Русский</w:t>
      </w:r>
      <w:proofErr w:type="spellEnd"/>
      <w:r w:rsidRPr="00DD193B">
        <w:rPr>
          <w:rFonts w:ascii="Times New Roman" w:hAnsi="Times New Roman" w:cs="Times New Roman"/>
          <w:sz w:val="28"/>
          <w:szCs w:val="28"/>
        </w:rPr>
        <w:t xml:space="preserve"> театр», </w:t>
      </w:r>
      <w:proofErr w:type="spellStart"/>
      <w:r w:rsidRPr="00DD193B">
        <w:rPr>
          <w:rFonts w:ascii="Times New Roman" w:hAnsi="Times New Roman" w:cs="Times New Roman"/>
          <w:sz w:val="28"/>
          <w:szCs w:val="28"/>
        </w:rPr>
        <w:t>Издательство</w:t>
      </w:r>
      <w:proofErr w:type="spellEnd"/>
      <w:r w:rsidRPr="00DD193B">
        <w:rPr>
          <w:rFonts w:ascii="Times New Roman" w:hAnsi="Times New Roman" w:cs="Times New Roman"/>
          <w:sz w:val="28"/>
          <w:szCs w:val="28"/>
        </w:rPr>
        <w:t xml:space="preserve"> «Парнас», 1993. Т. 1. </w:t>
      </w:r>
      <w:proofErr w:type="spellStart"/>
      <w:r w:rsidRPr="00DD193B">
        <w:rPr>
          <w:rFonts w:ascii="Times New Roman" w:hAnsi="Times New Roman" w:cs="Times New Roman"/>
          <w:sz w:val="28"/>
          <w:szCs w:val="28"/>
        </w:rPr>
        <w:t>Репетиция</w:t>
      </w:r>
      <w:proofErr w:type="spellEnd"/>
      <w:r w:rsidRPr="00DD193B">
        <w:rPr>
          <w:rFonts w:ascii="Times New Roman" w:hAnsi="Times New Roman" w:cs="Times New Roman"/>
          <w:sz w:val="28"/>
          <w:szCs w:val="28"/>
        </w:rPr>
        <w:t xml:space="preserve"> – </w:t>
      </w:r>
      <w:proofErr w:type="spellStart"/>
      <w:r w:rsidRPr="00DD193B">
        <w:rPr>
          <w:rFonts w:ascii="Times New Roman" w:hAnsi="Times New Roman" w:cs="Times New Roman"/>
          <w:sz w:val="28"/>
          <w:szCs w:val="28"/>
        </w:rPr>
        <w:t>любовь</w:t>
      </w:r>
      <w:proofErr w:type="spellEnd"/>
      <w:r w:rsidRPr="00DD193B">
        <w:rPr>
          <w:rFonts w:ascii="Times New Roman" w:hAnsi="Times New Roman" w:cs="Times New Roman"/>
          <w:sz w:val="28"/>
          <w:szCs w:val="28"/>
        </w:rPr>
        <w:t xml:space="preserve"> моя. 318 с</w:t>
      </w:r>
      <w:r w:rsidR="00AC1B11">
        <w:rPr>
          <w:rFonts w:ascii="Times New Roman" w:hAnsi="Times New Roman" w:cs="Times New Roman"/>
          <w:sz w:val="28"/>
          <w:szCs w:val="28"/>
        </w:rPr>
        <w:t>.</w:t>
      </w:r>
    </w:p>
    <w:sectPr w:rsidR="00DD193B" w:rsidRPr="00DD193B" w:rsidSect="00917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BC8"/>
    <w:multiLevelType w:val="hybridMultilevel"/>
    <w:tmpl w:val="A178FDDC"/>
    <w:lvl w:ilvl="0" w:tplc="AF70EBD2">
      <w:start w:val="1"/>
      <w:numFmt w:val="decimal"/>
      <w:lvlText w:val="%1."/>
      <w:lvlJc w:val="left"/>
      <w:pPr>
        <w:ind w:left="360" w:hanging="360"/>
      </w:pPr>
      <w:rPr>
        <w:rFonts w:ascii="Times New Roman" w:hAnsi="Times New Roman" w:cs="Times New Roman"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193B"/>
    <w:rsid w:val="00491F17"/>
    <w:rsid w:val="00AC1B11"/>
    <w:rsid w:val="00AD7802"/>
    <w:rsid w:val="00CE0C87"/>
    <w:rsid w:val="00DD19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17"/>
  </w:style>
  <w:style w:type="paragraph" w:styleId="1">
    <w:name w:val="heading 1"/>
    <w:basedOn w:val="a"/>
    <w:next w:val="a"/>
    <w:link w:val="10"/>
    <w:uiPriority w:val="9"/>
    <w:qFormat/>
    <w:rsid w:val="00DD193B"/>
    <w:pPr>
      <w:keepNext/>
      <w:spacing w:after="0"/>
      <w:jc w:val="center"/>
      <w:outlineLvl w:val="0"/>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93B"/>
    <w:rPr>
      <w:rFonts w:ascii="Times New Roman" w:hAnsi="Times New Roman" w:cs="Times New Roman"/>
      <w:sz w:val="28"/>
      <w:szCs w:val="28"/>
    </w:rPr>
  </w:style>
  <w:style w:type="paragraph" w:styleId="a3">
    <w:name w:val="Normal (Web)"/>
    <w:basedOn w:val="a"/>
    <w:uiPriority w:val="99"/>
    <w:unhideWhenUsed/>
    <w:rsid w:val="00DD1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basedOn w:val="a0"/>
    <w:link w:val="a5"/>
    <w:uiPriority w:val="34"/>
    <w:locked/>
    <w:rsid w:val="00DD193B"/>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D193B"/>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DD193B"/>
    <w:pPr>
      <w:spacing w:after="120"/>
    </w:pPr>
  </w:style>
  <w:style w:type="character" w:customStyle="1" w:styleId="a7">
    <w:name w:val="Основной текст Знак"/>
    <w:basedOn w:val="a0"/>
    <w:link w:val="a6"/>
    <w:uiPriority w:val="99"/>
    <w:semiHidden/>
    <w:rsid w:val="00DD193B"/>
  </w:style>
  <w:style w:type="character" w:customStyle="1" w:styleId="st">
    <w:name w:val="st"/>
    <w:basedOn w:val="a0"/>
    <w:rsid w:val="00DD193B"/>
  </w:style>
  <w:style w:type="character" w:styleId="a8">
    <w:name w:val="Emphasis"/>
    <w:basedOn w:val="a0"/>
    <w:uiPriority w:val="20"/>
    <w:qFormat/>
    <w:rsid w:val="00DD193B"/>
    <w:rPr>
      <w:i/>
      <w:iCs/>
    </w:rPr>
  </w:style>
  <w:style w:type="paragraph" w:styleId="a9">
    <w:name w:val="Body Text Indent"/>
    <w:basedOn w:val="a"/>
    <w:link w:val="aa"/>
    <w:uiPriority w:val="99"/>
    <w:unhideWhenUsed/>
    <w:rsid w:val="00DD193B"/>
    <w:pPr>
      <w:tabs>
        <w:tab w:val="left" w:pos="360"/>
      </w:tabs>
      <w:spacing w:after="0" w:line="360" w:lineRule="auto"/>
      <w:ind w:firstLine="709"/>
    </w:pPr>
    <w:rPr>
      <w:rFonts w:ascii="Times New Roman" w:hAnsi="Times New Roman" w:cs="Times New Roman"/>
      <w:sz w:val="28"/>
      <w:szCs w:val="28"/>
    </w:rPr>
  </w:style>
  <w:style w:type="character" w:customStyle="1" w:styleId="aa">
    <w:name w:val="Основной текст с отступом Знак"/>
    <w:basedOn w:val="a0"/>
    <w:link w:val="a9"/>
    <w:uiPriority w:val="99"/>
    <w:rsid w:val="00DD193B"/>
    <w:rPr>
      <w:rFonts w:ascii="Times New Roman" w:hAnsi="Times New Roman" w:cs="Times New Roman"/>
      <w:sz w:val="28"/>
      <w:szCs w:val="28"/>
    </w:rPr>
  </w:style>
  <w:style w:type="paragraph" w:styleId="2">
    <w:name w:val="Body Text Indent 2"/>
    <w:basedOn w:val="a"/>
    <w:link w:val="20"/>
    <w:uiPriority w:val="99"/>
    <w:semiHidden/>
    <w:unhideWhenUsed/>
    <w:rsid w:val="00DD193B"/>
    <w:pPr>
      <w:spacing w:after="120" w:line="480" w:lineRule="auto"/>
      <w:ind w:left="283"/>
    </w:pPr>
  </w:style>
  <w:style w:type="character" w:customStyle="1" w:styleId="20">
    <w:name w:val="Основной текст с отступом 2 Знак"/>
    <w:basedOn w:val="a0"/>
    <w:link w:val="2"/>
    <w:uiPriority w:val="99"/>
    <w:semiHidden/>
    <w:rsid w:val="00DD193B"/>
  </w:style>
  <w:style w:type="paragraph" w:styleId="3">
    <w:name w:val="Body Text Indent 3"/>
    <w:basedOn w:val="a"/>
    <w:link w:val="30"/>
    <w:uiPriority w:val="99"/>
    <w:unhideWhenUsed/>
    <w:rsid w:val="00DD193B"/>
    <w:pPr>
      <w:spacing w:after="0"/>
      <w:ind w:firstLine="709"/>
      <w:jc w:val="both"/>
    </w:pPr>
    <w:rPr>
      <w:rFonts w:ascii="Times New Roman" w:hAnsi="Times New Roman" w:cs="Times New Roman"/>
      <w:sz w:val="28"/>
      <w:szCs w:val="28"/>
    </w:rPr>
  </w:style>
  <w:style w:type="character" w:customStyle="1" w:styleId="30">
    <w:name w:val="Основной текст с отступом 3 Знак"/>
    <w:basedOn w:val="a0"/>
    <w:link w:val="3"/>
    <w:uiPriority w:val="99"/>
    <w:rsid w:val="00DD193B"/>
    <w:rPr>
      <w:rFonts w:ascii="Times New Roman" w:hAnsi="Times New Roman" w:cs="Times New Roman"/>
      <w:sz w:val="28"/>
      <w:szCs w:val="28"/>
    </w:rPr>
  </w:style>
  <w:style w:type="paragraph" w:styleId="21">
    <w:name w:val="Body Text 2"/>
    <w:basedOn w:val="a"/>
    <w:link w:val="22"/>
    <w:uiPriority w:val="99"/>
    <w:semiHidden/>
    <w:unhideWhenUsed/>
    <w:rsid w:val="00DD193B"/>
    <w:pPr>
      <w:spacing w:after="120" w:line="480" w:lineRule="auto"/>
    </w:pPr>
  </w:style>
  <w:style w:type="character" w:customStyle="1" w:styleId="22">
    <w:name w:val="Основной текст 2 Знак"/>
    <w:basedOn w:val="a0"/>
    <w:link w:val="21"/>
    <w:uiPriority w:val="99"/>
    <w:semiHidden/>
    <w:rsid w:val="00DD193B"/>
  </w:style>
  <w:style w:type="paragraph" w:customStyle="1" w:styleId="23">
    <w:name w:val="Абзац списка2"/>
    <w:basedOn w:val="a"/>
    <w:uiPriority w:val="99"/>
    <w:rsid w:val="00DD193B"/>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2137</Words>
  <Characters>1219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3</cp:revision>
  <dcterms:created xsi:type="dcterms:W3CDTF">2020-05-07T21:11:00Z</dcterms:created>
  <dcterms:modified xsi:type="dcterms:W3CDTF">2020-05-07T21:33:00Z</dcterms:modified>
</cp:coreProperties>
</file>