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B3" w:rsidRDefault="002611B3" w:rsidP="002611B3">
      <w:pPr>
        <w:pStyle w:val="a3"/>
        <w:jc w:val="center"/>
        <w:rPr>
          <w:b/>
          <w:sz w:val="28"/>
          <w:szCs w:val="28"/>
          <w:lang w:val="uk-UA"/>
        </w:rPr>
      </w:pPr>
      <w:r w:rsidRPr="0089089D">
        <w:rPr>
          <w:b/>
          <w:sz w:val="28"/>
          <w:szCs w:val="28"/>
          <w:lang w:val="uk-UA"/>
        </w:rPr>
        <w:t>Практичне заняття №</w:t>
      </w:r>
    </w:p>
    <w:p w:rsidR="002611B3" w:rsidRPr="0089089D" w:rsidRDefault="002611B3" w:rsidP="002611B3">
      <w:pPr>
        <w:shd w:val="clear" w:color="auto" w:fill="FFFFFF"/>
        <w:spacing w:line="408" w:lineRule="exact"/>
        <w:ind w:left="38" w:right="2458" w:firstLine="104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bCs/>
          <w:color w:val="000000"/>
          <w:w w:val="109"/>
          <w:sz w:val="28"/>
          <w:szCs w:val="28"/>
          <w:lang w:val="uk-UA"/>
        </w:rPr>
        <w:t>Складносурядні р</w:t>
      </w:r>
      <w:r w:rsidRPr="0089089D">
        <w:rPr>
          <w:bCs/>
          <w:color w:val="000000"/>
          <w:w w:val="109"/>
          <w:sz w:val="28"/>
          <w:szCs w:val="28"/>
          <w:lang w:val="uk-UA"/>
        </w:rPr>
        <w:t>ечення</w:t>
      </w:r>
    </w:p>
    <w:p w:rsidR="000733F7" w:rsidRPr="0089089D" w:rsidRDefault="000733F7" w:rsidP="000733F7">
      <w:pPr>
        <w:shd w:val="clear" w:color="auto" w:fill="FFFFFF"/>
        <w:spacing w:before="456" w:line="322" w:lineRule="exact"/>
        <w:ind w:left="2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Теоретичні питання </w:t>
      </w:r>
    </w:p>
    <w:p w:rsidR="000733F7" w:rsidRDefault="000733F7" w:rsidP="000733F7">
      <w:pPr>
        <w:shd w:val="clear" w:color="auto" w:fill="FFFFFF"/>
        <w:spacing w:line="322" w:lineRule="exact"/>
        <w:ind w:right="634" w:firstLine="708"/>
        <w:jc w:val="both"/>
        <w:rPr>
          <w:color w:val="000000"/>
          <w:sz w:val="28"/>
          <w:szCs w:val="28"/>
          <w:lang w:val="uk-UA"/>
        </w:rPr>
      </w:pPr>
      <w:r w:rsidRPr="0089089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89089D">
        <w:rPr>
          <w:color w:val="000000"/>
          <w:sz w:val="28"/>
          <w:szCs w:val="28"/>
          <w:lang w:val="uk-UA"/>
        </w:rPr>
        <w:t>Складносурядні речення</w:t>
      </w:r>
      <w:r w:rsidRPr="00B94D90">
        <w:rPr>
          <w:color w:val="000000"/>
          <w:sz w:val="28"/>
          <w:szCs w:val="28"/>
          <w:lang w:val="uk-UA"/>
        </w:rPr>
        <w:t xml:space="preserve"> відкритої та закритої структур.</w:t>
      </w:r>
    </w:p>
    <w:p w:rsidR="000733F7" w:rsidRPr="00B94D90" w:rsidRDefault="000733F7" w:rsidP="000733F7">
      <w:pPr>
        <w:shd w:val="clear" w:color="auto" w:fill="FFFFFF"/>
        <w:spacing w:line="322" w:lineRule="exact"/>
        <w:ind w:left="29" w:right="634" w:firstLine="67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Вивчення складносурядних речень у школі.</w:t>
      </w:r>
    </w:p>
    <w:p w:rsidR="000733F7" w:rsidRPr="0089089D" w:rsidRDefault="000733F7" w:rsidP="000733F7">
      <w:pPr>
        <w:shd w:val="clear" w:color="auto" w:fill="FFFFFF"/>
        <w:spacing w:before="360" w:line="326" w:lineRule="exact"/>
        <w:ind w:left="3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Практично в аудиторії</w:t>
      </w:r>
    </w:p>
    <w:p w:rsidR="000733F7" w:rsidRPr="0089089D" w:rsidRDefault="000733F7" w:rsidP="000733F7">
      <w:pPr>
        <w:pStyle w:val="a3"/>
        <w:numPr>
          <w:ilvl w:val="0"/>
          <w:numId w:val="8"/>
        </w:numPr>
        <w:shd w:val="clear" w:color="auto" w:fill="FFFFFF"/>
        <w:spacing w:line="326" w:lineRule="exact"/>
        <w:ind w:right="634"/>
        <w:jc w:val="both"/>
        <w:rPr>
          <w:sz w:val="28"/>
          <w:szCs w:val="28"/>
        </w:rPr>
      </w:pPr>
      <w:r w:rsidRPr="0089089D">
        <w:rPr>
          <w:color w:val="000000"/>
          <w:sz w:val="28"/>
          <w:szCs w:val="28"/>
          <w:lang w:val="uk-UA"/>
        </w:rPr>
        <w:t>Визначення складносурядних речень ві</w:t>
      </w:r>
      <w:r>
        <w:rPr>
          <w:color w:val="000000"/>
          <w:sz w:val="28"/>
          <w:szCs w:val="28"/>
          <w:lang w:val="uk-UA"/>
        </w:rPr>
        <w:t>дкритої та закритої структур.</w:t>
      </w:r>
    </w:p>
    <w:p w:rsidR="000733F7" w:rsidRPr="007F0008" w:rsidRDefault="000733F7" w:rsidP="000733F7">
      <w:pPr>
        <w:pStyle w:val="a3"/>
        <w:numPr>
          <w:ilvl w:val="0"/>
          <w:numId w:val="8"/>
        </w:numPr>
        <w:shd w:val="clear" w:color="auto" w:fill="FFFFFF"/>
        <w:spacing w:line="326" w:lineRule="exact"/>
        <w:ind w:right="634"/>
        <w:jc w:val="both"/>
        <w:rPr>
          <w:sz w:val="28"/>
          <w:szCs w:val="28"/>
        </w:rPr>
      </w:pPr>
      <w:r w:rsidRPr="0089089D">
        <w:rPr>
          <w:color w:val="000000"/>
          <w:sz w:val="28"/>
          <w:szCs w:val="28"/>
          <w:lang w:val="uk-UA"/>
        </w:rPr>
        <w:t>Вправи на розмежування простих речень з однорідними присудками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7F0008">
        <w:rPr>
          <w:color w:val="000000"/>
          <w:sz w:val="28"/>
          <w:szCs w:val="28"/>
          <w:lang w:val="uk-UA"/>
        </w:rPr>
        <w:t>та складносурядних речень.</w:t>
      </w:r>
    </w:p>
    <w:p w:rsidR="000733F7" w:rsidRPr="00A73C68" w:rsidRDefault="000733F7" w:rsidP="000733F7">
      <w:pPr>
        <w:shd w:val="clear" w:color="auto" w:fill="FFFFFF"/>
        <w:spacing w:before="370"/>
        <w:ind w:left="24"/>
        <w:rPr>
          <w:b/>
          <w:bCs/>
          <w:color w:val="000000"/>
          <w:sz w:val="28"/>
          <w:szCs w:val="28"/>
          <w:lang w:val="uk-UA"/>
        </w:rPr>
      </w:pPr>
      <w:r w:rsidRPr="00A73C68">
        <w:rPr>
          <w:b/>
          <w:bCs/>
          <w:color w:val="000000"/>
          <w:sz w:val="28"/>
          <w:szCs w:val="28"/>
          <w:lang w:val="uk-UA"/>
        </w:rPr>
        <w:t>Завдання додому:</w:t>
      </w:r>
    </w:p>
    <w:p w:rsidR="000733F7" w:rsidRPr="00BA787D" w:rsidRDefault="000733F7" w:rsidP="000733F7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BA787D">
        <w:rPr>
          <w:rStyle w:val="a5"/>
          <w:i/>
          <w:sz w:val="28"/>
          <w:szCs w:val="28"/>
          <w:lang w:val="uk-UA"/>
        </w:rPr>
        <w:t>Визначте вид складносуря</w:t>
      </w:r>
      <w:r>
        <w:rPr>
          <w:rStyle w:val="a5"/>
          <w:i/>
          <w:sz w:val="28"/>
          <w:szCs w:val="28"/>
          <w:lang w:val="uk-UA"/>
        </w:rPr>
        <w:t>дних речень, з’ясуйте, які з них є відкритої  структури, а які – закритої. Обґрунтуйте свою відповідь.</w:t>
      </w:r>
    </w:p>
    <w:p w:rsidR="000733F7" w:rsidRPr="00BA787D" w:rsidRDefault="000733F7" w:rsidP="00073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A787D">
        <w:rPr>
          <w:sz w:val="28"/>
          <w:szCs w:val="28"/>
          <w:lang w:val="uk-UA"/>
        </w:rPr>
        <w:t xml:space="preserve">Одна неволя панська, а друга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царська (С. Васильченко). Уночі була гроза, а ранок видався ясний на диво. Схилилась над колискою мати, і перші звуки колискової пісні, музика рідної</w:t>
      </w:r>
      <w:bookmarkStart w:id="0" w:name="_GoBack"/>
      <w:r w:rsidRPr="000733F7">
        <w:rPr>
          <w:sz w:val="28"/>
          <w:szCs w:val="28"/>
          <w:lang w:val="uk-UA"/>
        </w:rPr>
        <w:t xml:space="preserve"> </w:t>
      </w:r>
      <w:hyperlink r:id="rId5" w:tooltip="мови" w:history="1">
        <w:proofErr w:type="spellStart"/>
        <w:r w:rsidRPr="000733F7">
          <w:rPr>
            <w:rStyle w:val="a6"/>
            <w:color w:val="auto"/>
            <w:sz w:val="28"/>
            <w:szCs w:val="28"/>
            <w:u w:val="none"/>
          </w:rPr>
          <w:t>мови</w:t>
        </w:r>
        <w:proofErr w:type="spellEnd"/>
      </w:hyperlink>
      <w:r w:rsidRPr="000733F7">
        <w:rPr>
          <w:sz w:val="28"/>
          <w:szCs w:val="28"/>
          <w:lang w:val="uk-UA"/>
        </w:rPr>
        <w:t xml:space="preserve"> </w:t>
      </w:r>
      <w:bookmarkEnd w:id="0"/>
      <w:r w:rsidRPr="00BA787D">
        <w:rPr>
          <w:sz w:val="28"/>
          <w:szCs w:val="28"/>
          <w:lang w:val="uk-UA"/>
        </w:rPr>
        <w:t>переливаються в її кровинку</w:t>
      </w:r>
      <w:r>
        <w:rPr>
          <w:sz w:val="28"/>
          <w:szCs w:val="28"/>
          <w:lang w:val="uk-UA"/>
        </w:rPr>
        <w:t xml:space="preserve"> (З</w:t>
      </w:r>
      <w:r>
        <w:rPr>
          <w:sz w:val="28"/>
          <w:szCs w:val="28"/>
          <w:lang w:val="en-US"/>
        </w:rPr>
        <w:t> </w:t>
      </w:r>
      <w:r w:rsidRPr="00BA787D">
        <w:rPr>
          <w:sz w:val="28"/>
          <w:szCs w:val="28"/>
          <w:lang w:val="uk-UA"/>
        </w:rPr>
        <w:t>підручника). Аркадій Петрович щодня дивився на квітник, але тільки сьогодні він його зацікавив (М. Коцюбинський). Попереду героїчна праця і славні пере</w:t>
      </w:r>
      <w:r w:rsidRPr="00BA787D">
        <w:rPr>
          <w:sz w:val="28"/>
          <w:szCs w:val="28"/>
          <w:lang w:val="uk-UA"/>
        </w:rPr>
        <w:softHyphen/>
        <w:t>моги (З журналу). Біля ніг її плещеться море і, мов питаючи в тривозі одна другу про щось найголовніше в світі, хвиля хвилю доганяє (О.</w:t>
      </w:r>
      <w:r>
        <w:rPr>
          <w:sz w:val="28"/>
          <w:szCs w:val="28"/>
          <w:lang w:val="en-US"/>
        </w:rPr>
        <w:t> </w:t>
      </w:r>
      <w:r w:rsidRPr="00BA787D">
        <w:rPr>
          <w:sz w:val="28"/>
          <w:szCs w:val="28"/>
          <w:lang w:val="uk-UA"/>
        </w:rPr>
        <w:t xml:space="preserve">Довженко). Може, квіти зійдуть </w:t>
      </w:r>
      <w:r>
        <w:rPr>
          <w:sz w:val="28"/>
          <w:szCs w:val="28"/>
          <w:lang w:val="uk-UA"/>
        </w:rPr>
        <w:t>‒</w:t>
      </w:r>
      <w:r w:rsidRPr="00BA787D">
        <w:rPr>
          <w:sz w:val="28"/>
          <w:szCs w:val="28"/>
          <w:lang w:val="uk-UA"/>
        </w:rPr>
        <w:t xml:space="preserve"> і настане ще й для мене весела весна (Леся Українка). </w:t>
      </w:r>
    </w:p>
    <w:p w:rsidR="000733F7" w:rsidRPr="00BA632E" w:rsidRDefault="000733F7" w:rsidP="000733F7">
      <w:pPr>
        <w:shd w:val="clear" w:color="auto" w:fill="FFFFFF"/>
        <w:spacing w:before="341" w:line="322" w:lineRule="exac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Література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Арполенко</w:t>
      </w:r>
      <w:proofErr w:type="spellEnd"/>
      <w:r w:rsidRPr="001D023D">
        <w:rPr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0733F7" w:rsidRPr="00A73C68" w:rsidRDefault="000733F7" w:rsidP="000733F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proofErr w:type="spellStart"/>
      <w:r w:rsidRPr="00194F59">
        <w:rPr>
          <w:color w:val="000000"/>
          <w:sz w:val="28"/>
          <w:szCs w:val="28"/>
          <w:lang w:val="uk-UA"/>
        </w:rPr>
        <w:t>Бевзенко</w:t>
      </w:r>
      <w:proofErr w:type="spellEnd"/>
      <w:r w:rsidRPr="00194F59">
        <w:rPr>
          <w:color w:val="000000"/>
          <w:sz w:val="28"/>
          <w:szCs w:val="28"/>
          <w:lang w:val="uk-UA"/>
        </w:rPr>
        <w:t xml:space="preserve"> С</w:t>
      </w:r>
      <w:r w:rsidRPr="00A73C68">
        <w:rPr>
          <w:color w:val="000000"/>
          <w:sz w:val="28"/>
          <w:szCs w:val="28"/>
          <w:lang w:val="uk-UA"/>
        </w:rPr>
        <w:t>. П. Структура складного речення в українській мові.</w:t>
      </w:r>
      <w:r>
        <w:rPr>
          <w:color w:val="000000"/>
          <w:sz w:val="28"/>
          <w:szCs w:val="28"/>
          <w:lang w:val="uk-UA"/>
        </w:rPr>
        <w:t xml:space="preserve"> К, </w:t>
      </w:r>
      <w:r w:rsidRPr="00A73C68">
        <w:rPr>
          <w:color w:val="000000"/>
          <w:sz w:val="28"/>
          <w:szCs w:val="28"/>
          <w:lang w:val="uk-UA"/>
        </w:rPr>
        <w:t>1987</w:t>
      </w:r>
      <w:r>
        <w:rPr>
          <w:color w:val="000000"/>
          <w:sz w:val="28"/>
          <w:szCs w:val="28"/>
          <w:lang w:val="uk-UA"/>
        </w:rPr>
        <w:t>.</w:t>
      </w:r>
    </w:p>
    <w:p w:rsidR="000733F7" w:rsidRPr="00A73C68" w:rsidRDefault="000733F7" w:rsidP="000733F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A73C68">
        <w:rPr>
          <w:color w:val="000000"/>
          <w:sz w:val="28"/>
          <w:szCs w:val="28"/>
          <w:lang w:val="uk-UA"/>
        </w:rPr>
        <w:t xml:space="preserve">Вихованець І. </w:t>
      </w:r>
      <w:r>
        <w:rPr>
          <w:color w:val="000000"/>
          <w:sz w:val="28"/>
          <w:szCs w:val="28"/>
          <w:lang w:val="uk-UA"/>
        </w:rPr>
        <w:t xml:space="preserve">Р. Граматика української мови. </w:t>
      </w:r>
      <w:r w:rsidRPr="00A73C68">
        <w:rPr>
          <w:color w:val="000000"/>
          <w:sz w:val="28"/>
          <w:szCs w:val="28"/>
          <w:lang w:val="uk-UA"/>
        </w:rPr>
        <w:t>К.,1993</w:t>
      </w:r>
      <w:r>
        <w:rPr>
          <w:color w:val="000000"/>
          <w:sz w:val="28"/>
          <w:szCs w:val="28"/>
          <w:lang w:val="uk-UA"/>
        </w:rPr>
        <w:t>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Вихованець І. Р. Семантико-синтаксична структура речення. Київ,1983. 219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0733F7" w:rsidRPr="00B94D90" w:rsidRDefault="000733F7" w:rsidP="000733F7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A73C68">
        <w:rPr>
          <w:color w:val="000000"/>
          <w:sz w:val="28"/>
          <w:szCs w:val="28"/>
          <w:lang w:val="uk-UA"/>
        </w:rPr>
        <w:t>Герман К.Ф</w:t>
      </w:r>
      <w:r>
        <w:rPr>
          <w:color w:val="000000"/>
          <w:sz w:val="28"/>
          <w:szCs w:val="28"/>
          <w:lang w:val="uk-UA"/>
        </w:rPr>
        <w:t xml:space="preserve">. Складносурядні речення з градаційними сполучниками. </w:t>
      </w:r>
      <w:r w:rsidRPr="00A73C68">
        <w:rPr>
          <w:i/>
          <w:color w:val="000000"/>
          <w:sz w:val="28"/>
          <w:szCs w:val="28"/>
          <w:lang w:val="uk-UA"/>
        </w:rPr>
        <w:t>УМЛШ.</w:t>
      </w:r>
      <w:r>
        <w:rPr>
          <w:color w:val="000000"/>
          <w:sz w:val="28"/>
          <w:szCs w:val="28"/>
          <w:lang w:val="uk-UA"/>
        </w:rPr>
        <w:t xml:space="preserve"> 1972. №1.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Горпинич</w:t>
      </w:r>
      <w:proofErr w:type="spellEnd"/>
      <w:r w:rsidRPr="001D023D">
        <w:rPr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Загнітко</w:t>
      </w:r>
      <w:proofErr w:type="spellEnd"/>
      <w:r w:rsidRPr="001D023D">
        <w:rPr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Караман</w:t>
      </w:r>
      <w:proofErr w:type="spellEnd"/>
      <w:r w:rsidRPr="001D023D">
        <w:rPr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lastRenderedPageBreak/>
        <w:t>Каранська</w:t>
      </w:r>
      <w:proofErr w:type="spellEnd"/>
      <w:r w:rsidRPr="001D023D">
        <w:rPr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0733F7" w:rsidRPr="00B94D90" w:rsidRDefault="000733F7" w:rsidP="000733F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proofErr w:type="spellStart"/>
      <w:r w:rsidRPr="00B94D90">
        <w:rPr>
          <w:color w:val="000000"/>
          <w:sz w:val="28"/>
          <w:szCs w:val="28"/>
          <w:lang w:val="uk-UA"/>
        </w:rPr>
        <w:t>Кващук</w:t>
      </w:r>
      <w:proofErr w:type="spellEnd"/>
      <w:r w:rsidRPr="00B94D90">
        <w:rPr>
          <w:color w:val="000000"/>
          <w:sz w:val="28"/>
          <w:szCs w:val="28"/>
          <w:lang w:val="uk-UA"/>
        </w:rPr>
        <w:t xml:space="preserve"> А. </w:t>
      </w:r>
      <w:r>
        <w:rPr>
          <w:color w:val="000000"/>
          <w:sz w:val="28"/>
          <w:szCs w:val="28"/>
          <w:lang w:val="uk-UA"/>
        </w:rPr>
        <w:t xml:space="preserve">Г. Синтаксис складного речення. </w:t>
      </w:r>
      <w:r w:rsidRPr="00B94D90">
        <w:rPr>
          <w:color w:val="000000"/>
          <w:sz w:val="28"/>
          <w:szCs w:val="28"/>
          <w:lang w:val="uk-UA"/>
        </w:rPr>
        <w:t>К.,1986</w:t>
      </w:r>
    </w:p>
    <w:p w:rsidR="000733F7" w:rsidRPr="00B94D90" w:rsidRDefault="000733F7" w:rsidP="000733F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B94D90">
        <w:rPr>
          <w:color w:val="000000"/>
          <w:sz w:val="28"/>
          <w:szCs w:val="28"/>
          <w:lang w:val="uk-UA"/>
        </w:rPr>
        <w:t>Олійник І. С. Опрацювання складносурядних речень</w:t>
      </w:r>
      <w:r>
        <w:rPr>
          <w:color w:val="000000"/>
          <w:sz w:val="28"/>
          <w:szCs w:val="28"/>
          <w:lang w:val="uk-UA"/>
        </w:rPr>
        <w:t xml:space="preserve">. </w:t>
      </w:r>
      <w:r w:rsidRPr="00A73C68">
        <w:rPr>
          <w:i/>
          <w:color w:val="000000"/>
          <w:sz w:val="28"/>
          <w:szCs w:val="28"/>
          <w:lang w:val="uk-UA"/>
        </w:rPr>
        <w:t>УМЛШ.</w:t>
      </w:r>
      <w:r>
        <w:rPr>
          <w:color w:val="000000"/>
          <w:sz w:val="28"/>
          <w:szCs w:val="28"/>
          <w:lang w:val="uk-UA"/>
        </w:rPr>
        <w:t xml:space="preserve"> 1980. №</w:t>
      </w:r>
      <w:r w:rsidRPr="00B94D90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Сучасна українська мова. Київ, 2005. 488 c.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 w:rsidRPr="001D023D">
        <w:rPr>
          <w:sz w:val="28"/>
          <w:szCs w:val="28"/>
          <w:lang w:val="uk-UA"/>
        </w:rPr>
        <w:t>Тоцька</w:t>
      </w:r>
      <w:proofErr w:type="spellEnd"/>
      <w:r w:rsidRPr="001D023D">
        <w:rPr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мова. Енциклопедія. Київ, 2007. 856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Українська пунктуація. Київ, 1994. 112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>Український правопис. Київ, 2004. 240 с.</w:t>
      </w:r>
    </w:p>
    <w:p w:rsidR="000733F7" w:rsidRPr="001D023D" w:rsidRDefault="000733F7" w:rsidP="000733F7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023D">
        <w:rPr>
          <w:sz w:val="28"/>
          <w:szCs w:val="28"/>
          <w:lang w:val="uk-UA"/>
        </w:rPr>
        <w:t xml:space="preserve">Шевчук С., </w:t>
      </w:r>
      <w:proofErr w:type="spellStart"/>
      <w:r w:rsidRPr="001D023D">
        <w:rPr>
          <w:sz w:val="28"/>
          <w:szCs w:val="28"/>
          <w:lang w:val="uk-UA"/>
        </w:rPr>
        <w:t>Кабиш</w:t>
      </w:r>
      <w:proofErr w:type="spellEnd"/>
      <w:r w:rsidRPr="001D023D">
        <w:rPr>
          <w:sz w:val="28"/>
          <w:szCs w:val="28"/>
          <w:lang w:val="uk-UA"/>
        </w:rPr>
        <w:t xml:space="preserve"> О., Клименко І. Сучасна українська літературна мова. Київ, 2011. 544 с. </w:t>
      </w:r>
    </w:p>
    <w:p w:rsidR="000733F7" w:rsidRPr="00676D1C" w:rsidRDefault="000733F7" w:rsidP="000733F7">
      <w:pPr>
        <w:jc w:val="both"/>
        <w:rPr>
          <w:b/>
          <w:sz w:val="26"/>
          <w:szCs w:val="26"/>
          <w:lang w:val="uk-UA"/>
        </w:rPr>
      </w:pPr>
      <w:r w:rsidRPr="00B94D90">
        <w:rPr>
          <w:sz w:val="28"/>
          <w:szCs w:val="28"/>
        </w:rPr>
        <w:br w:type="page"/>
      </w:r>
    </w:p>
    <w:p w:rsidR="00087C45" w:rsidRDefault="00087C45" w:rsidP="002611B3"/>
    <w:sectPr w:rsidR="000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A5A"/>
    <w:multiLevelType w:val="hybridMultilevel"/>
    <w:tmpl w:val="476C6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15B4B"/>
    <w:multiLevelType w:val="hybridMultilevel"/>
    <w:tmpl w:val="1F8A38A0"/>
    <w:lvl w:ilvl="0" w:tplc="B7F83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060427"/>
    <w:multiLevelType w:val="hybridMultilevel"/>
    <w:tmpl w:val="26ECB520"/>
    <w:lvl w:ilvl="0" w:tplc="16DA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F3A"/>
    <w:multiLevelType w:val="singleLevel"/>
    <w:tmpl w:val="F0D01D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1A3DA0"/>
    <w:multiLevelType w:val="hybridMultilevel"/>
    <w:tmpl w:val="EDEC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01A"/>
    <w:multiLevelType w:val="hybridMultilevel"/>
    <w:tmpl w:val="5666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660EE"/>
    <w:multiLevelType w:val="hybridMultilevel"/>
    <w:tmpl w:val="C4383D98"/>
    <w:lvl w:ilvl="0" w:tplc="818C43AE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47B94127"/>
    <w:multiLevelType w:val="hybridMultilevel"/>
    <w:tmpl w:val="93BC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33F0"/>
    <w:multiLevelType w:val="hybridMultilevel"/>
    <w:tmpl w:val="14427FEA"/>
    <w:lvl w:ilvl="0" w:tplc="60C4A6E4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5990340E"/>
    <w:multiLevelType w:val="hybridMultilevel"/>
    <w:tmpl w:val="DE2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733F7"/>
    <w:rsid w:val="00087C45"/>
    <w:rsid w:val="002611B3"/>
    <w:rsid w:val="00BA36AD"/>
    <w:rsid w:val="00E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E6C"/>
  <w15:chartTrackingRefBased/>
  <w15:docId w15:val="{F631D057-FE80-4D07-9B52-8ABA798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6AD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AD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  <w:style w:type="paragraph" w:styleId="a3">
    <w:name w:val="List Paragraph"/>
    <w:basedOn w:val="a"/>
    <w:uiPriority w:val="34"/>
    <w:qFormat/>
    <w:rsid w:val="00BA36AD"/>
    <w:pPr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2611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611B3"/>
    <w:rPr>
      <w:b/>
      <w:bCs/>
    </w:rPr>
  </w:style>
  <w:style w:type="character" w:styleId="a6">
    <w:name w:val="Hyperlink"/>
    <w:uiPriority w:val="99"/>
    <w:unhideWhenUsed/>
    <w:rsid w:val="00073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uistika.com.ua/konspekti-urok-v/mova-yak-fenomen-lyudskogo-buttya-ta-kulturi-rol-movi-u-susp-lnomu-zhitt-ponyattya-%3Fpage%3D0%2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2020-09-28T14:40:00Z</dcterms:created>
  <dcterms:modified xsi:type="dcterms:W3CDTF">2020-09-28T14:59:00Z</dcterms:modified>
</cp:coreProperties>
</file>