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14" w:rsidRPr="00016514" w:rsidRDefault="00016514" w:rsidP="000165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5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Практичне заняття</w:t>
      </w:r>
    </w:p>
    <w:p w:rsidR="00016514" w:rsidRDefault="00016514" w:rsidP="000165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68AA" w:rsidRPr="009268AA" w:rsidRDefault="00016514" w:rsidP="00926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016514">
        <w:rPr>
          <w:rFonts w:ascii="Times New Roman" w:eastAsia="Times New Roman" w:hAnsi="Times New Roman"/>
          <w:sz w:val="28"/>
          <w:szCs w:val="28"/>
          <w:lang w:val="uk-UA" w:eastAsia="ru-RU"/>
        </w:rPr>
        <w:t>Тема:</w:t>
      </w:r>
      <w:r w:rsidRPr="000165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268AA" w:rsidRPr="009268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Складнопідрядні  речення</w:t>
      </w:r>
    </w:p>
    <w:p w:rsidR="009268AA" w:rsidRPr="009268AA" w:rsidRDefault="009268AA" w:rsidP="009268AA">
      <w:pPr>
        <w:shd w:val="clear" w:color="auto" w:fill="FFFFFF"/>
        <w:spacing w:before="326" w:line="322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68AA" w:rsidRPr="009268AA" w:rsidRDefault="009268AA" w:rsidP="009268AA">
      <w:pPr>
        <w:pStyle w:val="a3"/>
        <w:numPr>
          <w:ilvl w:val="0"/>
          <w:numId w:val="4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складнопідрядних речення у зв’язку з функцією підрядних частин, роль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>-співвідносного зв’язку у формуванні структури складнопідрядного речення.</w:t>
      </w:r>
    </w:p>
    <w:p w:rsidR="009268AA" w:rsidRPr="009268AA" w:rsidRDefault="009268AA" w:rsidP="009268AA">
      <w:pPr>
        <w:pStyle w:val="a3"/>
        <w:numPr>
          <w:ilvl w:val="0"/>
          <w:numId w:val="4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Складнопідрядне речення з підрядним означальним, характеристика значеннєвих відношень та засобів зв’язку.</w:t>
      </w:r>
    </w:p>
    <w:p w:rsidR="009268AA" w:rsidRPr="009268AA" w:rsidRDefault="009268AA" w:rsidP="009268AA">
      <w:pPr>
        <w:pStyle w:val="a3"/>
        <w:numPr>
          <w:ilvl w:val="0"/>
          <w:numId w:val="4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Складнопідрядні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>-співвідносні речення.</w:t>
      </w:r>
    </w:p>
    <w:p w:rsidR="009268AA" w:rsidRPr="009268AA" w:rsidRDefault="009268AA" w:rsidP="009268AA">
      <w:pPr>
        <w:shd w:val="clear" w:color="auto" w:fill="FFFFFF"/>
        <w:spacing w:before="326" w:line="322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b/>
          <w:sz w:val="28"/>
          <w:szCs w:val="28"/>
          <w:lang w:val="uk-UA"/>
        </w:rPr>
        <w:t>Практично в аудиторії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68AA" w:rsidRPr="009268AA" w:rsidRDefault="009268AA" w:rsidP="009268AA">
      <w:pPr>
        <w:pStyle w:val="a3"/>
        <w:numPr>
          <w:ilvl w:val="0"/>
          <w:numId w:val="5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значеннєвих відношень і граматичних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між частинами складнопідрядного означального та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>-співвідносного речення.</w:t>
      </w:r>
    </w:p>
    <w:p w:rsidR="009268AA" w:rsidRPr="009268AA" w:rsidRDefault="009268AA" w:rsidP="009268AA">
      <w:pPr>
        <w:pStyle w:val="a3"/>
        <w:numPr>
          <w:ilvl w:val="0"/>
          <w:numId w:val="5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 аналіз складнопідрядних речень із підрядною означального та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>-співвідносною частинами.</w:t>
      </w:r>
    </w:p>
    <w:p w:rsidR="009268AA" w:rsidRPr="009268AA" w:rsidRDefault="009268AA" w:rsidP="009268AA">
      <w:pPr>
        <w:pStyle w:val="a3"/>
        <w:numPr>
          <w:ilvl w:val="0"/>
          <w:numId w:val="5"/>
        </w:num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Пунктуаційні вправи.</w:t>
      </w:r>
    </w:p>
    <w:p w:rsidR="009268AA" w:rsidRPr="009268AA" w:rsidRDefault="009268AA" w:rsidP="009268AA">
      <w:pPr>
        <w:shd w:val="clear" w:color="auto" w:fill="FFFFFF"/>
        <w:spacing w:before="326" w:line="322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b/>
          <w:sz w:val="28"/>
          <w:szCs w:val="28"/>
          <w:lang w:val="uk-UA"/>
        </w:rPr>
        <w:t>Завдання додому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68AA" w:rsidRPr="009268AA" w:rsidRDefault="009268AA" w:rsidP="009268AA">
      <w:pPr>
        <w:pStyle w:val="a3"/>
        <w:numPr>
          <w:ilvl w:val="0"/>
          <w:numId w:val="6"/>
        </w:numPr>
        <w:shd w:val="clear" w:color="auto" w:fill="FFFFFF"/>
        <w:spacing w:before="326" w:line="322" w:lineRule="exac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Визначте</w:t>
      </w:r>
      <w:r w:rsidRPr="009268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тип підрядних частин у складно</w:t>
      </w:r>
      <w:r w:rsidRPr="009268A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підрядних реченнях.</w:t>
      </w:r>
    </w:p>
    <w:p w:rsidR="009268AA" w:rsidRPr="009268AA" w:rsidRDefault="009268AA" w:rsidP="009268AA">
      <w:pPr>
        <w:shd w:val="clear" w:color="auto" w:fill="FFFFFF"/>
        <w:spacing w:before="326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А чи сумуєш т</w:t>
      </w:r>
      <w:r>
        <w:rPr>
          <w:rFonts w:ascii="Times New Roman" w:hAnsi="Times New Roman" w:cs="Times New Roman"/>
          <w:sz w:val="28"/>
          <w:szCs w:val="28"/>
          <w:lang w:val="uk-UA"/>
        </w:rPr>
        <w:t>и від того, що в нас в садку не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має пташок співучих, не чуть пісень сріблястих про ночі зоряні, про сонце, про кохання?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(О. Олесь).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А проте я не боюсь їх і добре знаю, хто вони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(Леся Українка).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Якось не помітили, коли почала йти, ішла й пройшла перед очима вся череда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(С. Васильченко).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Шевченко ще змалку ку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>пався у тих віршах н</w:t>
      </w:r>
      <w:r>
        <w:rPr>
          <w:rFonts w:ascii="Times New Roman" w:hAnsi="Times New Roman" w:cs="Times New Roman"/>
          <w:sz w:val="28"/>
          <w:szCs w:val="28"/>
          <w:lang w:val="uk-UA"/>
        </w:rPr>
        <w:t>евідомих поетів, що звуть їх на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родними піснями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(С. Васильченко).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Тільки той, хто засвоює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культуру в ус</w:t>
      </w:r>
      <w:r>
        <w:rPr>
          <w:rFonts w:ascii="Times New Roman" w:hAnsi="Times New Roman" w:cs="Times New Roman"/>
          <w:sz w:val="28"/>
          <w:szCs w:val="28"/>
          <w:lang w:val="uk-UA"/>
        </w:rPr>
        <w:t>ій її сукупності й багатогранно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>сті, здатен стати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орцем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цінностей і найпов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ніше виразити себе як особистість у будь-якій галузі суспільної діяльності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(З підручника).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сфер, де викорис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>товується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мова, приводить до знекровлен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ня культури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(З підручника).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>
        <w:rPr>
          <w:rFonts w:ascii="Times New Roman" w:hAnsi="Times New Roman" w:cs="Times New Roman"/>
          <w:sz w:val="28"/>
          <w:szCs w:val="28"/>
          <w:lang w:val="uk-UA"/>
        </w:rPr>
        <w:t>ологи досліджують, від якого мо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>менту починаєтьс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спілкування людини з навколиш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>нім світом, коли дит</w:t>
      </w:r>
      <w:r>
        <w:rPr>
          <w:rFonts w:ascii="Times New Roman" w:hAnsi="Times New Roman" w:cs="Times New Roman"/>
          <w:sz w:val="28"/>
          <w:szCs w:val="28"/>
          <w:lang w:val="uk-UA"/>
        </w:rPr>
        <w:t>ина починає сприймати, розрізня</w:t>
      </w: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ти звуки людської мови </w:t>
      </w:r>
      <w:r w:rsidRPr="009268AA">
        <w:rPr>
          <w:rFonts w:ascii="Times New Roman" w:hAnsi="Times New Roman" w:cs="Times New Roman"/>
          <w:i/>
          <w:sz w:val="28"/>
          <w:szCs w:val="28"/>
          <w:lang w:val="uk-UA"/>
        </w:rPr>
        <w:t>(З підручника).</w:t>
      </w:r>
    </w:p>
    <w:p w:rsidR="009268AA" w:rsidRPr="009268AA" w:rsidRDefault="009268AA" w:rsidP="009268AA">
      <w:pPr>
        <w:shd w:val="clear" w:color="auto" w:fill="FFFFFF"/>
        <w:spacing w:before="341" w:line="322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Арполенко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Г. П. Структурно-семантична будова речення в сучасній українській мові. Київ, 1982. 132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Вихованець І. Р. Семантико-синтаксична структура речення. Київ,1983. 219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Волох О. Т. Сучасна українська літературна мова. Київ, 1989. 334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Ганич Д. І. Словник лінгвістичних термінів.  Київ, 1985. 360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В. О. Сучасна українська літературна мова. Київ, 1999. 207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Грищенко А. П. Сучасна українська літературна мова. Київ, 2002. 439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Жовтобрюх М. А. Українська літературна мова. Київ, 1984. 256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А. П. Теоретична граматика української мови: Синтаксис. Донецьк, 2001. 662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С.О. Сучасна українська літературна мова. Київ, 2011. 560 с. 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Каранська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М. У. Синтаксис сучасної української літературної мови. Київ, 1995. 312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Плющ М. Я. Сучасна українська літературна мова. Київ, 2003. 287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мова. Київ, 2001. 400 с. 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Сучасна українська мова. Київ, 2005. 488 c.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Тоцька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Н. І. Українська пунктуація: Практикум. Київ, 1990. 157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Українська мова. Енциклопедія. Київ, 2007. 856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Українська пунктуація. Київ, 1994. 112 с.</w:t>
      </w:r>
    </w:p>
    <w:p w:rsidR="009268AA" w:rsidRPr="009268AA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>Український правопис. Київ, 2004. 240 с.</w:t>
      </w:r>
    </w:p>
    <w:p w:rsidR="009268AA" w:rsidRPr="00BA787D" w:rsidRDefault="009268AA" w:rsidP="009268A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Шевчук С., </w:t>
      </w:r>
      <w:proofErr w:type="spellStart"/>
      <w:r w:rsidRPr="009268AA">
        <w:rPr>
          <w:rFonts w:ascii="Times New Roman" w:hAnsi="Times New Roman" w:cs="Times New Roman"/>
          <w:sz w:val="28"/>
          <w:szCs w:val="28"/>
          <w:lang w:val="uk-UA"/>
        </w:rPr>
        <w:t>Кабиш</w:t>
      </w:r>
      <w:proofErr w:type="spellEnd"/>
      <w:r w:rsidRPr="009268AA">
        <w:rPr>
          <w:rFonts w:ascii="Times New Roman" w:hAnsi="Times New Roman" w:cs="Times New Roman"/>
          <w:sz w:val="28"/>
          <w:szCs w:val="28"/>
          <w:lang w:val="uk-UA"/>
        </w:rPr>
        <w:t xml:space="preserve"> О., Клименко І. Сучасна українська літературна мова. Київ, 2011. 544</w:t>
      </w:r>
      <w:r w:rsidRPr="00BA787D">
        <w:rPr>
          <w:sz w:val="28"/>
          <w:szCs w:val="28"/>
          <w:lang w:val="uk-UA"/>
        </w:rPr>
        <w:t xml:space="preserve"> с. </w:t>
      </w:r>
    </w:p>
    <w:p w:rsidR="009268AA" w:rsidRDefault="009268AA" w:rsidP="009268AA">
      <w:pPr>
        <w:rPr>
          <w:sz w:val="28"/>
          <w:szCs w:val="28"/>
          <w:lang w:val="uk-UA"/>
        </w:rPr>
      </w:pPr>
    </w:p>
    <w:p w:rsidR="009268AA" w:rsidRPr="00676D1C" w:rsidRDefault="009268AA" w:rsidP="009268AA">
      <w:pPr>
        <w:jc w:val="both"/>
        <w:rPr>
          <w:b/>
          <w:sz w:val="26"/>
          <w:szCs w:val="26"/>
          <w:lang w:val="uk-UA"/>
        </w:rPr>
      </w:pPr>
    </w:p>
    <w:p w:rsidR="009268AA" w:rsidRPr="00676D1C" w:rsidRDefault="009268AA" w:rsidP="009268AA">
      <w:pPr>
        <w:jc w:val="both"/>
        <w:rPr>
          <w:b/>
          <w:sz w:val="26"/>
          <w:szCs w:val="26"/>
          <w:lang w:val="uk-UA"/>
        </w:rPr>
      </w:pPr>
    </w:p>
    <w:p w:rsidR="009268AA" w:rsidRPr="00676D1C" w:rsidRDefault="009268AA" w:rsidP="009268AA">
      <w:pPr>
        <w:jc w:val="both"/>
        <w:rPr>
          <w:b/>
          <w:sz w:val="26"/>
          <w:szCs w:val="26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9268AA" w:rsidRDefault="009268AA" w:rsidP="009268AA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Default="00016514" w:rsidP="00016514">
      <w:pPr>
        <w:jc w:val="both"/>
        <w:rPr>
          <w:b/>
          <w:sz w:val="28"/>
          <w:szCs w:val="28"/>
          <w:lang w:val="uk-UA"/>
        </w:rPr>
      </w:pPr>
    </w:p>
    <w:p w:rsidR="00016514" w:rsidRPr="0011515D" w:rsidRDefault="00016514" w:rsidP="000165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val="uk-UA"/>
        </w:rPr>
      </w:pPr>
    </w:p>
    <w:p w:rsidR="006321F5" w:rsidRDefault="006321F5" w:rsidP="00016514">
      <w:pPr>
        <w:pStyle w:val="a3"/>
        <w:spacing w:after="0" w:line="240" w:lineRule="auto"/>
        <w:ind w:left="313"/>
        <w:jc w:val="both"/>
      </w:pPr>
    </w:p>
    <w:sectPr w:rsidR="006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691"/>
    <w:multiLevelType w:val="hybridMultilevel"/>
    <w:tmpl w:val="8DB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B65"/>
    <w:multiLevelType w:val="hybridMultilevel"/>
    <w:tmpl w:val="0170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469"/>
    <w:multiLevelType w:val="hybridMultilevel"/>
    <w:tmpl w:val="106C802E"/>
    <w:lvl w:ilvl="0" w:tplc="9E7A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C3D36"/>
    <w:multiLevelType w:val="hybridMultilevel"/>
    <w:tmpl w:val="EB5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7DE2"/>
    <w:multiLevelType w:val="hybridMultilevel"/>
    <w:tmpl w:val="3494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E12"/>
    <w:multiLevelType w:val="hybridMultilevel"/>
    <w:tmpl w:val="673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478F"/>
    <w:multiLevelType w:val="hybridMultilevel"/>
    <w:tmpl w:val="19B0EFDC"/>
    <w:lvl w:ilvl="0" w:tplc="876224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1"/>
    <w:rsid w:val="00016514"/>
    <w:rsid w:val="006321F5"/>
    <w:rsid w:val="009268AA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E55"/>
  <w15:chartTrackingRefBased/>
  <w15:docId w15:val="{C0FB8E31-D8B7-4AD1-97F4-09EDFB7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2020-11-11T19:52:00Z</dcterms:created>
  <dcterms:modified xsi:type="dcterms:W3CDTF">2020-11-11T20:11:00Z</dcterms:modified>
</cp:coreProperties>
</file>