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C3" w:rsidRPr="00DD327A" w:rsidRDefault="007E5AC3" w:rsidP="007E5AC3">
      <w:pPr>
        <w:spacing w:before="240" w:after="60" w:line="240" w:lineRule="auto"/>
        <w:jc w:val="center"/>
        <w:outlineLvl w:val="5"/>
        <w:rPr>
          <w:rFonts w:ascii="Times New Roman" w:eastAsia="Times New Roman" w:hAnsi="Times New Roman" w:cs="Times New Roman"/>
          <w:b/>
          <w:bCs/>
          <w:i/>
          <w:sz w:val="28"/>
          <w:szCs w:val="28"/>
          <w:lang w:val="x-none" w:eastAsia="x-none"/>
        </w:rPr>
      </w:pPr>
      <w:r w:rsidRPr="00DD327A">
        <w:rPr>
          <w:rFonts w:ascii="Times New Roman" w:eastAsia="Times New Roman" w:hAnsi="Times New Roman" w:cs="Times New Roman"/>
          <w:b/>
          <w:bCs/>
          <w:i/>
          <w:sz w:val="28"/>
          <w:szCs w:val="28"/>
          <w:lang w:val="x-none" w:eastAsia="x-none"/>
        </w:rPr>
        <w:t xml:space="preserve">МЕТОДИЧНІ РЕКОМЕНДАЦІЇ ДО ПРОВЕДЕННЯ </w:t>
      </w:r>
    </w:p>
    <w:p w:rsidR="007E5AC3" w:rsidRPr="00DD327A" w:rsidRDefault="007E5AC3" w:rsidP="007E5AC3">
      <w:pPr>
        <w:spacing w:before="240" w:after="60" w:line="240" w:lineRule="auto"/>
        <w:jc w:val="center"/>
        <w:outlineLvl w:val="5"/>
        <w:rPr>
          <w:rFonts w:ascii="Times New Roman" w:eastAsia="Times New Roman" w:hAnsi="Times New Roman" w:cs="Times New Roman"/>
          <w:b/>
          <w:bCs/>
          <w:i/>
          <w:sz w:val="28"/>
          <w:szCs w:val="28"/>
          <w:lang w:val="x-none" w:eastAsia="x-none"/>
        </w:rPr>
      </w:pPr>
      <w:r w:rsidRPr="00DD327A">
        <w:rPr>
          <w:rFonts w:ascii="Times New Roman" w:eastAsia="Times New Roman" w:hAnsi="Times New Roman" w:cs="Times New Roman"/>
          <w:b/>
          <w:bCs/>
          <w:i/>
          <w:sz w:val="28"/>
          <w:szCs w:val="28"/>
          <w:lang w:val="x-none" w:eastAsia="x-none"/>
        </w:rPr>
        <w:t>ПРАКТИЧНИХ ЗАНЯТЬ</w:t>
      </w:r>
    </w:p>
    <w:p w:rsidR="007E5AC3" w:rsidRPr="00DD327A" w:rsidRDefault="007E5AC3" w:rsidP="007E5AC3">
      <w:pPr>
        <w:spacing w:after="0" w:line="240" w:lineRule="auto"/>
        <w:rPr>
          <w:rFonts w:ascii="Times New Roman" w:eastAsia="Times New Roman" w:hAnsi="Times New Roman" w:cs="Times New Roman"/>
          <w:sz w:val="28"/>
          <w:szCs w:val="28"/>
          <w:lang w:eastAsia="ru-RU"/>
        </w:rPr>
      </w:pPr>
    </w:p>
    <w:p w:rsidR="007E5AC3" w:rsidRPr="00DD327A" w:rsidRDefault="007E5AC3" w:rsidP="007E5AC3">
      <w:pPr>
        <w:spacing w:after="0"/>
        <w:ind w:left="20" w:right="20" w:firstLine="70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Успішна реалізація навчально-виховних завдань курсу</w:t>
      </w:r>
      <w:r w:rsidRPr="00DD327A">
        <w:rPr>
          <w:rFonts w:ascii="Times New Roman" w:eastAsia="Times New Roman" w:hAnsi="Times New Roman" w:cs="Times New Roman"/>
          <w:b/>
          <w:bCs/>
          <w:sz w:val="28"/>
          <w:szCs w:val="28"/>
          <w:lang w:val="uk-UA" w:eastAsia="uk-UA"/>
        </w:rPr>
        <w:t xml:space="preserve"> </w:t>
      </w:r>
      <w:r w:rsidRPr="00C54A3C">
        <w:rPr>
          <w:rFonts w:ascii="Times New Roman" w:eastAsia="Times New Roman" w:hAnsi="Times New Roman" w:cs="Times New Roman"/>
          <w:bCs/>
          <w:sz w:val="28"/>
          <w:szCs w:val="28"/>
          <w:lang w:val="uk-UA" w:eastAsia="uk-UA"/>
        </w:rPr>
        <w:t>«</w:t>
      </w:r>
      <w:r w:rsidR="00C54A3C" w:rsidRPr="00C54A3C">
        <w:rPr>
          <w:rFonts w:ascii="Times New Roman" w:eastAsia="Times New Roman" w:hAnsi="Times New Roman" w:cs="Times New Roman"/>
          <w:bCs/>
          <w:sz w:val="28"/>
          <w:szCs w:val="28"/>
          <w:lang w:val="uk-UA" w:eastAsia="uk-UA"/>
        </w:rPr>
        <w:t>Основи прикладної та комп’ютерної лінгвістики</w:t>
      </w:r>
      <w:r w:rsidRPr="00C54A3C">
        <w:rPr>
          <w:rFonts w:ascii="Times New Roman" w:eastAsia="Times New Roman" w:hAnsi="Times New Roman" w:cs="Times New Roman"/>
          <w:bCs/>
          <w:sz w:val="28"/>
          <w:szCs w:val="28"/>
          <w:lang w:val="uk-UA" w:eastAsia="uk-UA"/>
        </w:rPr>
        <w:t>»</w:t>
      </w:r>
      <w:r w:rsidRPr="00DD327A">
        <w:rPr>
          <w:rFonts w:ascii="Times New Roman" w:eastAsia="Times New Roman" w:hAnsi="Times New Roman" w:cs="Times New Roman"/>
          <w:sz w:val="28"/>
          <w:szCs w:val="28"/>
          <w:lang w:val="uk-UA" w:eastAsia="uk-UA"/>
        </w:rPr>
        <w:t xml:space="preserve"> залежить як від змісту навчальної дисципліни (відбору, структурування та викладу матеріалу), так і від способу його подання. Важливу роль у цьому відіграє раціональне поєднання конкретного матеріалу та логічного, переконливого узагальнення. Одночасно програма курсу зорієнтована на використання різних форм і методів ведення занять, передбачає постійне вдосконалення організаційних форм навчання. Насамперед мова йде про перехід від методики, типовою рисою якої є пояснювально-ілюстративний характер викладання матеріалу, до методики, заснованої на організації активної самостійної роботи студентів.</w:t>
      </w:r>
    </w:p>
    <w:p w:rsidR="007E5AC3" w:rsidRPr="00DD327A" w:rsidRDefault="007E5AC3" w:rsidP="007E5AC3">
      <w:pPr>
        <w:spacing w:after="0"/>
        <w:ind w:left="20" w:right="20" w:firstLine="70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 xml:space="preserve">У зв'язку з цим основою навчального процесу у викладанні курсу </w:t>
      </w:r>
      <w:r w:rsidR="00C54A3C" w:rsidRPr="00C54A3C">
        <w:rPr>
          <w:rFonts w:ascii="Times New Roman" w:eastAsia="Times New Roman" w:hAnsi="Times New Roman" w:cs="Times New Roman"/>
          <w:bCs/>
          <w:sz w:val="28"/>
          <w:szCs w:val="28"/>
          <w:lang w:val="uk-UA" w:eastAsia="uk-UA"/>
        </w:rPr>
        <w:t>«Основи прикладної та комп’ютерної лінгвістики»</w:t>
      </w:r>
      <w:r w:rsidR="00C54A3C">
        <w:rPr>
          <w:rFonts w:ascii="Times New Roman" w:eastAsia="Times New Roman" w:hAnsi="Times New Roman" w:cs="Times New Roman"/>
          <w:bCs/>
          <w:sz w:val="28"/>
          <w:szCs w:val="28"/>
          <w:lang w:val="uk-UA" w:eastAsia="uk-UA"/>
        </w:rPr>
        <w:t xml:space="preserve"> </w:t>
      </w:r>
      <w:r w:rsidRPr="00DD327A">
        <w:rPr>
          <w:rFonts w:ascii="Times New Roman" w:eastAsia="Times New Roman" w:hAnsi="Times New Roman" w:cs="Times New Roman"/>
          <w:sz w:val="28"/>
          <w:szCs w:val="28"/>
          <w:lang w:val="uk-UA" w:eastAsia="uk-UA"/>
        </w:rPr>
        <w:t>повинні бути форми, методи та засоби навчання, які б забезпечували високу пізнавальну активність та самостійність студентів. Невід'ємним компонентом навчання має стати виконання практичних завдань, спрямованих на розвиток у студентів самостійності мислення та формування навичок застосовувати набуті знання на практиці. Використання у навчанні різних форм занять (колоквіумів, підсумкових співбесід тощо) слід поєднувати з різноманітними формами роботи за межами аудиторії - конференціями, зустрічами, екскурсіями, самостійною роботою з літературою.</w:t>
      </w:r>
    </w:p>
    <w:p w:rsidR="007E5AC3" w:rsidRPr="00DD327A" w:rsidRDefault="007E5AC3" w:rsidP="007E5AC3">
      <w:pPr>
        <w:spacing w:after="0"/>
        <w:ind w:left="20" w:right="20" w:firstLine="70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Існують різні варіанти типології занять. Досить поширеною у практиці викладання є класифікація за ланками навчального процесу: подання нового матеріалу, його закріплення, повторення, перевірка знань та так звані "комбіновані заняття". Відомо, що викладач на занятті виконує дві основні функції: інформаційну - виступає головним джерелом інформації, та управлінську - організовує діяльність студентів щодо засвоєння навчального матеріалу, формування вмінь та навичок. Характер діяльності студентів на занятті визначається роботою викладача та переважанням у ній однієї із зазначених функцій. Тобто, якщо в роботі викладача переважає виклад навчального матеріалу, самостійна робота студентів неминуче обмежена, хоча і буде скеровуватись викладачем за допомогою відповідних методичних засобів.</w:t>
      </w:r>
    </w:p>
    <w:p w:rsidR="007E5AC3" w:rsidRPr="00DD327A" w:rsidRDefault="007E5AC3" w:rsidP="007E5AC3">
      <w:pPr>
        <w:spacing w:after="0"/>
        <w:ind w:left="20" w:right="20" w:firstLine="70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 xml:space="preserve">При групуванні занять за характером діяльності викладача та студентів (учнів, студентів) вирізняють такі їх типи: заняття подання нових знань викладачем; заняття лабораторного типу (практикуми), семінари; </w:t>
      </w:r>
      <w:r w:rsidRPr="00DD327A">
        <w:rPr>
          <w:rFonts w:ascii="Times New Roman" w:eastAsia="Times New Roman" w:hAnsi="Times New Roman" w:cs="Times New Roman"/>
          <w:sz w:val="28"/>
          <w:szCs w:val="28"/>
          <w:lang w:val="uk-UA" w:eastAsia="uk-UA"/>
        </w:rPr>
        <w:lastRenderedPageBreak/>
        <w:t>повторювально-узагальнюючі заняття; підсумкові співбесіди, залікові заняття.</w:t>
      </w:r>
    </w:p>
    <w:p w:rsidR="007E5AC3" w:rsidRPr="00DD327A" w:rsidRDefault="007E5AC3" w:rsidP="007E5AC3">
      <w:pPr>
        <w:numPr>
          <w:ilvl w:val="0"/>
          <w:numId w:val="1"/>
        </w:numPr>
        <w:tabs>
          <w:tab w:val="left" w:pos="284"/>
        </w:tabs>
        <w:spacing w:after="0" w:line="240" w:lineRule="auto"/>
        <w:ind w:left="720" w:right="20" w:hanging="36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Заняття має в комплексі вирішувати завдання програми курсу (з урахуванням навчальної мети даного заняття).</w:t>
      </w:r>
    </w:p>
    <w:p w:rsidR="007E5AC3" w:rsidRPr="00DD327A" w:rsidRDefault="007E5AC3" w:rsidP="007E5AC3">
      <w:pPr>
        <w:numPr>
          <w:ilvl w:val="0"/>
          <w:numId w:val="1"/>
        </w:numPr>
        <w:tabs>
          <w:tab w:val="left" w:pos="198"/>
        </w:tabs>
        <w:spacing w:after="0" w:line="240" w:lineRule="auto"/>
        <w:ind w:left="720" w:right="20" w:hanging="36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Тема заняття визначається програмою та викладається відповідно до змісту підручника, посібника, нормативних документів тощо. Викладач має простежити, щоб інформація, яку отримують студенти, була не тільки теоретично розроблена, а й доступна для розуміння та засвоєння (особливо це стосується викладання у групах вперше прийнятих на державну службу в митних органах оперативних працівників ). Ретельний добір та дозування навчального матеріалу сприяє реалізації мети заняття й одночасно дозволяє запобігти перевантаженню слухачів інформацією.</w:t>
      </w:r>
    </w:p>
    <w:p w:rsidR="007E5AC3" w:rsidRPr="00DD327A" w:rsidRDefault="007E5AC3" w:rsidP="007E5AC3">
      <w:pPr>
        <w:numPr>
          <w:ilvl w:val="0"/>
          <w:numId w:val="1"/>
        </w:numPr>
        <w:tabs>
          <w:tab w:val="left" w:pos="222"/>
        </w:tabs>
        <w:spacing w:after="0" w:line="240" w:lineRule="auto"/>
        <w:ind w:left="720" w:right="20" w:hanging="36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Зміст заняття має бути якомога тісніше пов'язаний з реаліями сьогодення, процесами та явищами, що відбуваються у найближчому соціальному оточенні слухача та в суспільстві в цілому. Інакше засвоєні знання перетворяться на абстрактні, схоластичні догми, жодним чином не пов'язані з особистим досвідом роботи слухача.</w:t>
      </w:r>
    </w:p>
    <w:p w:rsidR="007E5AC3" w:rsidRPr="00DD327A" w:rsidRDefault="007E5AC3" w:rsidP="007E5AC3">
      <w:pPr>
        <w:numPr>
          <w:ilvl w:val="0"/>
          <w:numId w:val="1"/>
        </w:numPr>
        <w:tabs>
          <w:tab w:val="left" w:pos="198"/>
        </w:tabs>
        <w:spacing w:after="0" w:line="240" w:lineRule="auto"/>
        <w:ind w:left="720" w:right="20" w:hanging="36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Кожне заняття має будуватися з урахуванням реалізації головної навчально- виховної мети курсу (виходячи, звичайно, з можливостей і специфічних завдань теми). Тому при підготовці до нього важливо визначити місце теми у тематичному блоці, розділі, її значення в усій системі курсу.</w:t>
      </w:r>
    </w:p>
    <w:p w:rsidR="007E5AC3" w:rsidRPr="00DD327A" w:rsidRDefault="007E5AC3" w:rsidP="007E5AC3">
      <w:pPr>
        <w:numPr>
          <w:ilvl w:val="0"/>
          <w:numId w:val="1"/>
        </w:numPr>
        <w:tabs>
          <w:tab w:val="left" w:pos="207"/>
        </w:tabs>
        <w:spacing w:after="0" w:line="240" w:lineRule="auto"/>
        <w:ind w:left="720" w:right="20" w:hanging="36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Будучи частиною всього навчального процесу, заняття одночасно має бути тематично цілісним і завершеним. Викладачу слід чітко визначити дозування навчального матеріалу, уникаючи перенесення недоопрацьованої теми на наступне заняття.</w:t>
      </w:r>
    </w:p>
    <w:p w:rsidR="007E5AC3" w:rsidRPr="00DD327A" w:rsidRDefault="007E5AC3" w:rsidP="007E5AC3">
      <w:pPr>
        <w:keepNext/>
        <w:keepLines/>
        <w:spacing w:after="0"/>
        <w:ind w:left="20"/>
        <w:outlineLvl w:val="0"/>
        <w:rPr>
          <w:rFonts w:ascii="Times New Roman" w:eastAsia="Times New Roman" w:hAnsi="Times New Roman" w:cs="Times New Roman"/>
          <w:b/>
          <w:bCs/>
          <w:sz w:val="28"/>
          <w:szCs w:val="28"/>
          <w:lang w:val="x-none" w:eastAsia="x-none"/>
        </w:rPr>
      </w:pPr>
      <w:bookmarkStart w:id="0" w:name="bookmark2"/>
      <w:proofErr w:type="spellStart"/>
      <w:r w:rsidRPr="00DD327A">
        <w:rPr>
          <w:rFonts w:ascii="Times New Roman" w:eastAsia="Times New Roman" w:hAnsi="Times New Roman" w:cs="Times New Roman"/>
          <w:b/>
          <w:bCs/>
          <w:sz w:val="28"/>
          <w:szCs w:val="28"/>
          <w:lang w:val="x-none" w:eastAsia="uk-UA"/>
        </w:rPr>
        <w:t>Що</w:t>
      </w:r>
      <w:proofErr w:type="spellEnd"/>
      <w:r w:rsidRPr="00DD327A">
        <w:rPr>
          <w:rFonts w:ascii="Times New Roman" w:eastAsia="Times New Roman" w:hAnsi="Times New Roman" w:cs="Times New Roman"/>
          <w:b/>
          <w:bCs/>
          <w:sz w:val="28"/>
          <w:szCs w:val="28"/>
          <w:lang w:val="x-none" w:eastAsia="uk-UA"/>
        </w:rPr>
        <w:t xml:space="preserve"> повинен </w:t>
      </w:r>
      <w:proofErr w:type="spellStart"/>
      <w:r w:rsidRPr="00DD327A">
        <w:rPr>
          <w:rFonts w:ascii="Times New Roman" w:eastAsia="Times New Roman" w:hAnsi="Times New Roman" w:cs="Times New Roman"/>
          <w:b/>
          <w:bCs/>
          <w:sz w:val="28"/>
          <w:szCs w:val="28"/>
          <w:lang w:val="x-none" w:eastAsia="uk-UA"/>
        </w:rPr>
        <w:t>пам'ятати</w:t>
      </w:r>
      <w:proofErr w:type="spellEnd"/>
      <w:r w:rsidRPr="00DD327A">
        <w:rPr>
          <w:rFonts w:ascii="Times New Roman" w:eastAsia="Times New Roman" w:hAnsi="Times New Roman" w:cs="Times New Roman"/>
          <w:b/>
          <w:bCs/>
          <w:sz w:val="28"/>
          <w:szCs w:val="28"/>
          <w:lang w:val="x-none" w:eastAsia="uk-UA"/>
        </w:rPr>
        <w:t xml:space="preserve"> </w:t>
      </w:r>
      <w:proofErr w:type="spellStart"/>
      <w:r w:rsidRPr="00DD327A">
        <w:rPr>
          <w:rFonts w:ascii="Times New Roman" w:eastAsia="Times New Roman" w:hAnsi="Times New Roman" w:cs="Times New Roman"/>
          <w:b/>
          <w:bCs/>
          <w:sz w:val="28"/>
          <w:szCs w:val="28"/>
          <w:lang w:val="x-none" w:eastAsia="uk-UA"/>
        </w:rPr>
        <w:t>викладач</w:t>
      </w:r>
      <w:proofErr w:type="spellEnd"/>
      <w:r w:rsidRPr="00DD327A">
        <w:rPr>
          <w:rFonts w:ascii="Times New Roman" w:eastAsia="Times New Roman" w:hAnsi="Times New Roman" w:cs="Times New Roman"/>
          <w:b/>
          <w:bCs/>
          <w:sz w:val="28"/>
          <w:szCs w:val="28"/>
          <w:lang w:val="x-none" w:eastAsia="uk-UA"/>
        </w:rPr>
        <w:t xml:space="preserve">, </w:t>
      </w:r>
      <w:proofErr w:type="spellStart"/>
      <w:r w:rsidRPr="00DD327A">
        <w:rPr>
          <w:rFonts w:ascii="Times New Roman" w:eastAsia="Times New Roman" w:hAnsi="Times New Roman" w:cs="Times New Roman"/>
          <w:b/>
          <w:bCs/>
          <w:sz w:val="28"/>
          <w:szCs w:val="28"/>
          <w:lang w:val="x-none" w:eastAsia="uk-UA"/>
        </w:rPr>
        <w:t>готуючись</w:t>
      </w:r>
      <w:proofErr w:type="spellEnd"/>
      <w:r w:rsidRPr="00DD327A">
        <w:rPr>
          <w:rFonts w:ascii="Times New Roman" w:eastAsia="Times New Roman" w:hAnsi="Times New Roman" w:cs="Times New Roman"/>
          <w:b/>
          <w:bCs/>
          <w:sz w:val="28"/>
          <w:szCs w:val="28"/>
          <w:lang w:val="x-none" w:eastAsia="uk-UA"/>
        </w:rPr>
        <w:t xml:space="preserve"> до </w:t>
      </w:r>
      <w:proofErr w:type="spellStart"/>
      <w:r w:rsidRPr="00DD327A">
        <w:rPr>
          <w:rFonts w:ascii="Times New Roman" w:eastAsia="Times New Roman" w:hAnsi="Times New Roman" w:cs="Times New Roman"/>
          <w:b/>
          <w:bCs/>
          <w:sz w:val="28"/>
          <w:szCs w:val="28"/>
          <w:lang w:val="x-none" w:eastAsia="uk-UA"/>
        </w:rPr>
        <w:t>п</w:t>
      </w:r>
      <w:r w:rsidRPr="00DD327A">
        <w:rPr>
          <w:rFonts w:ascii="Times New Roman" w:eastAsia="Times New Roman" w:hAnsi="Times New Roman" w:cs="Times New Roman"/>
          <w:b/>
          <w:bCs/>
          <w:sz w:val="28"/>
          <w:szCs w:val="28"/>
          <w:lang w:val="uk-UA" w:eastAsia="uk-UA"/>
        </w:rPr>
        <w:t>ра</w:t>
      </w:r>
      <w:r w:rsidRPr="00DD327A">
        <w:rPr>
          <w:rFonts w:ascii="Times New Roman" w:eastAsia="Times New Roman" w:hAnsi="Times New Roman" w:cs="Times New Roman"/>
          <w:b/>
          <w:bCs/>
          <w:sz w:val="28"/>
          <w:szCs w:val="28"/>
          <w:lang w:val="x-none" w:eastAsia="uk-UA"/>
        </w:rPr>
        <w:t>ктичного</w:t>
      </w:r>
      <w:proofErr w:type="spellEnd"/>
      <w:r w:rsidRPr="00DD327A">
        <w:rPr>
          <w:rFonts w:ascii="Times New Roman" w:eastAsia="Times New Roman" w:hAnsi="Times New Roman" w:cs="Times New Roman"/>
          <w:b/>
          <w:bCs/>
          <w:sz w:val="28"/>
          <w:szCs w:val="28"/>
          <w:lang w:val="x-none" w:eastAsia="uk-UA"/>
        </w:rPr>
        <w:t xml:space="preserve"> </w:t>
      </w:r>
      <w:proofErr w:type="spellStart"/>
      <w:r w:rsidRPr="00DD327A">
        <w:rPr>
          <w:rFonts w:ascii="Times New Roman" w:eastAsia="Times New Roman" w:hAnsi="Times New Roman" w:cs="Times New Roman"/>
          <w:b/>
          <w:bCs/>
          <w:sz w:val="28"/>
          <w:szCs w:val="28"/>
          <w:lang w:val="x-none" w:eastAsia="uk-UA"/>
        </w:rPr>
        <w:t>заняття</w:t>
      </w:r>
      <w:proofErr w:type="spellEnd"/>
      <w:r w:rsidRPr="00DD327A">
        <w:rPr>
          <w:rFonts w:ascii="Times New Roman" w:eastAsia="Times New Roman" w:hAnsi="Times New Roman" w:cs="Times New Roman"/>
          <w:b/>
          <w:bCs/>
          <w:sz w:val="28"/>
          <w:szCs w:val="28"/>
          <w:lang w:val="x-none" w:eastAsia="uk-UA"/>
        </w:rPr>
        <w:t xml:space="preserve"> ?</w:t>
      </w:r>
      <w:bookmarkEnd w:id="0"/>
    </w:p>
    <w:p w:rsidR="007E5AC3" w:rsidRPr="00DD327A" w:rsidRDefault="007E5AC3" w:rsidP="007E5AC3">
      <w:pPr>
        <w:numPr>
          <w:ilvl w:val="1"/>
          <w:numId w:val="1"/>
        </w:numPr>
        <w:tabs>
          <w:tab w:val="left" w:pos="0"/>
        </w:tabs>
        <w:spacing w:after="0" w:line="240" w:lineRule="auto"/>
        <w:ind w:left="1440" w:right="20" w:hanging="36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Тема практичного заняття повинна відповідати навчально- тематичному плану (професійній програмі) підвищення кваліфікації професійної групи, яка навчається.</w:t>
      </w:r>
    </w:p>
    <w:p w:rsidR="007E5AC3" w:rsidRPr="00DD327A" w:rsidRDefault="007E5AC3" w:rsidP="007E5AC3">
      <w:pPr>
        <w:numPr>
          <w:ilvl w:val="1"/>
          <w:numId w:val="1"/>
        </w:numPr>
        <w:tabs>
          <w:tab w:val="left" w:pos="0"/>
        </w:tabs>
        <w:spacing w:after="0" w:line="240" w:lineRule="auto"/>
        <w:ind w:left="1440" w:right="20" w:hanging="36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Зміст практичного заняття має бути пов'язаний з матеріалом попередніх занять.</w:t>
      </w:r>
    </w:p>
    <w:p w:rsidR="007E5AC3" w:rsidRPr="00DD327A" w:rsidRDefault="007E5AC3" w:rsidP="007E5AC3">
      <w:pPr>
        <w:numPr>
          <w:ilvl w:val="1"/>
          <w:numId w:val="1"/>
        </w:numPr>
        <w:tabs>
          <w:tab w:val="left" w:pos="0"/>
          <w:tab w:val="left" w:pos="327"/>
        </w:tabs>
        <w:spacing w:after="0" w:line="240" w:lineRule="auto"/>
        <w:ind w:left="1440" w:right="20" w:hanging="36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У вступному слові викладача мають бути визначені значення теми заняття для практичної роботи слухачів, її особливість і місце в програмі підвищення кваліфікації. Має бути зв'язок вступного слова з попередньо проведеними консультаціями до практичного заняття. Необхідно зорієнтувати слухачів на виконання практичних завдань.</w:t>
      </w:r>
    </w:p>
    <w:p w:rsidR="007E5AC3" w:rsidRPr="00DD327A" w:rsidRDefault="007E5AC3" w:rsidP="007E5AC3">
      <w:pPr>
        <w:numPr>
          <w:ilvl w:val="1"/>
          <w:numId w:val="1"/>
        </w:numPr>
        <w:tabs>
          <w:tab w:val="left" w:pos="0"/>
          <w:tab w:val="left" w:pos="308"/>
        </w:tabs>
        <w:spacing w:after="0" w:line="240" w:lineRule="auto"/>
        <w:ind w:left="1440" w:hanging="36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Організація роботи групи:</w:t>
      </w:r>
    </w:p>
    <w:p w:rsidR="007E5AC3" w:rsidRPr="00DD327A" w:rsidRDefault="007E5AC3" w:rsidP="007E5AC3">
      <w:pPr>
        <w:numPr>
          <w:ilvl w:val="0"/>
          <w:numId w:val="1"/>
        </w:numPr>
        <w:tabs>
          <w:tab w:val="left" w:pos="0"/>
          <w:tab w:val="left" w:pos="270"/>
        </w:tabs>
        <w:spacing w:after="0" w:line="240" w:lineRule="auto"/>
        <w:ind w:left="720" w:right="20" w:hanging="36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відповідно до мети, завдання та змісту заняття навчальна група може працювати усім складом, а також може бути поділена на мікрогрупи;</w:t>
      </w:r>
    </w:p>
    <w:p w:rsidR="007E5AC3" w:rsidRPr="00DD327A" w:rsidRDefault="007E5AC3" w:rsidP="007E5AC3">
      <w:pPr>
        <w:numPr>
          <w:ilvl w:val="0"/>
          <w:numId w:val="1"/>
        </w:numPr>
        <w:tabs>
          <w:tab w:val="left" w:pos="0"/>
          <w:tab w:val="left" w:pos="279"/>
        </w:tabs>
        <w:spacing w:after="0" w:line="240" w:lineRule="auto"/>
        <w:ind w:left="720" w:right="20" w:hanging="36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регламентація заняття, орієнтовний розподіл часу на його проведення мають відповідати змісту практичних завдань, що виконуються;</w:t>
      </w:r>
    </w:p>
    <w:p w:rsidR="007E5AC3" w:rsidRPr="00DD327A" w:rsidRDefault="007E5AC3" w:rsidP="007E5AC3">
      <w:pPr>
        <w:numPr>
          <w:ilvl w:val="0"/>
          <w:numId w:val="1"/>
        </w:numPr>
        <w:tabs>
          <w:tab w:val="left" w:pos="0"/>
          <w:tab w:val="left" w:pos="298"/>
        </w:tabs>
        <w:spacing w:after="0" w:line="240" w:lineRule="auto"/>
        <w:ind w:left="720" w:right="20" w:hanging="36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lastRenderedPageBreak/>
        <w:t>має бути забезпечена участь кожного слухача в обговоренні питань, виконанні практичних завдань, розв'язанні проблемних ситуацій. Для цього можуть бути використані такі прийоми:</w:t>
      </w:r>
    </w:p>
    <w:p w:rsidR="007E5AC3" w:rsidRPr="00DD327A" w:rsidRDefault="007E5AC3" w:rsidP="007E5AC3">
      <w:pPr>
        <w:numPr>
          <w:ilvl w:val="0"/>
          <w:numId w:val="1"/>
        </w:numPr>
        <w:tabs>
          <w:tab w:val="left" w:pos="0"/>
          <w:tab w:val="left" w:pos="274"/>
        </w:tabs>
        <w:spacing w:after="0" w:line="240" w:lineRule="auto"/>
        <w:ind w:left="720" w:right="20" w:hanging="36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постановка додаткових запитань, деталізація різних аспектів основного питання;</w:t>
      </w:r>
    </w:p>
    <w:p w:rsidR="007E5AC3" w:rsidRPr="00DD327A" w:rsidRDefault="007E5AC3" w:rsidP="007E5AC3">
      <w:pPr>
        <w:numPr>
          <w:ilvl w:val="0"/>
          <w:numId w:val="1"/>
        </w:numPr>
        <w:tabs>
          <w:tab w:val="left" w:pos="0"/>
          <w:tab w:val="left" w:pos="183"/>
        </w:tabs>
        <w:spacing w:after="0" w:line="240" w:lineRule="auto"/>
        <w:ind w:left="720" w:hanging="36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звернення до сучасного практичного досвіду;</w:t>
      </w:r>
    </w:p>
    <w:p w:rsidR="007E5AC3" w:rsidRPr="00DD327A" w:rsidRDefault="007E5AC3" w:rsidP="007E5AC3">
      <w:pPr>
        <w:numPr>
          <w:ilvl w:val="0"/>
          <w:numId w:val="1"/>
        </w:numPr>
        <w:tabs>
          <w:tab w:val="left" w:pos="0"/>
          <w:tab w:val="left" w:pos="183"/>
        </w:tabs>
        <w:spacing w:after="0" w:line="240" w:lineRule="auto"/>
        <w:ind w:left="720" w:hanging="36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індивідуалізація завдань чи розподілення ролей;</w:t>
      </w:r>
    </w:p>
    <w:p w:rsidR="007E5AC3" w:rsidRPr="00DD327A" w:rsidRDefault="007E5AC3" w:rsidP="007E5AC3">
      <w:pPr>
        <w:numPr>
          <w:ilvl w:val="0"/>
          <w:numId w:val="1"/>
        </w:numPr>
        <w:tabs>
          <w:tab w:val="left" w:pos="0"/>
          <w:tab w:val="left" w:pos="178"/>
        </w:tabs>
        <w:spacing w:after="0" w:line="240" w:lineRule="auto"/>
        <w:ind w:left="720" w:hanging="36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ускладнення ситуацій;</w:t>
      </w:r>
    </w:p>
    <w:p w:rsidR="007E5AC3" w:rsidRPr="00DD327A" w:rsidRDefault="007E5AC3" w:rsidP="007E5AC3">
      <w:pPr>
        <w:numPr>
          <w:ilvl w:val="0"/>
          <w:numId w:val="1"/>
        </w:numPr>
        <w:tabs>
          <w:tab w:val="left" w:pos="0"/>
          <w:tab w:val="left" w:pos="183"/>
        </w:tabs>
        <w:spacing w:after="0" w:line="240" w:lineRule="auto"/>
        <w:ind w:left="720" w:hanging="36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створення дискусійних моментів тощо;</w:t>
      </w:r>
    </w:p>
    <w:p w:rsidR="007E5AC3" w:rsidRPr="00DD327A" w:rsidRDefault="007E5AC3" w:rsidP="007E5AC3">
      <w:pPr>
        <w:numPr>
          <w:ilvl w:val="0"/>
          <w:numId w:val="1"/>
        </w:numPr>
        <w:tabs>
          <w:tab w:val="left" w:pos="0"/>
          <w:tab w:val="left" w:pos="183"/>
        </w:tabs>
        <w:spacing w:after="0" w:line="240" w:lineRule="auto"/>
        <w:ind w:left="720" w:hanging="36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слухачі мають бути забезпечені необхідними матеріалами та обладнанням;</w:t>
      </w:r>
    </w:p>
    <w:p w:rsidR="007E5AC3" w:rsidRPr="00DD327A" w:rsidRDefault="007E5AC3" w:rsidP="007E5AC3">
      <w:pPr>
        <w:numPr>
          <w:ilvl w:val="0"/>
          <w:numId w:val="1"/>
        </w:numPr>
        <w:tabs>
          <w:tab w:val="left" w:pos="0"/>
          <w:tab w:val="left" w:pos="188"/>
        </w:tabs>
        <w:spacing w:after="0" w:line="240" w:lineRule="auto"/>
        <w:ind w:left="720" w:hanging="36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при обговоренні питань, виконанні практичних завдань;</w:t>
      </w:r>
    </w:p>
    <w:p w:rsidR="007E5AC3" w:rsidRPr="00DD327A" w:rsidRDefault="007E5AC3" w:rsidP="007E5AC3">
      <w:pPr>
        <w:numPr>
          <w:ilvl w:val="0"/>
          <w:numId w:val="1"/>
        </w:numPr>
        <w:tabs>
          <w:tab w:val="left" w:pos="0"/>
          <w:tab w:val="left" w:pos="188"/>
        </w:tabs>
        <w:spacing w:after="0" w:line="240" w:lineRule="auto"/>
        <w:ind w:left="720" w:hanging="36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відповіді слухачів, їх пропозиції мають бути аргументованими;</w:t>
      </w:r>
    </w:p>
    <w:p w:rsidR="007E5AC3" w:rsidRPr="00DD327A" w:rsidRDefault="007E5AC3" w:rsidP="007E5AC3">
      <w:pPr>
        <w:numPr>
          <w:ilvl w:val="0"/>
          <w:numId w:val="1"/>
        </w:numPr>
        <w:tabs>
          <w:tab w:val="left" w:pos="0"/>
          <w:tab w:val="left" w:pos="284"/>
        </w:tabs>
        <w:spacing w:after="0" w:line="240" w:lineRule="auto"/>
        <w:ind w:left="720" w:right="40" w:hanging="36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викладач має забезпечити активну участь слухачів у бесідах, обміні думками, наявність зацікавленої професійної дискусії. Необхідно акцентувати увагу слухачів на особливо важливих аспектах практики, цінному досвіді, можливості і доцільності їх використання в роботі слухачів. 5. Висновки викладача, як і його відповіді на запитання слухачів мають бути чіткими і обґрунтованими. Оцінка стану підготовки студентів до заняття має бути реалістичною. Викладачем мають бути дані методичні поради щодо подальшої роботи й використання знань, навичок, набутих на занятті, у практичній діяльності.</w:t>
      </w:r>
    </w:p>
    <w:p w:rsidR="007E5AC3" w:rsidRPr="00DD327A" w:rsidRDefault="007E5AC3" w:rsidP="007E5AC3">
      <w:pPr>
        <w:tabs>
          <w:tab w:val="left" w:pos="308"/>
        </w:tabs>
        <w:spacing w:after="0"/>
        <w:ind w:right="40" w:firstLine="306"/>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uk-UA"/>
        </w:rPr>
        <w:t>Загальний висновок, який має зробити викладач, повинен відповісти на запитання, наскільки вдалося поповнити й поглибити знання, вдосконалити вміння слухачів практично їх застосовувати при виконанні завдань, пов'язаних із темою заняття.</w:t>
      </w:r>
    </w:p>
    <w:p w:rsidR="007E5AC3" w:rsidRPr="00DD327A" w:rsidRDefault="007E5AC3" w:rsidP="007E5AC3">
      <w:pPr>
        <w:spacing w:after="120" w:line="360" w:lineRule="auto"/>
        <w:jc w:val="both"/>
        <w:rPr>
          <w:rFonts w:ascii="Times New Roman" w:eastAsia="Times New Roman" w:hAnsi="Times New Roman" w:cs="Times New Roman"/>
          <w:sz w:val="28"/>
          <w:szCs w:val="28"/>
          <w:lang w:val="uk-UA" w:eastAsia="ru-RU"/>
        </w:rPr>
      </w:pPr>
    </w:p>
    <w:p w:rsidR="007E5AC3" w:rsidRPr="00DD327A" w:rsidRDefault="007E5AC3" w:rsidP="007E5AC3">
      <w:pPr>
        <w:spacing w:after="120" w:line="360" w:lineRule="auto"/>
        <w:jc w:val="both"/>
        <w:rPr>
          <w:rFonts w:ascii="Times New Roman" w:eastAsia="Times New Roman" w:hAnsi="Times New Roman" w:cs="Times New Roman"/>
          <w:sz w:val="28"/>
          <w:szCs w:val="28"/>
          <w:lang w:val="uk-UA" w:eastAsia="ru-RU"/>
        </w:rPr>
      </w:pPr>
    </w:p>
    <w:p w:rsidR="007E5AC3" w:rsidRPr="00DD327A" w:rsidRDefault="007E5AC3" w:rsidP="007E5AC3">
      <w:pPr>
        <w:spacing w:after="120" w:line="360" w:lineRule="auto"/>
        <w:jc w:val="both"/>
        <w:rPr>
          <w:rFonts w:ascii="Times New Roman" w:eastAsia="Times New Roman" w:hAnsi="Times New Roman" w:cs="Times New Roman"/>
          <w:sz w:val="28"/>
          <w:szCs w:val="28"/>
          <w:lang w:val="uk-UA" w:eastAsia="ru-RU"/>
        </w:rPr>
      </w:pPr>
    </w:p>
    <w:p w:rsidR="007E5AC3" w:rsidRPr="00DD327A" w:rsidRDefault="007E5AC3" w:rsidP="007E5AC3">
      <w:pPr>
        <w:spacing w:after="120" w:line="360" w:lineRule="auto"/>
        <w:jc w:val="both"/>
        <w:rPr>
          <w:rFonts w:ascii="Times New Roman" w:eastAsia="Times New Roman" w:hAnsi="Times New Roman" w:cs="Times New Roman"/>
          <w:sz w:val="28"/>
          <w:szCs w:val="28"/>
          <w:lang w:val="uk-UA" w:eastAsia="ru-RU"/>
        </w:rPr>
      </w:pPr>
    </w:p>
    <w:p w:rsidR="007E5AC3" w:rsidRPr="00DD327A" w:rsidRDefault="007E5AC3" w:rsidP="007E5AC3">
      <w:pPr>
        <w:spacing w:after="120" w:line="360" w:lineRule="auto"/>
        <w:jc w:val="both"/>
        <w:rPr>
          <w:rFonts w:ascii="Times New Roman" w:eastAsia="Times New Roman" w:hAnsi="Times New Roman" w:cs="Times New Roman"/>
          <w:sz w:val="28"/>
          <w:szCs w:val="28"/>
          <w:lang w:val="uk-UA" w:eastAsia="ru-RU"/>
        </w:rPr>
      </w:pPr>
    </w:p>
    <w:p w:rsidR="007E5AC3" w:rsidRPr="00DD327A" w:rsidRDefault="007E5AC3" w:rsidP="007E5AC3">
      <w:pPr>
        <w:spacing w:after="120" w:line="360" w:lineRule="auto"/>
        <w:jc w:val="both"/>
        <w:rPr>
          <w:rFonts w:ascii="Times New Roman" w:eastAsia="Times New Roman" w:hAnsi="Times New Roman" w:cs="Times New Roman"/>
          <w:sz w:val="28"/>
          <w:szCs w:val="28"/>
          <w:lang w:val="uk-UA" w:eastAsia="ru-RU"/>
        </w:rPr>
      </w:pPr>
    </w:p>
    <w:p w:rsidR="007E5AC3" w:rsidRPr="00DD327A" w:rsidRDefault="007E5AC3" w:rsidP="007E5AC3">
      <w:pPr>
        <w:rPr>
          <w:rFonts w:ascii="Times New Roman" w:eastAsia="Times New Roman" w:hAnsi="Times New Roman" w:cs="Times New Roman"/>
          <w:b/>
          <w:sz w:val="28"/>
          <w:szCs w:val="28"/>
          <w:lang w:val="uk-UA" w:eastAsia="ru-RU"/>
        </w:rPr>
      </w:pPr>
      <w:r w:rsidRPr="00DD327A">
        <w:rPr>
          <w:rFonts w:ascii="Times New Roman" w:eastAsia="Times New Roman" w:hAnsi="Times New Roman" w:cs="Times New Roman"/>
          <w:b/>
          <w:sz w:val="28"/>
          <w:szCs w:val="28"/>
          <w:lang w:val="uk-UA" w:eastAsia="ru-RU"/>
        </w:rPr>
        <w:br w:type="page"/>
      </w:r>
    </w:p>
    <w:p w:rsidR="007E5AC3" w:rsidRPr="00DD327A" w:rsidRDefault="007E5AC3" w:rsidP="00DD327A">
      <w:pPr>
        <w:spacing w:after="120" w:line="360" w:lineRule="auto"/>
        <w:ind w:firstLine="539"/>
        <w:jc w:val="center"/>
        <w:rPr>
          <w:rFonts w:ascii="Times New Roman" w:eastAsia="Times New Roman" w:hAnsi="Times New Roman" w:cs="Times New Roman"/>
          <w:b/>
          <w:sz w:val="28"/>
          <w:szCs w:val="28"/>
          <w:lang w:val="uk-UA" w:eastAsia="ru-RU"/>
        </w:rPr>
      </w:pPr>
      <w:r w:rsidRPr="00DD327A">
        <w:rPr>
          <w:rFonts w:ascii="Times New Roman" w:eastAsia="Times New Roman" w:hAnsi="Times New Roman" w:cs="Times New Roman"/>
          <w:b/>
          <w:sz w:val="28"/>
          <w:szCs w:val="28"/>
          <w:lang w:val="uk-UA" w:eastAsia="ru-RU"/>
        </w:rPr>
        <w:lastRenderedPageBreak/>
        <w:t>ПЛАНИ ПРАКТИЧНИХ ЗАНЯТЬ</w:t>
      </w:r>
    </w:p>
    <w:p w:rsidR="00C60D38" w:rsidRPr="00DD327A" w:rsidRDefault="00C60D38" w:rsidP="00DD327A">
      <w:pPr>
        <w:spacing w:after="0" w:line="360" w:lineRule="auto"/>
        <w:jc w:val="both"/>
        <w:rPr>
          <w:rFonts w:ascii="Times New Roman" w:eastAsia="Times New Roman" w:hAnsi="Times New Roman" w:cs="Times New Roman"/>
          <w:b/>
          <w:bCs/>
          <w:sz w:val="28"/>
          <w:szCs w:val="28"/>
          <w:u w:val="single"/>
          <w:lang w:val="uk-UA" w:eastAsia="ru-RU"/>
        </w:rPr>
      </w:pPr>
      <w:r w:rsidRPr="00DD327A">
        <w:rPr>
          <w:rFonts w:ascii="Times New Roman" w:eastAsia="Times New Roman" w:hAnsi="Times New Roman" w:cs="Times New Roman"/>
          <w:b/>
          <w:bCs/>
          <w:sz w:val="28"/>
          <w:szCs w:val="28"/>
          <w:u w:val="single"/>
          <w:lang w:val="uk-UA" w:eastAsia="ru-RU"/>
        </w:rPr>
        <w:t xml:space="preserve">Змістовий модуль 1. </w:t>
      </w:r>
      <w:r w:rsidR="009B6E33">
        <w:rPr>
          <w:rFonts w:ascii="Times New Roman" w:eastAsia="Times New Roman" w:hAnsi="Times New Roman" w:cs="Times New Roman"/>
          <w:b/>
          <w:bCs/>
          <w:sz w:val="28"/>
          <w:szCs w:val="28"/>
          <w:u w:val="single"/>
          <w:lang w:val="uk-UA" w:eastAsia="ru-RU"/>
        </w:rPr>
        <w:t>Основи прикладної та комп’ютерної лінгвістики</w:t>
      </w:r>
      <w:r w:rsidRPr="00DD327A">
        <w:rPr>
          <w:rFonts w:ascii="Times New Roman" w:eastAsia="Times New Roman" w:hAnsi="Times New Roman" w:cs="Times New Roman"/>
          <w:b/>
          <w:bCs/>
          <w:sz w:val="28"/>
          <w:szCs w:val="28"/>
          <w:u w:val="single"/>
          <w:lang w:val="uk-UA" w:eastAsia="ru-RU"/>
        </w:rPr>
        <w:t xml:space="preserve"> як академічна дисципліна. Основні теоретичні та методологічні засади. </w:t>
      </w:r>
    </w:p>
    <w:p w:rsidR="00C60D38" w:rsidRPr="009B6E33" w:rsidRDefault="008A5E62" w:rsidP="00DD327A">
      <w:pPr>
        <w:spacing w:after="0" w:line="360" w:lineRule="auto"/>
        <w:jc w:val="both"/>
        <w:rPr>
          <w:rFonts w:ascii="Times New Roman" w:eastAsia="Calibri" w:hAnsi="Times New Roman" w:cs="Times New Roman"/>
          <w:b/>
          <w:bCs/>
          <w:sz w:val="28"/>
          <w:szCs w:val="28"/>
          <w:lang w:val="uk-UA"/>
        </w:rPr>
      </w:pPr>
      <w:r w:rsidRPr="00DD327A">
        <w:rPr>
          <w:rFonts w:ascii="Times New Roman" w:eastAsia="Calibri" w:hAnsi="Times New Roman" w:cs="Times New Roman"/>
          <w:b/>
          <w:bCs/>
          <w:sz w:val="28"/>
          <w:szCs w:val="28"/>
          <w:lang w:val="uk-UA"/>
        </w:rPr>
        <w:t xml:space="preserve">Практичне заняття </w:t>
      </w:r>
      <w:r w:rsidR="00C60D38" w:rsidRPr="00DD327A">
        <w:rPr>
          <w:rFonts w:ascii="Times New Roman" w:eastAsia="Calibri" w:hAnsi="Times New Roman" w:cs="Times New Roman"/>
          <w:b/>
          <w:bCs/>
          <w:sz w:val="28"/>
          <w:szCs w:val="28"/>
          <w:lang w:val="uk-UA"/>
        </w:rPr>
        <w:t xml:space="preserve"> 1. </w:t>
      </w:r>
      <w:r w:rsidR="009B6E33" w:rsidRPr="009B6E33">
        <w:rPr>
          <w:rFonts w:ascii="Times New Roman" w:eastAsia="Calibri" w:hAnsi="Times New Roman" w:cs="Times New Roman"/>
          <w:b/>
          <w:bCs/>
          <w:sz w:val="28"/>
          <w:szCs w:val="28"/>
          <w:lang w:val="uk-UA"/>
        </w:rPr>
        <w:t>Основні методи прикладної лінгвістики.</w:t>
      </w:r>
    </w:p>
    <w:p w:rsidR="008A5E62" w:rsidRPr="00DD327A" w:rsidRDefault="008A5E62" w:rsidP="00DD327A">
      <w:pPr>
        <w:spacing w:after="0" w:line="360" w:lineRule="auto"/>
        <w:jc w:val="both"/>
        <w:rPr>
          <w:rFonts w:ascii="Times New Roman" w:eastAsia="Calibri" w:hAnsi="Times New Roman" w:cs="Times New Roman"/>
          <w:bCs/>
          <w:sz w:val="28"/>
          <w:szCs w:val="28"/>
          <w:lang w:val="uk-UA"/>
        </w:rPr>
      </w:pPr>
      <w:r w:rsidRPr="00DD327A">
        <w:rPr>
          <w:rFonts w:ascii="Times New Roman" w:eastAsia="Calibri" w:hAnsi="Times New Roman" w:cs="Times New Roman"/>
          <w:bCs/>
          <w:sz w:val="28"/>
          <w:szCs w:val="28"/>
          <w:lang w:val="uk-UA"/>
        </w:rPr>
        <w:t xml:space="preserve">Експеримент в широкому і вузькому сенсі слова. Типи наукових досліджень. Поняття наукової гіпотези. Принцип верифікація та його обмеження, принцип фальсифікації. Поняття валідності і надійності дослідження. Залежна, незалежна і побічні змінні. </w:t>
      </w:r>
      <w:proofErr w:type="spellStart"/>
      <w:r w:rsidRPr="00DD327A">
        <w:rPr>
          <w:rFonts w:ascii="Times New Roman" w:eastAsia="Calibri" w:hAnsi="Times New Roman" w:cs="Times New Roman"/>
          <w:bCs/>
          <w:sz w:val="28"/>
          <w:szCs w:val="28"/>
          <w:lang w:val="uk-UA"/>
        </w:rPr>
        <w:t>Міжгрупові</w:t>
      </w:r>
      <w:proofErr w:type="spellEnd"/>
      <w:r w:rsidRPr="00DD327A">
        <w:rPr>
          <w:rFonts w:ascii="Times New Roman" w:eastAsia="Calibri" w:hAnsi="Times New Roman" w:cs="Times New Roman"/>
          <w:bCs/>
          <w:sz w:val="28"/>
          <w:szCs w:val="28"/>
          <w:lang w:val="uk-UA"/>
        </w:rPr>
        <w:t xml:space="preserve"> і </w:t>
      </w:r>
      <w:proofErr w:type="spellStart"/>
      <w:r w:rsidRPr="00DD327A">
        <w:rPr>
          <w:rFonts w:ascii="Times New Roman" w:eastAsia="Calibri" w:hAnsi="Times New Roman" w:cs="Times New Roman"/>
          <w:bCs/>
          <w:sz w:val="28"/>
          <w:szCs w:val="28"/>
          <w:lang w:val="uk-UA"/>
        </w:rPr>
        <w:t>внутрішньогрупові</w:t>
      </w:r>
      <w:proofErr w:type="spellEnd"/>
      <w:r w:rsidRPr="00DD327A">
        <w:rPr>
          <w:rFonts w:ascii="Times New Roman" w:eastAsia="Calibri" w:hAnsi="Times New Roman" w:cs="Times New Roman"/>
          <w:bCs/>
          <w:sz w:val="28"/>
          <w:szCs w:val="28"/>
          <w:lang w:val="uk-UA"/>
        </w:rPr>
        <w:t xml:space="preserve"> експериментальні плани: переваги і недоліки. </w:t>
      </w:r>
      <w:proofErr w:type="spellStart"/>
      <w:r w:rsidRPr="00DD327A">
        <w:rPr>
          <w:rFonts w:ascii="Times New Roman" w:eastAsia="Calibri" w:hAnsi="Times New Roman" w:cs="Times New Roman"/>
          <w:bCs/>
          <w:sz w:val="28"/>
          <w:szCs w:val="28"/>
          <w:lang w:val="uk-UA"/>
        </w:rPr>
        <w:t>Квазіексперімент</w:t>
      </w:r>
      <w:proofErr w:type="spellEnd"/>
      <w:r w:rsidRPr="00DD327A">
        <w:rPr>
          <w:rFonts w:ascii="Times New Roman" w:eastAsia="Calibri" w:hAnsi="Times New Roman" w:cs="Times New Roman"/>
          <w:bCs/>
          <w:sz w:val="28"/>
          <w:szCs w:val="28"/>
          <w:lang w:val="uk-UA"/>
        </w:rPr>
        <w:t>.</w:t>
      </w:r>
    </w:p>
    <w:p w:rsidR="00D621BB" w:rsidRPr="00D621BB" w:rsidRDefault="00D621BB" w:rsidP="00DD327A">
      <w:pPr>
        <w:numPr>
          <w:ilvl w:val="0"/>
          <w:numId w:val="2"/>
        </w:numPr>
        <w:spacing w:after="0" w:line="360" w:lineRule="auto"/>
        <w:textAlignment w:val="baseline"/>
        <w:rPr>
          <w:rFonts w:ascii="Times New Roman" w:eastAsia="Times New Roman" w:hAnsi="Times New Roman" w:cs="Times New Roman"/>
          <w:sz w:val="28"/>
          <w:szCs w:val="28"/>
          <w:lang w:eastAsia="ru-RU"/>
        </w:rPr>
      </w:pPr>
      <w:r w:rsidRPr="00D621BB">
        <w:rPr>
          <w:rFonts w:ascii="Times New Roman" w:eastAsia="Times New Roman" w:hAnsi="Times New Roman" w:cs="Times New Roman"/>
          <w:sz w:val="28"/>
          <w:szCs w:val="28"/>
          <w:lang w:eastAsia="ru-RU"/>
        </w:rPr>
        <w:t>Дружинин В.Н. Экспериментальная психология: Учебное пособие — М.: ИНФРА-М, 1997.</w:t>
      </w:r>
    </w:p>
    <w:p w:rsidR="00D621BB" w:rsidRPr="00D621BB" w:rsidRDefault="00D621BB" w:rsidP="00DD327A">
      <w:pPr>
        <w:numPr>
          <w:ilvl w:val="0"/>
          <w:numId w:val="2"/>
        </w:numPr>
        <w:spacing w:after="0" w:line="360" w:lineRule="auto"/>
        <w:textAlignment w:val="baseline"/>
        <w:rPr>
          <w:rFonts w:ascii="Times New Roman" w:eastAsia="Times New Roman" w:hAnsi="Times New Roman" w:cs="Times New Roman"/>
          <w:sz w:val="28"/>
          <w:szCs w:val="28"/>
          <w:lang w:val="en-US" w:eastAsia="ru-RU"/>
        </w:rPr>
      </w:pPr>
      <w:r w:rsidRPr="00D621BB">
        <w:rPr>
          <w:rFonts w:ascii="Times New Roman" w:eastAsia="Times New Roman" w:hAnsi="Times New Roman" w:cs="Times New Roman"/>
          <w:sz w:val="28"/>
          <w:szCs w:val="28"/>
          <w:lang w:val="en-US" w:eastAsia="ru-RU"/>
        </w:rPr>
        <w:t xml:space="preserve">Matthew J. </w:t>
      </w:r>
      <w:proofErr w:type="spellStart"/>
      <w:r w:rsidRPr="00D621BB">
        <w:rPr>
          <w:rFonts w:ascii="Times New Roman" w:eastAsia="Times New Roman" w:hAnsi="Times New Roman" w:cs="Times New Roman"/>
          <w:sz w:val="28"/>
          <w:szCs w:val="28"/>
          <w:lang w:val="en-US" w:eastAsia="ru-RU"/>
        </w:rPr>
        <w:t>Traxler</w:t>
      </w:r>
      <w:proofErr w:type="spellEnd"/>
      <w:r w:rsidRPr="00D621BB">
        <w:rPr>
          <w:rFonts w:ascii="Times New Roman" w:eastAsia="Times New Roman" w:hAnsi="Times New Roman" w:cs="Times New Roman"/>
          <w:sz w:val="28"/>
          <w:szCs w:val="28"/>
          <w:lang w:val="en-US" w:eastAsia="ru-RU"/>
        </w:rPr>
        <w:t xml:space="preserve"> (2011).  Introduction to Psycholinguistics: Understanding Language Science, Wiley-Blackwell.</w:t>
      </w:r>
    </w:p>
    <w:p w:rsidR="00D621BB" w:rsidRPr="00D621BB" w:rsidRDefault="00D621BB" w:rsidP="00DD327A">
      <w:pPr>
        <w:numPr>
          <w:ilvl w:val="0"/>
          <w:numId w:val="2"/>
        </w:numPr>
        <w:spacing w:after="0" w:line="360" w:lineRule="auto"/>
        <w:textAlignment w:val="baseline"/>
        <w:rPr>
          <w:rFonts w:ascii="Times New Roman" w:eastAsia="Times New Roman" w:hAnsi="Times New Roman" w:cs="Times New Roman"/>
          <w:color w:val="000000"/>
          <w:sz w:val="28"/>
          <w:szCs w:val="28"/>
          <w:lang w:val="en-US" w:eastAsia="ru-RU"/>
        </w:rPr>
      </w:pPr>
      <w:r w:rsidRPr="00D621BB">
        <w:rPr>
          <w:rFonts w:ascii="Times New Roman" w:eastAsia="Times New Roman" w:hAnsi="Times New Roman" w:cs="Times New Roman"/>
          <w:sz w:val="28"/>
          <w:szCs w:val="28"/>
          <w:lang w:val="en-US" w:eastAsia="ru-RU"/>
        </w:rPr>
        <w:t xml:space="preserve">Matthew </w:t>
      </w:r>
      <w:proofErr w:type="spellStart"/>
      <w:r w:rsidRPr="00D621BB">
        <w:rPr>
          <w:rFonts w:ascii="Times New Roman" w:eastAsia="Times New Roman" w:hAnsi="Times New Roman" w:cs="Times New Roman"/>
          <w:sz w:val="28"/>
          <w:szCs w:val="28"/>
          <w:lang w:val="en-US" w:eastAsia="ru-RU"/>
        </w:rPr>
        <w:t>Traxler</w:t>
      </w:r>
      <w:proofErr w:type="spellEnd"/>
      <w:r w:rsidRPr="00D621BB">
        <w:rPr>
          <w:rFonts w:ascii="Times New Roman" w:eastAsia="Times New Roman" w:hAnsi="Times New Roman" w:cs="Times New Roman"/>
          <w:sz w:val="28"/>
          <w:szCs w:val="28"/>
          <w:lang w:val="en-US" w:eastAsia="ru-RU"/>
        </w:rPr>
        <w:t xml:space="preserve">, Morton Ann </w:t>
      </w:r>
      <w:proofErr w:type="spellStart"/>
      <w:r w:rsidRPr="00D621BB">
        <w:rPr>
          <w:rFonts w:ascii="Times New Roman" w:eastAsia="Times New Roman" w:hAnsi="Times New Roman" w:cs="Times New Roman"/>
          <w:sz w:val="28"/>
          <w:szCs w:val="28"/>
          <w:lang w:val="en-US" w:eastAsia="ru-RU"/>
        </w:rPr>
        <w:t>Gernsbacher</w:t>
      </w:r>
      <w:proofErr w:type="spellEnd"/>
      <w:r w:rsidRPr="00D621BB">
        <w:rPr>
          <w:rFonts w:ascii="Times New Roman" w:eastAsia="Times New Roman" w:hAnsi="Times New Roman" w:cs="Times New Roman"/>
          <w:sz w:val="28"/>
          <w:szCs w:val="28"/>
          <w:lang w:val="en-US" w:eastAsia="ru-RU"/>
        </w:rPr>
        <w:t xml:space="preserve"> (2006).  Handbook of Psycholinguistics, Second Edition, Academic Press.</w:t>
      </w:r>
    </w:p>
    <w:p w:rsidR="00D621BB" w:rsidRPr="00D621BB" w:rsidRDefault="00D621BB" w:rsidP="00DD327A">
      <w:pPr>
        <w:numPr>
          <w:ilvl w:val="0"/>
          <w:numId w:val="2"/>
        </w:numPr>
        <w:spacing w:after="0" w:line="360" w:lineRule="auto"/>
        <w:textAlignment w:val="baseline"/>
        <w:rPr>
          <w:rFonts w:ascii="Times New Roman" w:eastAsia="Times New Roman" w:hAnsi="Times New Roman" w:cs="Times New Roman"/>
          <w:color w:val="000000"/>
          <w:sz w:val="28"/>
          <w:szCs w:val="28"/>
          <w:lang w:val="en-US" w:eastAsia="ru-RU"/>
        </w:rPr>
      </w:pPr>
      <w:r w:rsidRPr="00D621BB">
        <w:rPr>
          <w:rFonts w:ascii="Times New Roman" w:eastAsia="Times New Roman" w:hAnsi="Times New Roman" w:cs="Times New Roman"/>
          <w:color w:val="000000"/>
          <w:sz w:val="28"/>
          <w:szCs w:val="28"/>
          <w:lang w:val="en-US" w:eastAsia="ru-RU"/>
        </w:rPr>
        <w:t xml:space="preserve">Harry A. Whitaker, Brigitte Stemmer (1997).  </w:t>
      </w:r>
      <w:r w:rsidRPr="00D621BB">
        <w:rPr>
          <w:rFonts w:ascii="Times New Roman" w:eastAsia="Times New Roman" w:hAnsi="Times New Roman" w:cs="Times New Roman"/>
          <w:i/>
          <w:iCs/>
          <w:color w:val="000000"/>
          <w:sz w:val="28"/>
          <w:szCs w:val="28"/>
          <w:lang w:val="en-US" w:eastAsia="ru-RU"/>
        </w:rPr>
        <w:t>Handbook of Neurolinguistics</w:t>
      </w:r>
      <w:r w:rsidRPr="00D621BB">
        <w:rPr>
          <w:rFonts w:ascii="Times New Roman" w:eastAsia="Times New Roman" w:hAnsi="Times New Roman" w:cs="Times New Roman"/>
          <w:color w:val="000000"/>
          <w:sz w:val="28"/>
          <w:szCs w:val="28"/>
          <w:lang w:val="en-US" w:eastAsia="ru-RU"/>
        </w:rPr>
        <w:t>, Academic Press.</w:t>
      </w:r>
    </w:p>
    <w:p w:rsidR="00D621BB" w:rsidRPr="00D621BB" w:rsidRDefault="00D621BB" w:rsidP="00DD327A">
      <w:pPr>
        <w:numPr>
          <w:ilvl w:val="0"/>
          <w:numId w:val="2"/>
        </w:numPr>
        <w:spacing w:after="0" w:line="360" w:lineRule="auto"/>
        <w:textAlignment w:val="baseline"/>
        <w:rPr>
          <w:rFonts w:ascii="Times New Roman" w:eastAsia="Times New Roman" w:hAnsi="Times New Roman" w:cs="Times New Roman"/>
          <w:color w:val="000000"/>
          <w:sz w:val="28"/>
          <w:szCs w:val="28"/>
          <w:lang w:val="en-US" w:eastAsia="ru-RU"/>
        </w:rPr>
      </w:pPr>
      <w:r w:rsidRPr="00D621BB">
        <w:rPr>
          <w:rFonts w:ascii="Times New Roman" w:eastAsia="Times New Roman" w:hAnsi="Times New Roman" w:cs="Times New Roman"/>
          <w:color w:val="000000"/>
          <w:sz w:val="28"/>
          <w:szCs w:val="28"/>
          <w:lang w:val="en-US" w:eastAsia="ru-RU"/>
        </w:rPr>
        <w:t xml:space="preserve">Brigitte Stemmer, Harry A. Whitaker (2008).  </w:t>
      </w:r>
      <w:r w:rsidRPr="00D621BB">
        <w:rPr>
          <w:rFonts w:ascii="Times New Roman" w:eastAsia="Times New Roman" w:hAnsi="Times New Roman" w:cs="Times New Roman"/>
          <w:i/>
          <w:color w:val="000000"/>
          <w:sz w:val="28"/>
          <w:szCs w:val="28"/>
          <w:lang w:val="en-US" w:eastAsia="ru-RU"/>
        </w:rPr>
        <w:t>Handbook of the Neuroscience of Language</w:t>
      </w:r>
      <w:r w:rsidRPr="00D621BB">
        <w:rPr>
          <w:rFonts w:ascii="Times New Roman" w:eastAsia="Times New Roman" w:hAnsi="Times New Roman" w:cs="Times New Roman"/>
          <w:color w:val="000000"/>
          <w:sz w:val="28"/>
          <w:szCs w:val="28"/>
          <w:lang w:val="en-US" w:eastAsia="ru-RU"/>
        </w:rPr>
        <w:t>, Academic Press.</w:t>
      </w:r>
    </w:p>
    <w:p w:rsidR="00D621BB" w:rsidRPr="00D621BB" w:rsidRDefault="00D621BB" w:rsidP="00DD327A">
      <w:pPr>
        <w:numPr>
          <w:ilvl w:val="0"/>
          <w:numId w:val="2"/>
        </w:numPr>
        <w:spacing w:after="0" w:line="360" w:lineRule="auto"/>
        <w:textAlignment w:val="baseline"/>
        <w:rPr>
          <w:rFonts w:ascii="Times New Roman" w:eastAsia="Times New Roman" w:hAnsi="Times New Roman" w:cs="Times New Roman"/>
          <w:color w:val="000000"/>
          <w:sz w:val="28"/>
          <w:szCs w:val="28"/>
          <w:lang w:val="en-US" w:eastAsia="ru-RU"/>
        </w:rPr>
      </w:pPr>
      <w:r w:rsidRPr="00D621BB">
        <w:rPr>
          <w:rFonts w:ascii="Times New Roman" w:eastAsia="Times New Roman" w:hAnsi="Times New Roman" w:cs="Times New Roman"/>
          <w:color w:val="000000"/>
          <w:sz w:val="28"/>
          <w:szCs w:val="28"/>
          <w:lang w:val="en-US" w:eastAsia="ru-RU"/>
        </w:rPr>
        <w:t xml:space="preserve">Eva M. </w:t>
      </w:r>
      <w:proofErr w:type="spellStart"/>
      <w:r w:rsidRPr="00D621BB">
        <w:rPr>
          <w:rFonts w:ascii="Times New Roman" w:eastAsia="Times New Roman" w:hAnsi="Times New Roman" w:cs="Times New Roman"/>
          <w:color w:val="000000"/>
          <w:sz w:val="28"/>
          <w:szCs w:val="28"/>
          <w:lang w:val="en-US" w:eastAsia="ru-RU"/>
        </w:rPr>
        <w:t>Fernández</w:t>
      </w:r>
      <w:proofErr w:type="spellEnd"/>
      <w:r w:rsidRPr="00D621BB">
        <w:rPr>
          <w:rFonts w:ascii="Times New Roman" w:eastAsia="Times New Roman" w:hAnsi="Times New Roman" w:cs="Times New Roman"/>
          <w:color w:val="000000"/>
          <w:sz w:val="28"/>
          <w:szCs w:val="28"/>
          <w:lang w:val="en-US" w:eastAsia="ru-RU"/>
        </w:rPr>
        <w:t xml:space="preserve">, Helen Smith </w:t>
      </w:r>
      <w:proofErr w:type="gramStart"/>
      <w:r w:rsidRPr="00D621BB">
        <w:rPr>
          <w:rFonts w:ascii="Times New Roman" w:eastAsia="Times New Roman" w:hAnsi="Times New Roman" w:cs="Times New Roman"/>
          <w:color w:val="000000"/>
          <w:sz w:val="28"/>
          <w:szCs w:val="28"/>
          <w:lang w:val="en-US" w:eastAsia="ru-RU"/>
        </w:rPr>
        <w:t>Cairns  (</w:t>
      </w:r>
      <w:proofErr w:type="gramEnd"/>
      <w:r w:rsidRPr="00D621BB">
        <w:rPr>
          <w:rFonts w:ascii="Times New Roman" w:eastAsia="Times New Roman" w:hAnsi="Times New Roman" w:cs="Times New Roman"/>
          <w:color w:val="000000"/>
          <w:sz w:val="28"/>
          <w:szCs w:val="28"/>
          <w:lang w:val="en-US" w:eastAsia="ru-RU"/>
        </w:rPr>
        <w:t>2010).  Fundamentals of Psycholinguistics, Wiley-Blackwell.</w:t>
      </w:r>
    </w:p>
    <w:p w:rsidR="00C60D38" w:rsidRPr="00DD327A" w:rsidRDefault="00D621BB" w:rsidP="00DD327A">
      <w:pPr>
        <w:spacing w:after="0" w:line="360" w:lineRule="auto"/>
        <w:jc w:val="both"/>
        <w:rPr>
          <w:rFonts w:ascii="Times New Roman" w:eastAsia="Calibri" w:hAnsi="Times New Roman" w:cs="Times New Roman"/>
          <w:b/>
          <w:bCs/>
          <w:sz w:val="28"/>
          <w:szCs w:val="28"/>
          <w:lang w:val="uk-UA"/>
        </w:rPr>
      </w:pPr>
      <w:r w:rsidRPr="00DD327A">
        <w:rPr>
          <w:rFonts w:ascii="Times New Roman" w:eastAsia="Calibri" w:hAnsi="Times New Roman" w:cs="Times New Roman"/>
          <w:b/>
          <w:bCs/>
          <w:sz w:val="28"/>
          <w:szCs w:val="28"/>
          <w:lang w:val="uk-UA"/>
        </w:rPr>
        <w:t>Практичне заняття</w:t>
      </w:r>
      <w:r w:rsidR="00112CA1" w:rsidRPr="00DD327A">
        <w:rPr>
          <w:rFonts w:ascii="Times New Roman" w:eastAsia="Calibri" w:hAnsi="Times New Roman" w:cs="Times New Roman"/>
          <w:b/>
          <w:bCs/>
          <w:sz w:val="28"/>
          <w:szCs w:val="28"/>
          <w:lang w:val="uk-UA"/>
        </w:rPr>
        <w:t xml:space="preserve"> 2</w:t>
      </w:r>
      <w:r w:rsidR="00C60D38" w:rsidRPr="00DD327A">
        <w:rPr>
          <w:rFonts w:ascii="Times New Roman" w:eastAsia="Calibri" w:hAnsi="Times New Roman" w:cs="Times New Roman"/>
          <w:b/>
          <w:bCs/>
          <w:sz w:val="28"/>
          <w:szCs w:val="28"/>
          <w:lang w:val="uk-UA"/>
        </w:rPr>
        <w:t xml:space="preserve">. </w:t>
      </w:r>
      <w:r w:rsidR="009B6E33">
        <w:rPr>
          <w:rFonts w:ascii="Times New Roman" w:eastAsia="Calibri" w:hAnsi="Times New Roman" w:cs="Times New Roman"/>
          <w:bCs/>
          <w:sz w:val="28"/>
          <w:szCs w:val="28"/>
          <w:lang w:val="uk-UA"/>
        </w:rPr>
        <w:t xml:space="preserve">Основи </w:t>
      </w:r>
      <w:proofErr w:type="spellStart"/>
      <w:r w:rsidR="009B6E33">
        <w:rPr>
          <w:rFonts w:ascii="Times New Roman" w:eastAsia="Calibri" w:hAnsi="Times New Roman" w:cs="Times New Roman"/>
          <w:bCs/>
          <w:sz w:val="28"/>
          <w:szCs w:val="28"/>
          <w:lang w:val="uk-UA"/>
        </w:rPr>
        <w:t>квантативної</w:t>
      </w:r>
      <w:proofErr w:type="spellEnd"/>
      <w:r w:rsidR="009B6E33">
        <w:rPr>
          <w:rFonts w:ascii="Times New Roman" w:eastAsia="Calibri" w:hAnsi="Times New Roman" w:cs="Times New Roman"/>
          <w:bCs/>
          <w:sz w:val="28"/>
          <w:szCs w:val="28"/>
          <w:lang w:val="uk-UA"/>
        </w:rPr>
        <w:t xml:space="preserve"> лінгвістики</w:t>
      </w:r>
      <w:r w:rsidR="009B6E33" w:rsidRPr="007F2D68">
        <w:rPr>
          <w:rFonts w:ascii="Times New Roman" w:eastAsia="Calibri" w:hAnsi="Times New Roman" w:cs="Times New Roman"/>
          <w:bCs/>
          <w:sz w:val="28"/>
          <w:szCs w:val="28"/>
        </w:rPr>
        <w:t>.</w:t>
      </w:r>
    </w:p>
    <w:p w:rsidR="00112CA1" w:rsidRPr="00DD327A" w:rsidRDefault="00112CA1" w:rsidP="00DD327A">
      <w:pPr>
        <w:spacing w:after="0" w:line="360" w:lineRule="auto"/>
        <w:ind w:firstLine="450"/>
        <w:jc w:val="both"/>
        <w:rPr>
          <w:rFonts w:ascii="Times New Roman" w:eastAsia="Times New Roman" w:hAnsi="Times New Roman" w:cs="Times New Roman"/>
          <w:sz w:val="28"/>
          <w:szCs w:val="28"/>
          <w:lang w:val="uk-UA" w:eastAsia="ru-RU"/>
        </w:rPr>
      </w:pPr>
      <w:r w:rsidRPr="00DD327A">
        <w:rPr>
          <w:rFonts w:ascii="Times New Roman" w:eastAsia="Times New Roman" w:hAnsi="Times New Roman" w:cs="Times New Roman"/>
          <w:sz w:val="28"/>
          <w:szCs w:val="28"/>
          <w:lang w:val="uk-UA" w:eastAsia="ru-RU"/>
        </w:rPr>
        <w:t xml:space="preserve">Загальні обмеження експериментів з використанням поведінкових методик. Зв'язок можливості контролю за змінними з досліджуваними темами: нерівномірність досліджень по породження і сприйняття мови. Методики і приклади експериментів: повтор за експериментатором, виконання інструкцій, лексичне рішення, швидкість з саморегуляцією читання, аналіз мовних помилок, називання картинок, вивчення референції в діалозі і </w:t>
      </w:r>
      <w:proofErr w:type="spellStart"/>
      <w:r w:rsidRPr="00DD327A">
        <w:rPr>
          <w:rFonts w:ascii="Times New Roman" w:eastAsia="Times New Roman" w:hAnsi="Times New Roman" w:cs="Times New Roman"/>
          <w:sz w:val="28"/>
          <w:szCs w:val="28"/>
          <w:lang w:val="uk-UA" w:eastAsia="ru-RU"/>
        </w:rPr>
        <w:t>наративу</w:t>
      </w:r>
      <w:proofErr w:type="spellEnd"/>
      <w:r w:rsidRPr="00DD327A">
        <w:rPr>
          <w:rFonts w:ascii="Times New Roman" w:eastAsia="Times New Roman" w:hAnsi="Times New Roman" w:cs="Times New Roman"/>
          <w:sz w:val="28"/>
          <w:szCs w:val="28"/>
          <w:lang w:val="uk-UA" w:eastAsia="ru-RU"/>
        </w:rPr>
        <w:t>. Аналіз експериментальних листів: визначення незалежних змінних, загального дизайну і цілі експериментів.</w:t>
      </w:r>
    </w:p>
    <w:p w:rsidR="00112CA1" w:rsidRPr="00DD327A" w:rsidRDefault="00112CA1" w:rsidP="00DD327A">
      <w:pPr>
        <w:spacing w:after="0" w:line="360" w:lineRule="auto"/>
        <w:ind w:firstLine="450"/>
        <w:jc w:val="both"/>
        <w:rPr>
          <w:rFonts w:ascii="Times New Roman" w:eastAsia="Times New Roman" w:hAnsi="Times New Roman" w:cs="Times New Roman"/>
          <w:sz w:val="28"/>
          <w:szCs w:val="28"/>
          <w:lang w:val="uk-UA" w:eastAsia="ru-RU"/>
        </w:rPr>
      </w:pPr>
    </w:p>
    <w:p w:rsidR="00112CA1" w:rsidRPr="00112CA1" w:rsidRDefault="00112CA1" w:rsidP="00DD327A">
      <w:pPr>
        <w:numPr>
          <w:ilvl w:val="0"/>
          <w:numId w:val="3"/>
        </w:numPr>
        <w:spacing w:after="0" w:line="360" w:lineRule="auto"/>
        <w:ind w:firstLine="450"/>
        <w:textAlignment w:val="baseline"/>
        <w:rPr>
          <w:rFonts w:ascii="Times New Roman" w:eastAsia="Times New Roman" w:hAnsi="Times New Roman" w:cs="Times New Roman"/>
          <w:sz w:val="28"/>
          <w:szCs w:val="28"/>
          <w:lang w:eastAsia="ru-RU"/>
        </w:rPr>
      </w:pPr>
      <w:r w:rsidRPr="00112CA1">
        <w:rPr>
          <w:rFonts w:ascii="Times New Roman" w:eastAsia="Times New Roman" w:hAnsi="Times New Roman" w:cs="Times New Roman"/>
          <w:sz w:val="28"/>
          <w:szCs w:val="28"/>
          <w:lang w:eastAsia="ru-RU"/>
        </w:rPr>
        <w:t xml:space="preserve">Фёдорова О.В. Основы психолингвистики, Издание второе, исправленное и дополненное. – М.: "Спутник +", 2008. </w:t>
      </w:r>
    </w:p>
    <w:p w:rsidR="00112CA1" w:rsidRPr="00112CA1" w:rsidRDefault="00112CA1" w:rsidP="00DD327A">
      <w:pPr>
        <w:numPr>
          <w:ilvl w:val="0"/>
          <w:numId w:val="3"/>
        </w:numPr>
        <w:spacing w:after="0" w:line="360" w:lineRule="auto"/>
        <w:ind w:firstLine="450"/>
        <w:textAlignment w:val="baseline"/>
        <w:rPr>
          <w:rFonts w:ascii="Times New Roman" w:eastAsia="Times New Roman" w:hAnsi="Times New Roman" w:cs="Times New Roman"/>
          <w:sz w:val="28"/>
          <w:szCs w:val="28"/>
          <w:lang w:eastAsia="ru-RU"/>
        </w:rPr>
      </w:pPr>
      <w:proofErr w:type="spellStart"/>
      <w:r w:rsidRPr="00112CA1">
        <w:rPr>
          <w:rFonts w:ascii="Times New Roman" w:eastAsia="Times New Roman" w:hAnsi="Times New Roman" w:cs="Times New Roman"/>
          <w:sz w:val="28"/>
          <w:szCs w:val="28"/>
          <w:lang w:val="en-US" w:eastAsia="ru-RU"/>
        </w:rPr>
        <w:t>Garrod</w:t>
      </w:r>
      <w:proofErr w:type="spellEnd"/>
      <w:r w:rsidRPr="00112CA1">
        <w:rPr>
          <w:rFonts w:ascii="Times New Roman" w:eastAsia="Times New Roman" w:hAnsi="Times New Roman" w:cs="Times New Roman"/>
          <w:sz w:val="28"/>
          <w:szCs w:val="28"/>
          <w:lang w:val="en-US" w:eastAsia="ru-RU"/>
        </w:rPr>
        <w:t xml:space="preserve">, S., 2006, “Psycholinguistic Research Methods”. In: Encyclopedia of Language &amp; Linguistics. </w:t>
      </w:r>
      <w:r w:rsidRPr="00112CA1">
        <w:rPr>
          <w:rFonts w:ascii="Times New Roman" w:eastAsia="Times New Roman" w:hAnsi="Times New Roman" w:cs="Times New Roman"/>
          <w:sz w:val="28"/>
          <w:szCs w:val="28"/>
          <w:lang w:eastAsia="ru-RU"/>
        </w:rPr>
        <w:t xml:space="preserve">2. </w:t>
      </w:r>
      <w:proofErr w:type="spellStart"/>
      <w:r w:rsidRPr="00112CA1">
        <w:rPr>
          <w:rFonts w:ascii="Times New Roman" w:eastAsia="Times New Roman" w:hAnsi="Times New Roman" w:cs="Times New Roman"/>
          <w:sz w:val="28"/>
          <w:szCs w:val="28"/>
          <w:lang w:eastAsia="ru-RU"/>
        </w:rPr>
        <w:t>Edition</w:t>
      </w:r>
      <w:proofErr w:type="spellEnd"/>
      <w:r w:rsidRPr="00112CA1">
        <w:rPr>
          <w:rFonts w:ascii="Times New Roman" w:eastAsia="Times New Roman" w:hAnsi="Times New Roman" w:cs="Times New Roman"/>
          <w:sz w:val="28"/>
          <w:szCs w:val="28"/>
          <w:lang w:eastAsia="ru-RU"/>
        </w:rPr>
        <w:t xml:space="preserve">, </w:t>
      </w:r>
      <w:proofErr w:type="spellStart"/>
      <w:r w:rsidRPr="00112CA1">
        <w:rPr>
          <w:rFonts w:ascii="Times New Roman" w:eastAsia="Times New Roman" w:hAnsi="Times New Roman" w:cs="Times New Roman"/>
          <w:sz w:val="28"/>
          <w:szCs w:val="28"/>
          <w:lang w:eastAsia="ru-RU"/>
        </w:rPr>
        <w:t>Vol</w:t>
      </w:r>
      <w:proofErr w:type="spellEnd"/>
      <w:r w:rsidRPr="00112CA1">
        <w:rPr>
          <w:rFonts w:ascii="Times New Roman" w:eastAsia="Times New Roman" w:hAnsi="Times New Roman" w:cs="Times New Roman"/>
          <w:sz w:val="28"/>
          <w:szCs w:val="28"/>
          <w:lang w:eastAsia="ru-RU"/>
        </w:rPr>
        <w:t xml:space="preserve">. 10. S. 251-257. </w:t>
      </w:r>
    </w:p>
    <w:p w:rsidR="00112CA1" w:rsidRPr="00112CA1" w:rsidRDefault="00112CA1" w:rsidP="00DD327A">
      <w:pPr>
        <w:numPr>
          <w:ilvl w:val="0"/>
          <w:numId w:val="3"/>
        </w:numPr>
        <w:spacing w:after="0" w:line="360" w:lineRule="auto"/>
        <w:ind w:firstLine="450"/>
        <w:textAlignment w:val="baseline"/>
        <w:rPr>
          <w:rFonts w:ascii="Times New Roman" w:eastAsia="Times New Roman" w:hAnsi="Times New Roman" w:cs="Times New Roman"/>
          <w:sz w:val="28"/>
          <w:szCs w:val="28"/>
          <w:lang w:val="en-US" w:eastAsia="ru-RU"/>
        </w:rPr>
      </w:pPr>
      <w:r w:rsidRPr="00112CA1">
        <w:rPr>
          <w:rFonts w:ascii="Times New Roman" w:eastAsia="Times New Roman" w:hAnsi="Times New Roman" w:cs="Times New Roman"/>
          <w:color w:val="000000"/>
          <w:sz w:val="28"/>
          <w:szCs w:val="28"/>
          <w:lang w:val="en-US" w:eastAsia="ru-RU"/>
        </w:rPr>
        <w:t xml:space="preserve">Miriam Faust (ed.) (2012). </w:t>
      </w:r>
      <w:r w:rsidRPr="00112CA1">
        <w:rPr>
          <w:rFonts w:ascii="Times New Roman" w:eastAsia="Times New Roman" w:hAnsi="Times New Roman" w:cs="Times New Roman"/>
          <w:i/>
          <w:iCs/>
          <w:color w:val="000000"/>
          <w:sz w:val="28"/>
          <w:szCs w:val="28"/>
          <w:lang w:val="en-US" w:eastAsia="ru-RU"/>
        </w:rPr>
        <w:t>The Handbook of the Neuropsychology of Language</w:t>
      </w:r>
      <w:r w:rsidRPr="00112CA1">
        <w:rPr>
          <w:rFonts w:ascii="Times New Roman" w:eastAsia="Times New Roman" w:hAnsi="Times New Roman" w:cs="Times New Roman"/>
          <w:color w:val="000000"/>
          <w:sz w:val="28"/>
          <w:szCs w:val="28"/>
          <w:lang w:val="en-US" w:eastAsia="ru-RU"/>
        </w:rPr>
        <w:t>, Wiley-Blackwell.</w:t>
      </w:r>
    </w:p>
    <w:p w:rsidR="00112CA1" w:rsidRPr="00112CA1" w:rsidRDefault="00112CA1" w:rsidP="00DD327A">
      <w:pPr>
        <w:numPr>
          <w:ilvl w:val="0"/>
          <w:numId w:val="3"/>
        </w:numPr>
        <w:spacing w:after="0" w:line="360" w:lineRule="auto"/>
        <w:textAlignment w:val="baseline"/>
        <w:rPr>
          <w:rFonts w:ascii="Times New Roman" w:eastAsia="Times New Roman" w:hAnsi="Times New Roman" w:cs="Times New Roman"/>
          <w:sz w:val="28"/>
          <w:szCs w:val="28"/>
          <w:lang w:val="en-US" w:eastAsia="ru-RU"/>
        </w:rPr>
      </w:pPr>
      <w:r w:rsidRPr="00112CA1">
        <w:rPr>
          <w:rFonts w:ascii="Times New Roman" w:eastAsia="Times New Roman" w:hAnsi="Times New Roman" w:cs="Times New Roman"/>
          <w:sz w:val="28"/>
          <w:szCs w:val="28"/>
          <w:lang w:val="en-US" w:eastAsia="ru-RU"/>
        </w:rPr>
        <w:t xml:space="preserve">Andrew W. Ellis, Andrew W. Young (2006).  Human Cognitive Neuropsychology: A Textbook With </w:t>
      </w:r>
      <w:proofErr w:type="gramStart"/>
      <w:r w:rsidRPr="00112CA1">
        <w:rPr>
          <w:rFonts w:ascii="Times New Roman" w:eastAsia="Times New Roman" w:hAnsi="Times New Roman" w:cs="Times New Roman"/>
          <w:sz w:val="28"/>
          <w:szCs w:val="28"/>
          <w:lang w:val="en-US" w:eastAsia="ru-RU"/>
        </w:rPr>
        <w:t>Readings ,</w:t>
      </w:r>
      <w:proofErr w:type="gramEnd"/>
      <w:r w:rsidRPr="00112CA1">
        <w:rPr>
          <w:rFonts w:ascii="Times New Roman" w:eastAsia="Times New Roman" w:hAnsi="Times New Roman" w:cs="Times New Roman"/>
          <w:sz w:val="28"/>
          <w:szCs w:val="28"/>
          <w:lang w:val="en-US" w:eastAsia="ru-RU"/>
        </w:rPr>
        <w:t xml:space="preserve"> Psychology Press.</w:t>
      </w:r>
    </w:p>
    <w:p w:rsidR="00112CA1" w:rsidRPr="00112CA1" w:rsidRDefault="00112CA1" w:rsidP="00DD327A">
      <w:pPr>
        <w:numPr>
          <w:ilvl w:val="0"/>
          <w:numId w:val="3"/>
        </w:numPr>
        <w:spacing w:after="0" w:line="360" w:lineRule="auto"/>
        <w:textAlignment w:val="baseline"/>
        <w:rPr>
          <w:rFonts w:ascii="Times New Roman" w:eastAsia="Times New Roman" w:hAnsi="Times New Roman" w:cs="Times New Roman"/>
          <w:sz w:val="28"/>
          <w:szCs w:val="28"/>
          <w:lang w:val="en-US" w:eastAsia="ru-RU"/>
        </w:rPr>
      </w:pPr>
      <w:r w:rsidRPr="00112CA1">
        <w:rPr>
          <w:rFonts w:ascii="Times New Roman" w:eastAsia="Times New Roman" w:hAnsi="Times New Roman" w:cs="Times New Roman"/>
          <w:sz w:val="28"/>
          <w:szCs w:val="28"/>
          <w:lang w:val="en-US" w:eastAsia="ru-RU"/>
        </w:rPr>
        <w:t>Mark F. Bear, Barry W. Connors, Michael A. Paradiso (2006).  Neuroscience: Exploring the Brain, Lippincott Williams &amp; Wilkins.</w:t>
      </w:r>
    </w:p>
    <w:p w:rsidR="009B6E33" w:rsidRDefault="00112CA1" w:rsidP="009B6E33">
      <w:pPr>
        <w:spacing w:after="0" w:line="360" w:lineRule="auto"/>
        <w:jc w:val="both"/>
        <w:rPr>
          <w:rFonts w:ascii="Times New Roman" w:eastAsia="Times New Roman" w:hAnsi="Times New Roman" w:cs="Times New Roman"/>
          <w:bCs/>
          <w:sz w:val="28"/>
          <w:szCs w:val="28"/>
          <w:lang w:val="uk-UA" w:eastAsia="ru-RU"/>
        </w:rPr>
      </w:pPr>
      <w:r w:rsidRPr="00DD327A">
        <w:rPr>
          <w:rFonts w:ascii="Times New Roman" w:eastAsia="Times New Roman" w:hAnsi="Times New Roman" w:cs="Times New Roman"/>
          <w:b/>
          <w:bCs/>
          <w:sz w:val="28"/>
          <w:szCs w:val="28"/>
          <w:lang w:val="uk-UA" w:eastAsia="ru-RU"/>
        </w:rPr>
        <w:t>Практичне заняття</w:t>
      </w:r>
      <w:r w:rsidR="00C60D38" w:rsidRPr="00DD327A">
        <w:rPr>
          <w:rFonts w:ascii="Times New Roman" w:eastAsia="Times New Roman" w:hAnsi="Times New Roman" w:cs="Times New Roman"/>
          <w:b/>
          <w:bCs/>
          <w:sz w:val="28"/>
          <w:szCs w:val="28"/>
          <w:lang w:val="uk-UA" w:eastAsia="ru-RU"/>
        </w:rPr>
        <w:t xml:space="preserve"> 3. </w:t>
      </w:r>
      <w:r w:rsidR="009B6E33">
        <w:rPr>
          <w:rFonts w:ascii="Times New Roman" w:eastAsia="Times New Roman" w:hAnsi="Times New Roman" w:cs="Times New Roman"/>
          <w:bCs/>
          <w:sz w:val="28"/>
          <w:szCs w:val="28"/>
          <w:lang w:val="uk-UA" w:eastAsia="ru-RU"/>
        </w:rPr>
        <w:t>Методи комп’ютерної лінгвістики.</w:t>
      </w:r>
    </w:p>
    <w:p w:rsidR="008A5E62" w:rsidRPr="008A5E62" w:rsidRDefault="00112CA1" w:rsidP="009B6E33">
      <w:pPr>
        <w:spacing w:after="0" w:line="360" w:lineRule="auto"/>
        <w:ind w:firstLine="708"/>
        <w:jc w:val="both"/>
        <w:rPr>
          <w:rFonts w:ascii="Times New Roman" w:eastAsia="Times New Roman" w:hAnsi="Times New Roman" w:cs="Times New Roman"/>
          <w:sz w:val="28"/>
          <w:szCs w:val="28"/>
          <w:lang w:eastAsia="ru-RU"/>
        </w:rPr>
      </w:pPr>
      <w:proofErr w:type="spellStart"/>
      <w:r w:rsidRPr="00DD327A">
        <w:rPr>
          <w:rFonts w:ascii="Times New Roman" w:eastAsia="Times New Roman" w:hAnsi="Times New Roman" w:cs="Times New Roman"/>
          <w:sz w:val="28"/>
          <w:szCs w:val="28"/>
          <w:lang w:eastAsia="ru-RU"/>
        </w:rPr>
        <w:t>Види</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рухів</w:t>
      </w:r>
      <w:proofErr w:type="spellEnd"/>
      <w:r w:rsidRPr="00DD327A">
        <w:rPr>
          <w:rFonts w:ascii="Times New Roman" w:eastAsia="Times New Roman" w:hAnsi="Times New Roman" w:cs="Times New Roman"/>
          <w:sz w:val="28"/>
          <w:szCs w:val="28"/>
          <w:lang w:eastAsia="ru-RU"/>
        </w:rPr>
        <w:t xml:space="preserve"> очей. </w:t>
      </w:r>
      <w:proofErr w:type="spellStart"/>
      <w:r w:rsidRPr="00DD327A">
        <w:rPr>
          <w:rFonts w:ascii="Times New Roman" w:eastAsia="Times New Roman" w:hAnsi="Times New Roman" w:cs="Times New Roman"/>
          <w:sz w:val="28"/>
          <w:szCs w:val="28"/>
          <w:lang w:eastAsia="ru-RU"/>
        </w:rPr>
        <w:t>Що</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очі</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говорять</w:t>
      </w:r>
      <w:proofErr w:type="spellEnd"/>
      <w:r w:rsidRPr="00DD327A">
        <w:rPr>
          <w:rFonts w:ascii="Times New Roman" w:eastAsia="Times New Roman" w:hAnsi="Times New Roman" w:cs="Times New Roman"/>
          <w:sz w:val="28"/>
          <w:szCs w:val="28"/>
          <w:lang w:eastAsia="ru-RU"/>
        </w:rPr>
        <w:t xml:space="preserve"> про </w:t>
      </w:r>
      <w:proofErr w:type="spellStart"/>
      <w:r w:rsidRPr="00DD327A">
        <w:rPr>
          <w:rFonts w:ascii="Times New Roman" w:eastAsia="Times New Roman" w:hAnsi="Times New Roman" w:cs="Times New Roman"/>
          <w:sz w:val="28"/>
          <w:szCs w:val="28"/>
          <w:lang w:eastAsia="ru-RU"/>
        </w:rPr>
        <w:t>вищі</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психічні</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процеси</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Дослідження</w:t>
      </w:r>
      <w:proofErr w:type="spellEnd"/>
      <w:r w:rsidRPr="00DD327A">
        <w:rPr>
          <w:rFonts w:ascii="Times New Roman" w:eastAsia="Times New Roman" w:hAnsi="Times New Roman" w:cs="Times New Roman"/>
          <w:sz w:val="28"/>
          <w:szCs w:val="28"/>
          <w:lang w:eastAsia="ru-RU"/>
        </w:rPr>
        <w:t xml:space="preserve"> А.Л. </w:t>
      </w:r>
      <w:proofErr w:type="spellStart"/>
      <w:r w:rsidRPr="00DD327A">
        <w:rPr>
          <w:rFonts w:ascii="Times New Roman" w:eastAsia="Times New Roman" w:hAnsi="Times New Roman" w:cs="Times New Roman"/>
          <w:sz w:val="28"/>
          <w:szCs w:val="28"/>
          <w:lang w:eastAsia="ru-RU"/>
        </w:rPr>
        <w:t>Ярбуса</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Зв'язок</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рухів</w:t>
      </w:r>
      <w:proofErr w:type="spellEnd"/>
      <w:r w:rsidRPr="00DD327A">
        <w:rPr>
          <w:rFonts w:ascii="Times New Roman" w:eastAsia="Times New Roman" w:hAnsi="Times New Roman" w:cs="Times New Roman"/>
          <w:sz w:val="28"/>
          <w:szCs w:val="28"/>
          <w:lang w:eastAsia="ru-RU"/>
        </w:rPr>
        <w:t xml:space="preserve"> очей і </w:t>
      </w:r>
      <w:proofErr w:type="spellStart"/>
      <w:r w:rsidRPr="00DD327A">
        <w:rPr>
          <w:rFonts w:ascii="Times New Roman" w:eastAsia="Times New Roman" w:hAnsi="Times New Roman" w:cs="Times New Roman"/>
          <w:sz w:val="28"/>
          <w:szCs w:val="28"/>
          <w:lang w:eastAsia="ru-RU"/>
        </w:rPr>
        <w:t>мислення</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eye-mind</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hypothesis</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Переваги</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дослідження</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лінгвістичних</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феноменів</w:t>
      </w:r>
      <w:proofErr w:type="spellEnd"/>
      <w:r w:rsidRPr="00DD327A">
        <w:rPr>
          <w:rFonts w:ascii="Times New Roman" w:eastAsia="Times New Roman" w:hAnsi="Times New Roman" w:cs="Times New Roman"/>
          <w:sz w:val="28"/>
          <w:szCs w:val="28"/>
          <w:lang w:eastAsia="ru-RU"/>
        </w:rPr>
        <w:t xml:space="preserve"> за </w:t>
      </w:r>
      <w:proofErr w:type="spellStart"/>
      <w:r w:rsidRPr="00DD327A">
        <w:rPr>
          <w:rFonts w:ascii="Times New Roman" w:eastAsia="Times New Roman" w:hAnsi="Times New Roman" w:cs="Times New Roman"/>
          <w:sz w:val="28"/>
          <w:szCs w:val="28"/>
          <w:lang w:eastAsia="ru-RU"/>
        </w:rPr>
        <w:t>допомогою</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рухів</w:t>
      </w:r>
      <w:proofErr w:type="spellEnd"/>
      <w:r w:rsidRPr="00DD327A">
        <w:rPr>
          <w:rFonts w:ascii="Times New Roman" w:eastAsia="Times New Roman" w:hAnsi="Times New Roman" w:cs="Times New Roman"/>
          <w:sz w:val="28"/>
          <w:szCs w:val="28"/>
          <w:lang w:eastAsia="ru-RU"/>
        </w:rPr>
        <w:t xml:space="preserve"> очей. Парадигма «</w:t>
      </w:r>
      <w:proofErr w:type="spellStart"/>
      <w:r w:rsidRPr="00DD327A">
        <w:rPr>
          <w:rFonts w:ascii="Times New Roman" w:eastAsia="Times New Roman" w:hAnsi="Times New Roman" w:cs="Times New Roman"/>
          <w:sz w:val="28"/>
          <w:szCs w:val="28"/>
          <w:lang w:eastAsia="ru-RU"/>
        </w:rPr>
        <w:t>візуальний</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світ</w:t>
      </w:r>
      <w:proofErr w:type="spellEnd"/>
      <w:r w:rsidRPr="00DD327A">
        <w:rPr>
          <w:rFonts w:ascii="Times New Roman" w:eastAsia="Times New Roman" w:hAnsi="Times New Roman" w:cs="Times New Roman"/>
          <w:sz w:val="28"/>
          <w:szCs w:val="28"/>
          <w:lang w:eastAsia="ru-RU"/>
        </w:rPr>
        <w:t>» (</w:t>
      </w:r>
      <w:proofErr w:type="spellStart"/>
      <w:r w:rsidRPr="00DD327A">
        <w:rPr>
          <w:rFonts w:ascii="Times New Roman" w:eastAsia="Times New Roman" w:hAnsi="Times New Roman" w:cs="Times New Roman"/>
          <w:sz w:val="28"/>
          <w:szCs w:val="28"/>
          <w:lang w:eastAsia="ru-RU"/>
        </w:rPr>
        <w:t>visual</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world</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paradigm</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Окорухових</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дослідження</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читання</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Залежні</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змінні</w:t>
      </w:r>
      <w:proofErr w:type="spellEnd"/>
      <w:r w:rsidRPr="00DD327A">
        <w:rPr>
          <w:rFonts w:ascii="Times New Roman" w:eastAsia="Times New Roman" w:hAnsi="Times New Roman" w:cs="Times New Roman"/>
          <w:sz w:val="28"/>
          <w:szCs w:val="28"/>
          <w:lang w:eastAsia="ru-RU"/>
        </w:rPr>
        <w:t xml:space="preserve"> при </w:t>
      </w:r>
      <w:proofErr w:type="spellStart"/>
      <w:r w:rsidRPr="00DD327A">
        <w:rPr>
          <w:rFonts w:ascii="Times New Roman" w:eastAsia="Times New Roman" w:hAnsi="Times New Roman" w:cs="Times New Roman"/>
          <w:sz w:val="28"/>
          <w:szCs w:val="28"/>
          <w:lang w:eastAsia="ru-RU"/>
        </w:rPr>
        <w:t>аналізі</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окорухових</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даних</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Основні</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труднощі</w:t>
      </w:r>
      <w:proofErr w:type="spellEnd"/>
      <w:r w:rsidRPr="00DD327A">
        <w:rPr>
          <w:rFonts w:ascii="Times New Roman" w:eastAsia="Times New Roman" w:hAnsi="Times New Roman" w:cs="Times New Roman"/>
          <w:sz w:val="28"/>
          <w:szCs w:val="28"/>
          <w:lang w:eastAsia="ru-RU"/>
        </w:rPr>
        <w:t xml:space="preserve"> при </w:t>
      </w:r>
      <w:proofErr w:type="spellStart"/>
      <w:r w:rsidRPr="00DD327A">
        <w:rPr>
          <w:rFonts w:ascii="Times New Roman" w:eastAsia="Times New Roman" w:hAnsi="Times New Roman" w:cs="Times New Roman"/>
          <w:sz w:val="28"/>
          <w:szCs w:val="28"/>
          <w:lang w:eastAsia="ru-RU"/>
        </w:rPr>
        <w:t>проведенні</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окорухових</w:t>
      </w:r>
      <w:proofErr w:type="spellEnd"/>
      <w:r w:rsidRPr="00DD327A">
        <w:rPr>
          <w:rFonts w:ascii="Times New Roman" w:eastAsia="Times New Roman" w:hAnsi="Times New Roman" w:cs="Times New Roman"/>
          <w:sz w:val="28"/>
          <w:szCs w:val="28"/>
          <w:lang w:eastAsia="ru-RU"/>
        </w:rPr>
        <w:t xml:space="preserve"> </w:t>
      </w:r>
      <w:proofErr w:type="spellStart"/>
      <w:r w:rsidRPr="00DD327A">
        <w:rPr>
          <w:rFonts w:ascii="Times New Roman" w:eastAsia="Times New Roman" w:hAnsi="Times New Roman" w:cs="Times New Roman"/>
          <w:sz w:val="28"/>
          <w:szCs w:val="28"/>
          <w:lang w:eastAsia="ru-RU"/>
        </w:rPr>
        <w:t>досліджень</w:t>
      </w:r>
      <w:proofErr w:type="spellEnd"/>
      <w:r w:rsidRPr="00DD327A">
        <w:rPr>
          <w:rFonts w:ascii="Times New Roman" w:eastAsia="Times New Roman" w:hAnsi="Times New Roman" w:cs="Times New Roman"/>
          <w:sz w:val="28"/>
          <w:szCs w:val="28"/>
          <w:lang w:eastAsia="ru-RU"/>
        </w:rPr>
        <w:t>.</w:t>
      </w:r>
    </w:p>
    <w:p w:rsidR="008A5E62" w:rsidRPr="00DD327A" w:rsidRDefault="008A5E62" w:rsidP="00DD327A">
      <w:pPr>
        <w:spacing w:after="0" w:line="360" w:lineRule="auto"/>
        <w:jc w:val="both"/>
        <w:rPr>
          <w:rFonts w:ascii="Times New Roman" w:eastAsia="Times New Roman" w:hAnsi="Times New Roman" w:cs="Times New Roman"/>
          <w:bCs/>
          <w:sz w:val="28"/>
          <w:szCs w:val="28"/>
          <w:lang w:eastAsia="ru-RU"/>
        </w:rPr>
      </w:pPr>
    </w:p>
    <w:p w:rsidR="00112CA1" w:rsidRPr="00112CA1" w:rsidRDefault="00112CA1" w:rsidP="00DD327A">
      <w:pPr>
        <w:numPr>
          <w:ilvl w:val="0"/>
          <w:numId w:val="4"/>
        </w:numPr>
        <w:spacing w:after="0" w:line="360" w:lineRule="auto"/>
        <w:rPr>
          <w:rFonts w:ascii="Times New Roman" w:eastAsia="Times New Roman" w:hAnsi="Times New Roman" w:cs="Times New Roman"/>
          <w:sz w:val="28"/>
          <w:szCs w:val="28"/>
          <w:lang w:val="en-US" w:eastAsia="ru-RU"/>
        </w:rPr>
      </w:pPr>
      <w:proofErr w:type="spellStart"/>
      <w:r w:rsidRPr="00112CA1">
        <w:rPr>
          <w:rFonts w:ascii="Times New Roman" w:eastAsia="Times New Roman" w:hAnsi="Times New Roman" w:cs="Times New Roman"/>
          <w:sz w:val="28"/>
          <w:szCs w:val="28"/>
          <w:lang w:val="en-US" w:eastAsia="ru-RU"/>
        </w:rPr>
        <w:t>Tanenhaus</w:t>
      </w:r>
      <w:proofErr w:type="spellEnd"/>
      <w:r w:rsidRPr="00112CA1">
        <w:rPr>
          <w:rFonts w:ascii="Times New Roman" w:eastAsia="Times New Roman" w:hAnsi="Times New Roman" w:cs="Times New Roman"/>
          <w:sz w:val="28"/>
          <w:szCs w:val="28"/>
          <w:lang w:val="en-US" w:eastAsia="ru-RU"/>
        </w:rPr>
        <w:t xml:space="preserve">, M.K., Spivey-Knowlton, M.J., </w:t>
      </w:r>
      <w:proofErr w:type="spellStart"/>
      <w:r w:rsidRPr="00112CA1">
        <w:rPr>
          <w:rFonts w:ascii="Times New Roman" w:eastAsia="Times New Roman" w:hAnsi="Times New Roman" w:cs="Times New Roman"/>
          <w:sz w:val="28"/>
          <w:szCs w:val="28"/>
          <w:lang w:val="en-US" w:eastAsia="ru-RU"/>
        </w:rPr>
        <w:t>Eberhard</w:t>
      </w:r>
      <w:proofErr w:type="spellEnd"/>
      <w:r w:rsidRPr="00112CA1">
        <w:rPr>
          <w:rFonts w:ascii="Times New Roman" w:eastAsia="Times New Roman" w:hAnsi="Times New Roman" w:cs="Times New Roman"/>
          <w:sz w:val="28"/>
          <w:szCs w:val="28"/>
          <w:lang w:val="en-US" w:eastAsia="ru-RU"/>
        </w:rPr>
        <w:t xml:space="preserve">, K.M., &amp; </w:t>
      </w:r>
      <w:proofErr w:type="spellStart"/>
      <w:r w:rsidRPr="00112CA1">
        <w:rPr>
          <w:rFonts w:ascii="Times New Roman" w:eastAsia="Times New Roman" w:hAnsi="Times New Roman" w:cs="Times New Roman"/>
          <w:sz w:val="28"/>
          <w:szCs w:val="28"/>
          <w:lang w:val="en-US" w:eastAsia="ru-RU"/>
        </w:rPr>
        <w:t>Sedivy</w:t>
      </w:r>
      <w:proofErr w:type="spellEnd"/>
      <w:r w:rsidRPr="00112CA1">
        <w:rPr>
          <w:rFonts w:ascii="Times New Roman" w:eastAsia="Times New Roman" w:hAnsi="Times New Roman" w:cs="Times New Roman"/>
          <w:sz w:val="28"/>
          <w:szCs w:val="28"/>
          <w:lang w:val="en-US" w:eastAsia="ru-RU"/>
        </w:rPr>
        <w:t xml:space="preserve">, J.C. (1995). Integration of visual and linguistic information in spoken language comprehension. </w:t>
      </w:r>
      <w:r w:rsidRPr="00112CA1">
        <w:rPr>
          <w:rFonts w:ascii="Times New Roman" w:eastAsia="Times New Roman" w:hAnsi="Times New Roman" w:cs="Times New Roman"/>
          <w:i/>
          <w:iCs/>
          <w:sz w:val="28"/>
          <w:szCs w:val="28"/>
          <w:lang w:val="en-US" w:eastAsia="ru-RU"/>
        </w:rPr>
        <w:t xml:space="preserve">Science, 268 (5217), </w:t>
      </w:r>
      <w:r w:rsidRPr="00112CA1">
        <w:rPr>
          <w:rFonts w:ascii="Times New Roman" w:eastAsia="Times New Roman" w:hAnsi="Times New Roman" w:cs="Times New Roman"/>
          <w:sz w:val="28"/>
          <w:szCs w:val="28"/>
          <w:lang w:val="en-US" w:eastAsia="ru-RU"/>
        </w:rPr>
        <w:t>1632-1634. (</w:t>
      </w:r>
      <w:r w:rsidRPr="00112CA1">
        <w:rPr>
          <w:rFonts w:ascii="Times New Roman" w:eastAsia="Times New Roman" w:hAnsi="Times New Roman" w:cs="Times New Roman"/>
          <w:sz w:val="28"/>
          <w:szCs w:val="28"/>
          <w:lang w:eastAsia="ru-RU"/>
        </w:rPr>
        <w:t>полный</w:t>
      </w:r>
      <w:r w:rsidRPr="00112CA1">
        <w:rPr>
          <w:rFonts w:ascii="Times New Roman" w:eastAsia="Times New Roman" w:hAnsi="Times New Roman" w:cs="Times New Roman"/>
          <w:sz w:val="28"/>
          <w:szCs w:val="28"/>
          <w:lang w:val="en-US" w:eastAsia="ru-RU"/>
        </w:rPr>
        <w:t xml:space="preserve"> </w:t>
      </w:r>
      <w:r w:rsidRPr="00112CA1">
        <w:rPr>
          <w:rFonts w:ascii="Times New Roman" w:eastAsia="Times New Roman" w:hAnsi="Times New Roman" w:cs="Times New Roman"/>
          <w:sz w:val="28"/>
          <w:szCs w:val="28"/>
          <w:lang w:eastAsia="ru-RU"/>
        </w:rPr>
        <w:t>текст</w:t>
      </w:r>
      <w:r w:rsidRPr="00112CA1">
        <w:rPr>
          <w:rFonts w:ascii="Times New Roman" w:eastAsia="Times New Roman" w:hAnsi="Times New Roman" w:cs="Times New Roman"/>
          <w:sz w:val="28"/>
          <w:szCs w:val="28"/>
          <w:lang w:val="en-US" w:eastAsia="ru-RU"/>
        </w:rPr>
        <w:t xml:space="preserve"> </w:t>
      </w:r>
      <w:r w:rsidRPr="00112CA1">
        <w:rPr>
          <w:rFonts w:ascii="Times New Roman" w:eastAsia="Times New Roman" w:hAnsi="Times New Roman" w:cs="Times New Roman"/>
          <w:sz w:val="28"/>
          <w:szCs w:val="28"/>
          <w:lang w:eastAsia="ru-RU"/>
        </w:rPr>
        <w:t>в</w:t>
      </w:r>
      <w:r w:rsidRPr="00112CA1">
        <w:rPr>
          <w:rFonts w:ascii="Times New Roman" w:eastAsia="Times New Roman" w:hAnsi="Times New Roman" w:cs="Times New Roman"/>
          <w:sz w:val="28"/>
          <w:szCs w:val="28"/>
          <w:lang w:val="en-US" w:eastAsia="ru-RU"/>
        </w:rPr>
        <w:t xml:space="preserve"> </w:t>
      </w:r>
      <w:r w:rsidRPr="00112CA1">
        <w:rPr>
          <w:rFonts w:ascii="Times New Roman" w:eastAsia="Times New Roman" w:hAnsi="Times New Roman" w:cs="Times New Roman"/>
          <w:sz w:val="28"/>
          <w:szCs w:val="28"/>
          <w:lang w:eastAsia="ru-RU"/>
        </w:rPr>
        <w:t>папке</w:t>
      </w:r>
      <w:r w:rsidRPr="00112CA1">
        <w:rPr>
          <w:rFonts w:ascii="Times New Roman" w:eastAsia="Times New Roman" w:hAnsi="Times New Roman" w:cs="Times New Roman"/>
          <w:sz w:val="28"/>
          <w:szCs w:val="28"/>
          <w:lang w:val="en-US" w:eastAsia="ru-RU"/>
        </w:rPr>
        <w:t xml:space="preserve"> </w:t>
      </w:r>
      <w:r w:rsidRPr="00112CA1">
        <w:rPr>
          <w:rFonts w:ascii="Times New Roman" w:eastAsia="Times New Roman" w:hAnsi="Times New Roman" w:cs="Times New Roman"/>
          <w:sz w:val="28"/>
          <w:szCs w:val="28"/>
          <w:lang w:eastAsia="ru-RU"/>
        </w:rPr>
        <w:t>Литература</w:t>
      </w:r>
      <w:r w:rsidRPr="00112CA1">
        <w:rPr>
          <w:rFonts w:ascii="Times New Roman" w:eastAsia="Times New Roman" w:hAnsi="Times New Roman" w:cs="Times New Roman"/>
          <w:sz w:val="28"/>
          <w:szCs w:val="28"/>
          <w:lang w:val="en-US" w:eastAsia="ru-RU"/>
        </w:rPr>
        <w:t>)</w:t>
      </w:r>
    </w:p>
    <w:p w:rsidR="00112CA1" w:rsidRPr="00112CA1" w:rsidRDefault="00112CA1" w:rsidP="00DD327A">
      <w:pPr>
        <w:numPr>
          <w:ilvl w:val="0"/>
          <w:numId w:val="4"/>
        </w:numPr>
        <w:spacing w:after="0" w:line="360" w:lineRule="auto"/>
        <w:rPr>
          <w:rFonts w:ascii="Times New Roman" w:eastAsia="Times New Roman" w:hAnsi="Times New Roman" w:cs="Times New Roman"/>
          <w:sz w:val="28"/>
          <w:szCs w:val="28"/>
          <w:lang w:val="en-US" w:eastAsia="ru-RU"/>
        </w:rPr>
      </w:pPr>
      <w:proofErr w:type="spellStart"/>
      <w:r w:rsidRPr="00112CA1">
        <w:rPr>
          <w:rFonts w:ascii="Times New Roman" w:eastAsia="Times New Roman" w:hAnsi="Times New Roman" w:cs="Times New Roman"/>
          <w:sz w:val="28"/>
          <w:szCs w:val="28"/>
          <w:lang w:val="en-US" w:eastAsia="ru-RU"/>
        </w:rPr>
        <w:t>Huettig</w:t>
      </w:r>
      <w:proofErr w:type="spellEnd"/>
      <w:r w:rsidRPr="00112CA1">
        <w:rPr>
          <w:rFonts w:ascii="Times New Roman" w:eastAsia="Times New Roman" w:hAnsi="Times New Roman" w:cs="Times New Roman"/>
          <w:sz w:val="28"/>
          <w:szCs w:val="28"/>
          <w:lang w:val="en-US" w:eastAsia="ru-RU"/>
        </w:rPr>
        <w:t xml:space="preserve">, F., </w:t>
      </w:r>
      <w:proofErr w:type="spellStart"/>
      <w:r w:rsidRPr="00112CA1">
        <w:rPr>
          <w:rFonts w:ascii="Times New Roman" w:eastAsia="Times New Roman" w:hAnsi="Times New Roman" w:cs="Times New Roman"/>
          <w:sz w:val="28"/>
          <w:szCs w:val="28"/>
          <w:lang w:val="en-US" w:eastAsia="ru-RU"/>
        </w:rPr>
        <w:t>Rommers</w:t>
      </w:r>
      <w:proofErr w:type="spellEnd"/>
      <w:r w:rsidRPr="00112CA1">
        <w:rPr>
          <w:rFonts w:ascii="Times New Roman" w:eastAsia="Times New Roman" w:hAnsi="Times New Roman" w:cs="Times New Roman"/>
          <w:sz w:val="28"/>
          <w:szCs w:val="28"/>
          <w:lang w:val="en-US" w:eastAsia="ru-RU"/>
        </w:rPr>
        <w:t xml:space="preserve">, J., &amp; Meyer, A.S. (2011). Using the visual world paradigm to study language processing: A review and critical evaluation. </w:t>
      </w:r>
      <w:proofErr w:type="spellStart"/>
      <w:r w:rsidRPr="00112CA1">
        <w:rPr>
          <w:rFonts w:ascii="Times New Roman" w:eastAsia="Times New Roman" w:hAnsi="Times New Roman" w:cs="Times New Roman"/>
          <w:i/>
          <w:iCs/>
          <w:sz w:val="28"/>
          <w:szCs w:val="28"/>
          <w:lang w:val="en-US" w:eastAsia="ru-RU"/>
        </w:rPr>
        <w:t>Acta</w:t>
      </w:r>
      <w:proofErr w:type="spellEnd"/>
      <w:r w:rsidRPr="00112CA1">
        <w:rPr>
          <w:rFonts w:ascii="Times New Roman" w:eastAsia="Times New Roman" w:hAnsi="Times New Roman" w:cs="Times New Roman"/>
          <w:i/>
          <w:iCs/>
          <w:sz w:val="28"/>
          <w:szCs w:val="28"/>
          <w:lang w:val="en-US" w:eastAsia="ru-RU"/>
        </w:rPr>
        <w:t xml:space="preserve"> </w:t>
      </w:r>
      <w:proofErr w:type="spellStart"/>
      <w:r w:rsidRPr="00112CA1">
        <w:rPr>
          <w:rFonts w:ascii="Times New Roman" w:eastAsia="Times New Roman" w:hAnsi="Times New Roman" w:cs="Times New Roman"/>
          <w:i/>
          <w:iCs/>
          <w:sz w:val="28"/>
          <w:szCs w:val="28"/>
          <w:lang w:val="en-US" w:eastAsia="ru-RU"/>
        </w:rPr>
        <w:t>Psychologica</w:t>
      </w:r>
      <w:proofErr w:type="spellEnd"/>
      <w:r w:rsidRPr="00112CA1">
        <w:rPr>
          <w:rFonts w:ascii="Times New Roman" w:eastAsia="Times New Roman" w:hAnsi="Times New Roman" w:cs="Times New Roman"/>
          <w:i/>
          <w:iCs/>
          <w:sz w:val="28"/>
          <w:szCs w:val="28"/>
          <w:lang w:val="en-US" w:eastAsia="ru-RU"/>
        </w:rPr>
        <w:t xml:space="preserve">, 137, </w:t>
      </w:r>
      <w:r w:rsidRPr="00112CA1">
        <w:rPr>
          <w:rFonts w:ascii="Times New Roman" w:eastAsia="Times New Roman" w:hAnsi="Times New Roman" w:cs="Times New Roman"/>
          <w:sz w:val="28"/>
          <w:szCs w:val="28"/>
          <w:lang w:val="en-US" w:eastAsia="ru-RU"/>
        </w:rPr>
        <w:t>151-171. (</w:t>
      </w:r>
      <w:r w:rsidRPr="00112CA1">
        <w:rPr>
          <w:rFonts w:ascii="Times New Roman" w:eastAsia="Times New Roman" w:hAnsi="Times New Roman" w:cs="Times New Roman"/>
          <w:sz w:val="28"/>
          <w:szCs w:val="28"/>
          <w:lang w:eastAsia="ru-RU"/>
        </w:rPr>
        <w:t>полный</w:t>
      </w:r>
      <w:r w:rsidRPr="00112CA1">
        <w:rPr>
          <w:rFonts w:ascii="Times New Roman" w:eastAsia="Times New Roman" w:hAnsi="Times New Roman" w:cs="Times New Roman"/>
          <w:sz w:val="28"/>
          <w:szCs w:val="28"/>
          <w:lang w:val="en-US" w:eastAsia="ru-RU"/>
        </w:rPr>
        <w:t xml:space="preserve"> </w:t>
      </w:r>
      <w:r w:rsidRPr="00112CA1">
        <w:rPr>
          <w:rFonts w:ascii="Times New Roman" w:eastAsia="Times New Roman" w:hAnsi="Times New Roman" w:cs="Times New Roman"/>
          <w:sz w:val="28"/>
          <w:szCs w:val="28"/>
          <w:lang w:eastAsia="ru-RU"/>
        </w:rPr>
        <w:t>текст</w:t>
      </w:r>
      <w:r w:rsidRPr="00112CA1">
        <w:rPr>
          <w:rFonts w:ascii="Times New Roman" w:eastAsia="Times New Roman" w:hAnsi="Times New Roman" w:cs="Times New Roman"/>
          <w:sz w:val="28"/>
          <w:szCs w:val="28"/>
          <w:lang w:val="en-US" w:eastAsia="ru-RU"/>
        </w:rPr>
        <w:t xml:space="preserve"> </w:t>
      </w:r>
      <w:r w:rsidRPr="00112CA1">
        <w:rPr>
          <w:rFonts w:ascii="Times New Roman" w:eastAsia="Times New Roman" w:hAnsi="Times New Roman" w:cs="Times New Roman"/>
          <w:sz w:val="28"/>
          <w:szCs w:val="28"/>
          <w:lang w:eastAsia="ru-RU"/>
        </w:rPr>
        <w:t>в</w:t>
      </w:r>
      <w:r w:rsidRPr="00112CA1">
        <w:rPr>
          <w:rFonts w:ascii="Times New Roman" w:eastAsia="Times New Roman" w:hAnsi="Times New Roman" w:cs="Times New Roman"/>
          <w:sz w:val="28"/>
          <w:szCs w:val="28"/>
          <w:lang w:val="en-US" w:eastAsia="ru-RU"/>
        </w:rPr>
        <w:t xml:space="preserve"> </w:t>
      </w:r>
      <w:r w:rsidRPr="00112CA1">
        <w:rPr>
          <w:rFonts w:ascii="Times New Roman" w:eastAsia="Times New Roman" w:hAnsi="Times New Roman" w:cs="Times New Roman"/>
          <w:sz w:val="28"/>
          <w:szCs w:val="28"/>
          <w:lang w:eastAsia="ru-RU"/>
        </w:rPr>
        <w:t>папке</w:t>
      </w:r>
      <w:r w:rsidRPr="00112CA1">
        <w:rPr>
          <w:rFonts w:ascii="Times New Roman" w:eastAsia="Times New Roman" w:hAnsi="Times New Roman" w:cs="Times New Roman"/>
          <w:sz w:val="28"/>
          <w:szCs w:val="28"/>
          <w:lang w:val="en-US" w:eastAsia="ru-RU"/>
        </w:rPr>
        <w:t xml:space="preserve"> </w:t>
      </w:r>
      <w:r w:rsidRPr="00112CA1">
        <w:rPr>
          <w:rFonts w:ascii="Times New Roman" w:eastAsia="Times New Roman" w:hAnsi="Times New Roman" w:cs="Times New Roman"/>
          <w:sz w:val="28"/>
          <w:szCs w:val="28"/>
          <w:lang w:eastAsia="ru-RU"/>
        </w:rPr>
        <w:t>Литература</w:t>
      </w:r>
      <w:r w:rsidRPr="00112CA1">
        <w:rPr>
          <w:rFonts w:ascii="Times New Roman" w:eastAsia="Times New Roman" w:hAnsi="Times New Roman" w:cs="Times New Roman"/>
          <w:sz w:val="28"/>
          <w:szCs w:val="28"/>
          <w:lang w:val="en-US" w:eastAsia="ru-RU"/>
        </w:rPr>
        <w:t>)</w:t>
      </w:r>
    </w:p>
    <w:p w:rsidR="00112CA1" w:rsidRPr="00112CA1" w:rsidRDefault="00112CA1" w:rsidP="00DD327A">
      <w:pPr>
        <w:numPr>
          <w:ilvl w:val="0"/>
          <w:numId w:val="4"/>
        </w:numPr>
        <w:spacing w:after="0" w:line="360" w:lineRule="auto"/>
        <w:rPr>
          <w:rFonts w:ascii="Times New Roman" w:eastAsia="Times New Roman" w:hAnsi="Times New Roman" w:cs="Times New Roman"/>
          <w:sz w:val="28"/>
          <w:szCs w:val="28"/>
          <w:lang w:val="en-US" w:eastAsia="ru-RU"/>
        </w:rPr>
      </w:pPr>
      <w:r w:rsidRPr="00112CA1">
        <w:rPr>
          <w:rFonts w:ascii="Times New Roman" w:eastAsia="Times New Roman" w:hAnsi="Times New Roman" w:cs="Times New Roman"/>
          <w:sz w:val="28"/>
          <w:szCs w:val="28"/>
          <w:lang w:val="en-US" w:eastAsia="ru-RU"/>
        </w:rPr>
        <w:t xml:space="preserve">Rayner, K. (2009). The 35th Sir Frederick Bartlett Lecture. Eye movement and attention in reading, scene perception, and visual </w:t>
      </w:r>
      <w:r w:rsidRPr="00112CA1">
        <w:rPr>
          <w:rFonts w:ascii="Times New Roman" w:eastAsia="Times New Roman" w:hAnsi="Times New Roman" w:cs="Times New Roman"/>
          <w:sz w:val="28"/>
          <w:szCs w:val="28"/>
          <w:lang w:val="en-US" w:eastAsia="ru-RU"/>
        </w:rPr>
        <w:lastRenderedPageBreak/>
        <w:t xml:space="preserve">search. </w:t>
      </w:r>
      <w:r w:rsidRPr="00112CA1">
        <w:rPr>
          <w:rFonts w:ascii="Times New Roman" w:eastAsia="Times New Roman" w:hAnsi="Times New Roman" w:cs="Times New Roman"/>
          <w:i/>
          <w:iCs/>
          <w:sz w:val="28"/>
          <w:szCs w:val="28"/>
          <w:lang w:val="en-US" w:eastAsia="ru-RU"/>
        </w:rPr>
        <w:t xml:space="preserve">The Quarterly Journal of Experiment Psychology, 62, </w:t>
      </w:r>
      <w:r w:rsidRPr="00112CA1">
        <w:rPr>
          <w:rFonts w:ascii="Times New Roman" w:eastAsia="Times New Roman" w:hAnsi="Times New Roman" w:cs="Times New Roman"/>
          <w:sz w:val="28"/>
          <w:szCs w:val="28"/>
          <w:lang w:val="en-US" w:eastAsia="ru-RU"/>
        </w:rPr>
        <w:t xml:space="preserve">1457-1506. </w:t>
      </w:r>
      <w:proofErr w:type="spellStart"/>
      <w:r w:rsidRPr="00112CA1">
        <w:rPr>
          <w:rFonts w:ascii="Times New Roman" w:eastAsia="Times New Roman" w:hAnsi="Times New Roman" w:cs="Times New Roman"/>
          <w:sz w:val="28"/>
          <w:szCs w:val="28"/>
          <w:lang w:eastAsia="ru-RU"/>
        </w:rPr>
        <w:t>Стр</w:t>
      </w:r>
      <w:proofErr w:type="spellEnd"/>
      <w:r w:rsidRPr="00112CA1">
        <w:rPr>
          <w:rFonts w:ascii="Times New Roman" w:eastAsia="Times New Roman" w:hAnsi="Times New Roman" w:cs="Times New Roman"/>
          <w:sz w:val="28"/>
          <w:szCs w:val="28"/>
          <w:lang w:val="en-US" w:eastAsia="ru-RU"/>
        </w:rPr>
        <w:t xml:space="preserve"> 1-21 </w:t>
      </w:r>
      <w:r w:rsidRPr="00112CA1">
        <w:rPr>
          <w:rFonts w:ascii="Times New Roman" w:eastAsia="Times New Roman" w:hAnsi="Times New Roman" w:cs="Times New Roman"/>
          <w:sz w:val="28"/>
          <w:szCs w:val="28"/>
          <w:lang w:eastAsia="ru-RU"/>
        </w:rPr>
        <w:t>обязательно</w:t>
      </w:r>
      <w:r w:rsidRPr="00112CA1">
        <w:rPr>
          <w:rFonts w:ascii="Times New Roman" w:eastAsia="Times New Roman" w:hAnsi="Times New Roman" w:cs="Times New Roman"/>
          <w:sz w:val="28"/>
          <w:szCs w:val="28"/>
          <w:lang w:val="en-US" w:eastAsia="ru-RU"/>
        </w:rPr>
        <w:t xml:space="preserve">, </w:t>
      </w:r>
      <w:r w:rsidRPr="00112CA1">
        <w:rPr>
          <w:rFonts w:ascii="Times New Roman" w:eastAsia="Times New Roman" w:hAnsi="Times New Roman" w:cs="Times New Roman"/>
          <w:sz w:val="28"/>
          <w:szCs w:val="28"/>
          <w:lang w:eastAsia="ru-RU"/>
        </w:rPr>
        <w:t>остальное</w:t>
      </w:r>
      <w:r w:rsidRPr="00112CA1">
        <w:rPr>
          <w:rFonts w:ascii="Times New Roman" w:eastAsia="Times New Roman" w:hAnsi="Times New Roman" w:cs="Times New Roman"/>
          <w:sz w:val="28"/>
          <w:szCs w:val="28"/>
          <w:lang w:val="en-US" w:eastAsia="ru-RU"/>
        </w:rPr>
        <w:t xml:space="preserve"> </w:t>
      </w:r>
      <w:r w:rsidRPr="00112CA1">
        <w:rPr>
          <w:rFonts w:ascii="Times New Roman" w:eastAsia="Times New Roman" w:hAnsi="Times New Roman" w:cs="Times New Roman"/>
          <w:sz w:val="28"/>
          <w:szCs w:val="28"/>
          <w:lang w:eastAsia="ru-RU"/>
        </w:rPr>
        <w:t>дополнительно</w:t>
      </w:r>
      <w:r w:rsidRPr="00112CA1">
        <w:rPr>
          <w:rFonts w:ascii="Times New Roman" w:eastAsia="Times New Roman" w:hAnsi="Times New Roman" w:cs="Times New Roman"/>
          <w:sz w:val="28"/>
          <w:szCs w:val="28"/>
          <w:lang w:val="en-US" w:eastAsia="ru-RU"/>
        </w:rPr>
        <w:t>.</w:t>
      </w:r>
    </w:p>
    <w:p w:rsidR="00112CA1" w:rsidRPr="00112CA1" w:rsidRDefault="00112CA1" w:rsidP="00DD327A">
      <w:pPr>
        <w:numPr>
          <w:ilvl w:val="0"/>
          <w:numId w:val="4"/>
        </w:numPr>
        <w:spacing w:after="0" w:line="360" w:lineRule="auto"/>
        <w:rPr>
          <w:rFonts w:ascii="Times New Roman" w:eastAsia="Times New Roman" w:hAnsi="Times New Roman" w:cs="Times New Roman"/>
          <w:sz w:val="28"/>
          <w:szCs w:val="28"/>
          <w:lang w:val="en-US" w:eastAsia="ru-RU"/>
        </w:rPr>
      </w:pPr>
      <w:r w:rsidRPr="00112CA1">
        <w:rPr>
          <w:rFonts w:ascii="Times New Roman" w:eastAsia="Times New Roman" w:hAnsi="Times New Roman" w:cs="Times New Roman"/>
          <w:sz w:val="28"/>
          <w:szCs w:val="28"/>
          <w:lang w:val="en-US" w:eastAsia="ru-RU"/>
        </w:rPr>
        <w:t xml:space="preserve">Kenneth </w:t>
      </w:r>
      <w:proofErr w:type="spellStart"/>
      <w:r w:rsidRPr="00112CA1">
        <w:rPr>
          <w:rFonts w:ascii="Times New Roman" w:eastAsia="Times New Roman" w:hAnsi="Times New Roman" w:cs="Times New Roman"/>
          <w:sz w:val="28"/>
          <w:szCs w:val="28"/>
          <w:lang w:val="en-US" w:eastAsia="ru-RU"/>
        </w:rPr>
        <w:t>Holmqvist</w:t>
      </w:r>
      <w:proofErr w:type="spellEnd"/>
      <w:r w:rsidRPr="00112CA1">
        <w:rPr>
          <w:rFonts w:ascii="Times New Roman" w:eastAsia="Times New Roman" w:hAnsi="Times New Roman" w:cs="Times New Roman"/>
          <w:sz w:val="28"/>
          <w:szCs w:val="28"/>
          <w:lang w:val="en-US" w:eastAsia="ru-RU"/>
        </w:rPr>
        <w:t xml:space="preserve">, Marcus Nystrom, Richard </w:t>
      </w:r>
      <w:proofErr w:type="spellStart"/>
      <w:r w:rsidRPr="00112CA1">
        <w:rPr>
          <w:rFonts w:ascii="Times New Roman" w:eastAsia="Times New Roman" w:hAnsi="Times New Roman" w:cs="Times New Roman"/>
          <w:sz w:val="28"/>
          <w:szCs w:val="28"/>
          <w:lang w:val="en-US" w:eastAsia="ru-RU"/>
        </w:rPr>
        <w:t>Andersson</w:t>
      </w:r>
      <w:proofErr w:type="spellEnd"/>
      <w:r w:rsidRPr="00112CA1">
        <w:rPr>
          <w:rFonts w:ascii="Times New Roman" w:eastAsia="Times New Roman" w:hAnsi="Times New Roman" w:cs="Times New Roman"/>
          <w:sz w:val="28"/>
          <w:szCs w:val="28"/>
          <w:lang w:val="en-US" w:eastAsia="ru-RU"/>
        </w:rPr>
        <w:t xml:space="preserve">, Richard Dewhurst, </w:t>
      </w:r>
      <w:proofErr w:type="spellStart"/>
      <w:r w:rsidRPr="00112CA1">
        <w:rPr>
          <w:rFonts w:ascii="Times New Roman" w:eastAsia="Times New Roman" w:hAnsi="Times New Roman" w:cs="Times New Roman"/>
          <w:sz w:val="28"/>
          <w:szCs w:val="28"/>
          <w:lang w:val="en-US" w:eastAsia="ru-RU"/>
        </w:rPr>
        <w:t>Halszka</w:t>
      </w:r>
      <w:proofErr w:type="spellEnd"/>
      <w:r w:rsidRPr="00112CA1">
        <w:rPr>
          <w:rFonts w:ascii="Times New Roman" w:eastAsia="Times New Roman" w:hAnsi="Times New Roman" w:cs="Times New Roman"/>
          <w:sz w:val="28"/>
          <w:szCs w:val="28"/>
          <w:lang w:val="en-US" w:eastAsia="ru-RU"/>
        </w:rPr>
        <w:t xml:space="preserve"> </w:t>
      </w:r>
      <w:proofErr w:type="spellStart"/>
      <w:r w:rsidRPr="00112CA1">
        <w:rPr>
          <w:rFonts w:ascii="Times New Roman" w:eastAsia="Times New Roman" w:hAnsi="Times New Roman" w:cs="Times New Roman"/>
          <w:sz w:val="28"/>
          <w:szCs w:val="28"/>
          <w:lang w:val="en-US" w:eastAsia="ru-RU"/>
        </w:rPr>
        <w:t>Jarodzka</w:t>
      </w:r>
      <w:proofErr w:type="spellEnd"/>
      <w:r w:rsidRPr="00112CA1">
        <w:rPr>
          <w:rFonts w:ascii="Times New Roman" w:eastAsia="Times New Roman" w:hAnsi="Times New Roman" w:cs="Times New Roman"/>
          <w:sz w:val="28"/>
          <w:szCs w:val="28"/>
          <w:lang w:val="en-US" w:eastAsia="ru-RU"/>
        </w:rPr>
        <w:t xml:space="preserve">, </w:t>
      </w:r>
      <w:proofErr w:type="spellStart"/>
      <w:r w:rsidRPr="00112CA1">
        <w:rPr>
          <w:rFonts w:ascii="Times New Roman" w:eastAsia="Times New Roman" w:hAnsi="Times New Roman" w:cs="Times New Roman"/>
          <w:sz w:val="28"/>
          <w:szCs w:val="28"/>
          <w:lang w:val="en-US" w:eastAsia="ru-RU"/>
        </w:rPr>
        <w:t>Joost</w:t>
      </w:r>
      <w:proofErr w:type="spellEnd"/>
      <w:r w:rsidRPr="00112CA1">
        <w:rPr>
          <w:rFonts w:ascii="Times New Roman" w:eastAsia="Times New Roman" w:hAnsi="Times New Roman" w:cs="Times New Roman"/>
          <w:sz w:val="28"/>
          <w:szCs w:val="28"/>
          <w:lang w:val="en-US" w:eastAsia="ru-RU"/>
        </w:rPr>
        <w:t xml:space="preserve"> van de </w:t>
      </w:r>
      <w:proofErr w:type="spellStart"/>
      <w:r w:rsidRPr="00112CA1">
        <w:rPr>
          <w:rFonts w:ascii="Times New Roman" w:eastAsia="Times New Roman" w:hAnsi="Times New Roman" w:cs="Times New Roman"/>
          <w:sz w:val="28"/>
          <w:szCs w:val="28"/>
          <w:lang w:val="en-US" w:eastAsia="ru-RU"/>
        </w:rPr>
        <w:t>Weijer</w:t>
      </w:r>
      <w:proofErr w:type="spellEnd"/>
      <w:r w:rsidRPr="00112CA1">
        <w:rPr>
          <w:rFonts w:ascii="Times New Roman" w:eastAsia="Times New Roman" w:hAnsi="Times New Roman" w:cs="Times New Roman"/>
          <w:sz w:val="28"/>
          <w:szCs w:val="28"/>
          <w:lang w:val="en-US" w:eastAsia="ru-RU"/>
        </w:rPr>
        <w:t xml:space="preserve"> (2012).  Eye Tracking: A Comprehensive Guide to Methods and Measures, Oxford University Press.</w:t>
      </w:r>
    </w:p>
    <w:p w:rsidR="00112CA1" w:rsidRPr="00112CA1" w:rsidRDefault="00112CA1" w:rsidP="00DD327A">
      <w:pPr>
        <w:numPr>
          <w:ilvl w:val="0"/>
          <w:numId w:val="4"/>
        </w:numPr>
        <w:spacing w:after="0" w:line="360" w:lineRule="auto"/>
        <w:rPr>
          <w:rFonts w:ascii="Times New Roman" w:eastAsia="Times New Roman" w:hAnsi="Times New Roman" w:cs="Times New Roman"/>
          <w:sz w:val="28"/>
          <w:szCs w:val="28"/>
          <w:lang w:val="en-US" w:eastAsia="ru-RU"/>
        </w:rPr>
      </w:pPr>
      <w:r w:rsidRPr="00112CA1">
        <w:rPr>
          <w:rFonts w:ascii="Times New Roman" w:eastAsia="Times New Roman" w:hAnsi="Times New Roman" w:cs="Times New Roman"/>
          <w:sz w:val="28"/>
          <w:szCs w:val="28"/>
          <w:lang w:val="en-US" w:eastAsia="ru-RU"/>
        </w:rPr>
        <w:t xml:space="preserve">Simon </w:t>
      </w:r>
      <w:proofErr w:type="spellStart"/>
      <w:r w:rsidRPr="00112CA1">
        <w:rPr>
          <w:rFonts w:ascii="Times New Roman" w:eastAsia="Times New Roman" w:hAnsi="Times New Roman" w:cs="Times New Roman"/>
          <w:sz w:val="28"/>
          <w:szCs w:val="28"/>
          <w:lang w:val="en-US" w:eastAsia="ru-RU"/>
        </w:rPr>
        <w:t>Liversedge</w:t>
      </w:r>
      <w:proofErr w:type="spellEnd"/>
      <w:r w:rsidRPr="00112CA1">
        <w:rPr>
          <w:rFonts w:ascii="Times New Roman" w:eastAsia="Times New Roman" w:hAnsi="Times New Roman" w:cs="Times New Roman"/>
          <w:sz w:val="28"/>
          <w:szCs w:val="28"/>
          <w:lang w:val="en-US" w:eastAsia="ru-RU"/>
        </w:rPr>
        <w:t xml:space="preserve">, Iain Gilchrist, Stefan </w:t>
      </w:r>
      <w:proofErr w:type="spellStart"/>
      <w:r w:rsidRPr="00112CA1">
        <w:rPr>
          <w:rFonts w:ascii="Times New Roman" w:eastAsia="Times New Roman" w:hAnsi="Times New Roman" w:cs="Times New Roman"/>
          <w:sz w:val="28"/>
          <w:szCs w:val="28"/>
          <w:lang w:val="en-US" w:eastAsia="ru-RU"/>
        </w:rPr>
        <w:t>Everling</w:t>
      </w:r>
      <w:proofErr w:type="spellEnd"/>
      <w:r w:rsidRPr="00112CA1">
        <w:rPr>
          <w:rFonts w:ascii="Times New Roman" w:eastAsia="Times New Roman" w:hAnsi="Times New Roman" w:cs="Times New Roman"/>
          <w:sz w:val="28"/>
          <w:szCs w:val="28"/>
          <w:lang w:val="en-US" w:eastAsia="ru-RU"/>
        </w:rPr>
        <w:t xml:space="preserve"> (2011).  Oxford Handbook of Eye Movements, Oxford University Press, USA.</w:t>
      </w:r>
    </w:p>
    <w:p w:rsidR="008A5E62" w:rsidRPr="00DD327A" w:rsidRDefault="008A5E62" w:rsidP="00DD327A">
      <w:pPr>
        <w:spacing w:after="0" w:line="360" w:lineRule="auto"/>
        <w:jc w:val="both"/>
        <w:rPr>
          <w:rFonts w:ascii="Times New Roman" w:eastAsia="Times New Roman" w:hAnsi="Times New Roman" w:cs="Times New Roman"/>
          <w:bCs/>
          <w:sz w:val="28"/>
          <w:szCs w:val="28"/>
          <w:lang w:val="en-US" w:eastAsia="ru-RU"/>
        </w:rPr>
      </w:pPr>
    </w:p>
    <w:p w:rsidR="009B6E33" w:rsidRDefault="00DD327A" w:rsidP="00DD327A">
      <w:pPr>
        <w:spacing w:after="0" w:line="360" w:lineRule="auto"/>
        <w:jc w:val="both"/>
        <w:rPr>
          <w:rFonts w:ascii="Times New Roman" w:eastAsia="Times New Roman" w:hAnsi="Times New Roman" w:cs="Times New Roman"/>
          <w:bCs/>
          <w:sz w:val="28"/>
          <w:szCs w:val="28"/>
          <w:lang w:val="uk-UA" w:eastAsia="ru-RU"/>
        </w:rPr>
      </w:pPr>
      <w:r w:rsidRPr="00DD327A">
        <w:rPr>
          <w:rFonts w:ascii="Times New Roman" w:eastAsia="Times New Roman" w:hAnsi="Times New Roman" w:cs="Times New Roman"/>
          <w:b/>
          <w:bCs/>
          <w:sz w:val="28"/>
          <w:szCs w:val="28"/>
          <w:lang w:val="uk-UA" w:eastAsia="ru-RU"/>
        </w:rPr>
        <w:t>Практичне заняття 4</w:t>
      </w:r>
      <w:r w:rsidR="00C60D38" w:rsidRPr="00DD327A">
        <w:rPr>
          <w:rFonts w:ascii="Times New Roman" w:eastAsia="Times New Roman" w:hAnsi="Times New Roman" w:cs="Times New Roman"/>
          <w:b/>
          <w:bCs/>
          <w:sz w:val="28"/>
          <w:szCs w:val="28"/>
          <w:lang w:val="uk-UA" w:eastAsia="ru-RU"/>
        </w:rPr>
        <w:t xml:space="preserve">. </w:t>
      </w:r>
      <w:r w:rsidR="009B6E33">
        <w:rPr>
          <w:rFonts w:ascii="Times New Roman" w:eastAsia="Times New Roman" w:hAnsi="Times New Roman" w:cs="Times New Roman"/>
          <w:bCs/>
          <w:sz w:val="28"/>
          <w:szCs w:val="28"/>
          <w:lang w:val="uk-UA" w:eastAsia="ru-RU"/>
        </w:rPr>
        <w:t>Методи програмування</w:t>
      </w:r>
      <w:r w:rsidR="009B6E33" w:rsidRPr="007F2D68">
        <w:rPr>
          <w:rFonts w:ascii="Times New Roman" w:eastAsia="Times New Roman" w:hAnsi="Times New Roman" w:cs="Times New Roman"/>
          <w:bCs/>
          <w:sz w:val="28"/>
          <w:szCs w:val="28"/>
          <w:lang w:val="uk-UA" w:eastAsia="ru-RU"/>
        </w:rPr>
        <w:t>.</w:t>
      </w:r>
    </w:p>
    <w:p w:rsidR="00DD327A" w:rsidRPr="00DD327A" w:rsidRDefault="00DD327A" w:rsidP="009B6E33">
      <w:pPr>
        <w:spacing w:after="0" w:line="360" w:lineRule="auto"/>
        <w:ind w:firstLine="708"/>
        <w:jc w:val="both"/>
        <w:rPr>
          <w:rFonts w:ascii="Times New Roman" w:eastAsia="Times New Roman" w:hAnsi="Times New Roman" w:cs="Times New Roman"/>
          <w:bCs/>
          <w:sz w:val="28"/>
          <w:szCs w:val="28"/>
          <w:lang w:val="uk-UA" w:eastAsia="ru-RU"/>
        </w:rPr>
      </w:pPr>
      <w:r w:rsidRPr="00DD327A">
        <w:rPr>
          <w:rFonts w:ascii="Times New Roman" w:eastAsia="Times New Roman" w:hAnsi="Times New Roman" w:cs="Times New Roman"/>
          <w:bCs/>
          <w:sz w:val="28"/>
          <w:szCs w:val="28"/>
          <w:lang w:val="uk-UA" w:eastAsia="ru-RU"/>
        </w:rPr>
        <w:t xml:space="preserve">Фізичні основи методу викликаних потенціалів мозку. Особливості проведення експериментів із застосуванням методу викликаних потенціалів. Обробка сигналу (зміна </w:t>
      </w:r>
      <w:proofErr w:type="spellStart"/>
      <w:r w:rsidRPr="00DD327A">
        <w:rPr>
          <w:rFonts w:ascii="Times New Roman" w:eastAsia="Times New Roman" w:hAnsi="Times New Roman" w:cs="Times New Roman"/>
          <w:bCs/>
          <w:sz w:val="28"/>
          <w:szCs w:val="28"/>
          <w:lang w:val="uk-UA" w:eastAsia="ru-RU"/>
        </w:rPr>
        <w:t>референциального</w:t>
      </w:r>
      <w:proofErr w:type="spellEnd"/>
      <w:r w:rsidRPr="00DD327A">
        <w:rPr>
          <w:rFonts w:ascii="Times New Roman" w:eastAsia="Times New Roman" w:hAnsi="Times New Roman" w:cs="Times New Roman"/>
          <w:bCs/>
          <w:sz w:val="28"/>
          <w:szCs w:val="28"/>
          <w:lang w:val="uk-UA" w:eastAsia="ru-RU"/>
        </w:rPr>
        <w:t xml:space="preserve"> значення, фільтрація, сегментація, корекція і видалення артефактів, перерахунок значень щодо базисної лінії, усереднення відповідно до експериментальними умовами), статистичний аналіз даних.</w:t>
      </w:r>
    </w:p>
    <w:p w:rsidR="00DD327A" w:rsidRPr="00DD327A" w:rsidRDefault="00DD327A" w:rsidP="00DD327A">
      <w:pPr>
        <w:spacing w:after="0" w:line="360" w:lineRule="auto"/>
        <w:jc w:val="both"/>
        <w:rPr>
          <w:rFonts w:ascii="Times New Roman" w:eastAsia="Times New Roman" w:hAnsi="Times New Roman" w:cs="Times New Roman"/>
          <w:bCs/>
          <w:sz w:val="28"/>
          <w:szCs w:val="28"/>
          <w:lang w:val="uk-UA" w:eastAsia="ru-RU"/>
        </w:rPr>
      </w:pPr>
      <w:r w:rsidRPr="00DD327A">
        <w:rPr>
          <w:rFonts w:ascii="Times New Roman" w:eastAsia="Times New Roman" w:hAnsi="Times New Roman" w:cs="Times New Roman"/>
          <w:bCs/>
          <w:sz w:val="28"/>
          <w:szCs w:val="28"/>
          <w:lang w:val="uk-UA" w:eastAsia="ru-RU"/>
        </w:rPr>
        <w:t>Викликані потенціали, що характеризують різні етапи мовної обробки: ELAN, LAN, N400, P600.</w:t>
      </w:r>
    </w:p>
    <w:p w:rsidR="00DD327A" w:rsidRPr="00DD327A" w:rsidRDefault="00DD327A" w:rsidP="00DD327A">
      <w:pPr>
        <w:spacing w:after="0" w:line="360" w:lineRule="auto"/>
        <w:ind w:firstLine="450"/>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t xml:space="preserve">. </w:t>
      </w:r>
      <w:proofErr w:type="spellStart"/>
      <w:r w:rsidRPr="00DD327A">
        <w:rPr>
          <w:rFonts w:ascii="Times New Roman" w:eastAsia="Times New Roman" w:hAnsi="Times New Roman" w:cs="Times New Roman"/>
          <w:sz w:val="28"/>
          <w:szCs w:val="28"/>
          <w:lang w:val="en-US" w:eastAsia="ru-RU"/>
        </w:rPr>
        <w:t>Cutas</w:t>
      </w:r>
      <w:proofErr w:type="spellEnd"/>
      <w:r w:rsidRPr="00DD327A">
        <w:rPr>
          <w:rFonts w:ascii="Times New Roman" w:eastAsia="Times New Roman" w:hAnsi="Times New Roman" w:cs="Times New Roman"/>
          <w:sz w:val="28"/>
          <w:szCs w:val="28"/>
          <w:lang w:val="en-US" w:eastAsia="ru-RU"/>
        </w:rPr>
        <w:t xml:space="preserve">, M., Van </w:t>
      </w:r>
      <w:proofErr w:type="spellStart"/>
      <w:r w:rsidRPr="00DD327A">
        <w:rPr>
          <w:rFonts w:ascii="Times New Roman" w:eastAsia="Times New Roman" w:hAnsi="Times New Roman" w:cs="Times New Roman"/>
          <w:sz w:val="28"/>
          <w:szCs w:val="28"/>
          <w:lang w:val="en-US" w:eastAsia="ru-RU"/>
        </w:rPr>
        <w:t>Petten</w:t>
      </w:r>
      <w:proofErr w:type="spellEnd"/>
      <w:r w:rsidRPr="00DD327A">
        <w:rPr>
          <w:rFonts w:ascii="Times New Roman" w:eastAsia="Times New Roman" w:hAnsi="Times New Roman" w:cs="Times New Roman"/>
          <w:sz w:val="28"/>
          <w:szCs w:val="28"/>
          <w:lang w:val="en-US" w:eastAsia="ru-RU"/>
        </w:rPr>
        <w:t xml:space="preserve">, C.K., &amp; </w:t>
      </w:r>
      <w:proofErr w:type="spellStart"/>
      <w:r w:rsidRPr="00DD327A">
        <w:rPr>
          <w:rFonts w:ascii="Times New Roman" w:eastAsia="Times New Roman" w:hAnsi="Times New Roman" w:cs="Times New Roman"/>
          <w:sz w:val="28"/>
          <w:szCs w:val="28"/>
          <w:lang w:val="en-US" w:eastAsia="ru-RU"/>
        </w:rPr>
        <w:t>Kluender</w:t>
      </w:r>
      <w:proofErr w:type="spellEnd"/>
      <w:r w:rsidRPr="00DD327A">
        <w:rPr>
          <w:rFonts w:ascii="Times New Roman" w:eastAsia="Times New Roman" w:hAnsi="Times New Roman" w:cs="Times New Roman"/>
          <w:sz w:val="28"/>
          <w:szCs w:val="28"/>
          <w:lang w:val="en-US" w:eastAsia="ru-RU"/>
        </w:rPr>
        <w:t xml:space="preserve">, R. (2006). Psycholinguistics electrified II. In M.A. </w:t>
      </w:r>
      <w:proofErr w:type="spellStart"/>
      <w:r w:rsidRPr="00DD327A">
        <w:rPr>
          <w:rFonts w:ascii="Times New Roman" w:eastAsia="Times New Roman" w:hAnsi="Times New Roman" w:cs="Times New Roman"/>
          <w:sz w:val="28"/>
          <w:szCs w:val="28"/>
          <w:lang w:val="en-US" w:eastAsia="ru-RU"/>
        </w:rPr>
        <w:t>Gernsbacher</w:t>
      </w:r>
      <w:proofErr w:type="spellEnd"/>
      <w:r w:rsidRPr="00DD327A">
        <w:rPr>
          <w:rFonts w:ascii="Times New Roman" w:eastAsia="Times New Roman" w:hAnsi="Times New Roman" w:cs="Times New Roman"/>
          <w:sz w:val="28"/>
          <w:szCs w:val="28"/>
          <w:lang w:val="en-US" w:eastAsia="ru-RU"/>
        </w:rPr>
        <w:t xml:space="preserve"> &amp; M. </w:t>
      </w:r>
      <w:proofErr w:type="spellStart"/>
      <w:r w:rsidRPr="00DD327A">
        <w:rPr>
          <w:rFonts w:ascii="Times New Roman" w:eastAsia="Times New Roman" w:hAnsi="Times New Roman" w:cs="Times New Roman"/>
          <w:sz w:val="28"/>
          <w:szCs w:val="28"/>
          <w:lang w:val="en-US" w:eastAsia="ru-RU"/>
        </w:rPr>
        <w:t>Traxler</w:t>
      </w:r>
      <w:proofErr w:type="spellEnd"/>
      <w:r w:rsidRPr="00DD327A">
        <w:rPr>
          <w:rFonts w:ascii="Times New Roman" w:eastAsia="Times New Roman" w:hAnsi="Times New Roman" w:cs="Times New Roman"/>
          <w:sz w:val="28"/>
          <w:szCs w:val="28"/>
          <w:lang w:val="en-US" w:eastAsia="ru-RU"/>
        </w:rPr>
        <w:t xml:space="preserve"> (Eds.)</w:t>
      </w:r>
      <w:r w:rsidRPr="00DD327A">
        <w:rPr>
          <w:rFonts w:ascii="Times New Roman" w:eastAsia="Times New Roman" w:hAnsi="Times New Roman" w:cs="Times New Roman"/>
          <w:i/>
          <w:iCs/>
          <w:sz w:val="28"/>
          <w:szCs w:val="28"/>
          <w:lang w:val="en-US" w:eastAsia="ru-RU"/>
        </w:rPr>
        <w:t xml:space="preserve">, Handbook of Psycholinguistics, 2nd edition, </w:t>
      </w:r>
      <w:r w:rsidRPr="00DD327A">
        <w:rPr>
          <w:rFonts w:ascii="Times New Roman" w:eastAsia="Times New Roman" w:hAnsi="Times New Roman" w:cs="Times New Roman"/>
          <w:sz w:val="28"/>
          <w:szCs w:val="28"/>
          <w:lang w:val="en-US" w:eastAsia="ru-RU"/>
        </w:rPr>
        <w:t xml:space="preserve">New </w:t>
      </w:r>
      <w:proofErr w:type="spellStart"/>
      <w:r w:rsidRPr="00DD327A">
        <w:rPr>
          <w:rFonts w:ascii="Times New Roman" w:eastAsia="Times New Roman" w:hAnsi="Times New Roman" w:cs="Times New Roman"/>
          <w:sz w:val="28"/>
          <w:szCs w:val="28"/>
          <w:lang w:val="en-US" w:eastAsia="ru-RU"/>
        </w:rPr>
        <w:t>York</w:t>
      </w:r>
      <w:proofErr w:type="gramStart"/>
      <w:r w:rsidRPr="00DD327A">
        <w:rPr>
          <w:rFonts w:ascii="Times New Roman" w:eastAsia="Times New Roman" w:hAnsi="Times New Roman" w:cs="Times New Roman"/>
          <w:sz w:val="28"/>
          <w:szCs w:val="28"/>
          <w:lang w:val="en-US" w:eastAsia="ru-RU"/>
        </w:rPr>
        <w:t>:Elsevier</w:t>
      </w:r>
      <w:proofErr w:type="spellEnd"/>
      <w:proofErr w:type="gramEnd"/>
      <w:r w:rsidRPr="00DD327A">
        <w:rPr>
          <w:rFonts w:ascii="Times New Roman" w:eastAsia="Times New Roman" w:hAnsi="Times New Roman" w:cs="Times New Roman"/>
          <w:sz w:val="28"/>
          <w:szCs w:val="28"/>
          <w:lang w:val="en-US" w:eastAsia="ru-RU"/>
        </w:rPr>
        <w:t xml:space="preserve"> Press.</w:t>
      </w:r>
    </w:p>
    <w:p w:rsidR="00DD327A" w:rsidRPr="00D63F1D" w:rsidRDefault="00DD327A" w:rsidP="00DD327A">
      <w:pPr>
        <w:spacing w:after="0" w:line="360" w:lineRule="auto"/>
        <w:ind w:firstLine="450"/>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t xml:space="preserve">2. </w:t>
      </w:r>
      <w:proofErr w:type="spellStart"/>
      <w:r w:rsidRPr="00DD327A">
        <w:rPr>
          <w:rFonts w:ascii="Times New Roman" w:eastAsia="Times New Roman" w:hAnsi="Times New Roman" w:cs="Times New Roman"/>
          <w:sz w:val="28"/>
          <w:szCs w:val="28"/>
          <w:lang w:val="en-US" w:eastAsia="ru-RU"/>
        </w:rPr>
        <w:t>Friederici</w:t>
      </w:r>
      <w:proofErr w:type="spellEnd"/>
      <w:r w:rsidRPr="00DD327A">
        <w:rPr>
          <w:rFonts w:ascii="Times New Roman" w:eastAsia="Times New Roman" w:hAnsi="Times New Roman" w:cs="Times New Roman"/>
          <w:sz w:val="28"/>
          <w:szCs w:val="28"/>
          <w:lang w:val="en-US" w:eastAsia="ru-RU"/>
        </w:rPr>
        <w:t xml:space="preserve">, A.D., &amp; </w:t>
      </w:r>
      <w:proofErr w:type="spellStart"/>
      <w:r w:rsidRPr="00DD327A">
        <w:rPr>
          <w:rFonts w:ascii="Times New Roman" w:eastAsia="Times New Roman" w:hAnsi="Times New Roman" w:cs="Times New Roman"/>
          <w:sz w:val="28"/>
          <w:szCs w:val="28"/>
          <w:lang w:val="en-US" w:eastAsia="ru-RU"/>
        </w:rPr>
        <w:t>Weissenborn</w:t>
      </w:r>
      <w:proofErr w:type="spellEnd"/>
      <w:r w:rsidRPr="00DD327A">
        <w:rPr>
          <w:rFonts w:ascii="Times New Roman" w:eastAsia="Times New Roman" w:hAnsi="Times New Roman" w:cs="Times New Roman"/>
          <w:sz w:val="28"/>
          <w:szCs w:val="28"/>
          <w:lang w:val="en-US" w:eastAsia="ru-RU"/>
        </w:rPr>
        <w:t xml:space="preserve">, J. (2007). Mapping sentence form onto meaning: The syntax-semantic interface". </w:t>
      </w:r>
      <w:r w:rsidRPr="00D63F1D">
        <w:rPr>
          <w:rFonts w:ascii="Times New Roman" w:eastAsia="Times New Roman" w:hAnsi="Times New Roman" w:cs="Times New Roman"/>
          <w:i/>
          <w:iCs/>
          <w:sz w:val="28"/>
          <w:szCs w:val="28"/>
          <w:lang w:val="en-US" w:eastAsia="ru-RU"/>
        </w:rPr>
        <w:t>Brain Research, 1146</w:t>
      </w:r>
      <w:r w:rsidRPr="00D63F1D">
        <w:rPr>
          <w:rFonts w:ascii="Times New Roman" w:eastAsia="Times New Roman" w:hAnsi="Times New Roman" w:cs="Times New Roman"/>
          <w:sz w:val="28"/>
          <w:szCs w:val="28"/>
          <w:lang w:val="en-US" w:eastAsia="ru-RU"/>
        </w:rPr>
        <w:t>: 50-58.</w:t>
      </w:r>
    </w:p>
    <w:p w:rsidR="00C60D38" w:rsidRPr="00DD327A" w:rsidRDefault="00C60D38" w:rsidP="00DD327A">
      <w:pPr>
        <w:spacing w:after="0" w:line="360" w:lineRule="auto"/>
        <w:jc w:val="both"/>
        <w:rPr>
          <w:rFonts w:ascii="Times New Roman" w:eastAsia="Times New Roman" w:hAnsi="Times New Roman" w:cs="Times New Roman"/>
          <w:bCs/>
          <w:sz w:val="28"/>
          <w:szCs w:val="28"/>
          <w:lang w:val="uk-UA" w:eastAsia="ru-RU"/>
        </w:rPr>
      </w:pPr>
    </w:p>
    <w:p w:rsidR="00C60D38" w:rsidRPr="00DD327A" w:rsidRDefault="00C60D38" w:rsidP="00DD327A">
      <w:pPr>
        <w:spacing w:after="0" w:line="360" w:lineRule="auto"/>
        <w:jc w:val="both"/>
        <w:rPr>
          <w:rFonts w:ascii="Times New Roman" w:eastAsia="Times New Roman" w:hAnsi="Times New Roman" w:cs="Times New Roman"/>
          <w:b/>
          <w:bCs/>
          <w:sz w:val="28"/>
          <w:szCs w:val="28"/>
          <w:u w:val="single"/>
          <w:lang w:val="uk-UA" w:eastAsia="ru-RU"/>
        </w:rPr>
      </w:pPr>
      <w:r w:rsidRPr="00DD327A">
        <w:rPr>
          <w:rFonts w:ascii="Times New Roman" w:eastAsia="Times New Roman" w:hAnsi="Times New Roman" w:cs="Times New Roman"/>
          <w:b/>
          <w:sz w:val="28"/>
          <w:szCs w:val="28"/>
          <w:u w:val="single"/>
          <w:lang w:val="uk-UA" w:eastAsia="ru-RU"/>
        </w:rPr>
        <w:t>Змістовий модуль 2.</w:t>
      </w:r>
      <w:r w:rsidRPr="00DD327A">
        <w:rPr>
          <w:rFonts w:ascii="Times New Roman" w:eastAsia="Times New Roman" w:hAnsi="Times New Roman" w:cs="Times New Roman"/>
          <w:b/>
          <w:bCs/>
          <w:sz w:val="28"/>
          <w:szCs w:val="28"/>
          <w:u w:val="single"/>
          <w:lang w:val="uk-UA" w:eastAsia="ru-RU"/>
        </w:rPr>
        <w:t xml:space="preserve"> Основні методи </w:t>
      </w:r>
      <w:r w:rsidR="009B6E33">
        <w:rPr>
          <w:rFonts w:ascii="Times New Roman" w:eastAsia="Times New Roman" w:hAnsi="Times New Roman" w:cs="Times New Roman"/>
          <w:b/>
          <w:bCs/>
          <w:sz w:val="28"/>
          <w:szCs w:val="28"/>
          <w:u w:val="single"/>
          <w:lang w:val="uk-UA" w:eastAsia="ru-RU"/>
        </w:rPr>
        <w:t xml:space="preserve">прикладної та комп’ютерної </w:t>
      </w:r>
      <w:r w:rsidRPr="00DD327A">
        <w:rPr>
          <w:rFonts w:ascii="Times New Roman" w:eastAsia="Times New Roman" w:hAnsi="Times New Roman" w:cs="Times New Roman"/>
          <w:b/>
          <w:bCs/>
          <w:sz w:val="28"/>
          <w:szCs w:val="28"/>
          <w:u w:val="single"/>
          <w:lang w:val="uk-UA" w:eastAsia="ru-RU"/>
        </w:rPr>
        <w:t>лінгвістики.</w:t>
      </w:r>
    </w:p>
    <w:p w:rsidR="00C60D38" w:rsidRPr="00DD327A" w:rsidRDefault="00DD327A" w:rsidP="00DD327A">
      <w:pPr>
        <w:spacing w:after="0" w:line="360" w:lineRule="auto"/>
        <w:jc w:val="both"/>
        <w:rPr>
          <w:rFonts w:ascii="Times New Roman" w:eastAsia="Times New Roman" w:hAnsi="Times New Roman" w:cs="Times New Roman"/>
          <w:b/>
          <w:bCs/>
          <w:sz w:val="28"/>
          <w:szCs w:val="28"/>
          <w:lang w:val="uk-UA" w:eastAsia="ru-RU"/>
        </w:rPr>
      </w:pPr>
      <w:r w:rsidRPr="00DD327A">
        <w:rPr>
          <w:rFonts w:ascii="Times New Roman" w:eastAsia="Times New Roman" w:hAnsi="Times New Roman" w:cs="Times New Roman"/>
          <w:b/>
          <w:bCs/>
          <w:sz w:val="28"/>
          <w:szCs w:val="28"/>
          <w:lang w:val="uk-UA" w:eastAsia="ru-RU"/>
        </w:rPr>
        <w:t>Практичне заняття</w:t>
      </w:r>
      <w:r w:rsidR="00C60D38" w:rsidRPr="00DD327A">
        <w:rPr>
          <w:rFonts w:ascii="Times New Roman" w:eastAsia="Times New Roman" w:hAnsi="Times New Roman" w:cs="Times New Roman"/>
          <w:b/>
          <w:bCs/>
          <w:sz w:val="28"/>
          <w:szCs w:val="28"/>
          <w:lang w:val="uk-UA" w:eastAsia="ru-RU"/>
        </w:rPr>
        <w:t xml:space="preserve"> 5. </w:t>
      </w:r>
      <w:r w:rsidR="009B6E33" w:rsidRPr="00A26DF8">
        <w:rPr>
          <w:rFonts w:ascii="Times New Roman" w:eastAsia="Times New Roman" w:hAnsi="Times New Roman" w:cs="Times New Roman"/>
          <w:bCs/>
          <w:sz w:val="28"/>
          <w:szCs w:val="28"/>
          <w:lang w:val="uk-UA" w:eastAsia="ru-RU"/>
        </w:rPr>
        <w:t>Метод класифікації в прикладній лінгвістиці.</w:t>
      </w:r>
    </w:p>
    <w:p w:rsidR="008A5E62" w:rsidRPr="00DD327A" w:rsidRDefault="00DD327A" w:rsidP="00DD327A">
      <w:pPr>
        <w:spacing w:after="0" w:line="360" w:lineRule="auto"/>
        <w:jc w:val="both"/>
        <w:rPr>
          <w:rFonts w:ascii="Times New Roman" w:eastAsia="Times New Roman" w:hAnsi="Times New Roman" w:cs="Times New Roman"/>
          <w:bCs/>
          <w:sz w:val="28"/>
          <w:szCs w:val="28"/>
          <w:lang w:val="uk-UA" w:eastAsia="ru-RU"/>
        </w:rPr>
      </w:pPr>
      <w:r w:rsidRPr="00DD327A">
        <w:rPr>
          <w:rFonts w:ascii="Times New Roman" w:eastAsia="Times New Roman" w:hAnsi="Times New Roman" w:cs="Times New Roman"/>
          <w:bCs/>
          <w:sz w:val="28"/>
          <w:szCs w:val="28"/>
          <w:lang w:val="uk-UA" w:eastAsia="ru-RU"/>
        </w:rPr>
        <w:t>Історія функціонального картування мозку, виникнення методу функціональної магнітно-резонансної томографії (</w:t>
      </w:r>
      <w:proofErr w:type="spellStart"/>
      <w:r w:rsidRPr="00DD327A">
        <w:rPr>
          <w:rFonts w:ascii="Times New Roman" w:eastAsia="Times New Roman" w:hAnsi="Times New Roman" w:cs="Times New Roman"/>
          <w:bCs/>
          <w:sz w:val="28"/>
          <w:szCs w:val="28"/>
          <w:lang w:val="uk-UA" w:eastAsia="ru-RU"/>
        </w:rPr>
        <w:t>фМРТ</w:t>
      </w:r>
      <w:proofErr w:type="spellEnd"/>
      <w:r w:rsidRPr="00DD327A">
        <w:rPr>
          <w:rFonts w:ascii="Times New Roman" w:eastAsia="Times New Roman" w:hAnsi="Times New Roman" w:cs="Times New Roman"/>
          <w:bCs/>
          <w:sz w:val="28"/>
          <w:szCs w:val="28"/>
          <w:lang w:val="uk-UA" w:eastAsia="ru-RU"/>
        </w:rPr>
        <w:t xml:space="preserve">) і його місце в ряду інших сучасних методів дослідження мозкової організації психічних </w:t>
      </w:r>
      <w:r w:rsidRPr="00DD327A">
        <w:rPr>
          <w:rFonts w:ascii="Times New Roman" w:eastAsia="Times New Roman" w:hAnsi="Times New Roman" w:cs="Times New Roman"/>
          <w:bCs/>
          <w:sz w:val="28"/>
          <w:szCs w:val="28"/>
          <w:lang w:val="uk-UA" w:eastAsia="ru-RU"/>
        </w:rPr>
        <w:lastRenderedPageBreak/>
        <w:t xml:space="preserve">функцій. </w:t>
      </w:r>
      <w:proofErr w:type="spellStart"/>
      <w:r w:rsidRPr="00DD327A">
        <w:rPr>
          <w:rFonts w:ascii="Times New Roman" w:eastAsia="Times New Roman" w:hAnsi="Times New Roman" w:cs="Times New Roman"/>
          <w:bCs/>
          <w:sz w:val="28"/>
          <w:szCs w:val="28"/>
          <w:lang w:val="uk-UA" w:eastAsia="ru-RU"/>
        </w:rPr>
        <w:t>Нейробіологічні</w:t>
      </w:r>
      <w:proofErr w:type="spellEnd"/>
      <w:r w:rsidRPr="00DD327A">
        <w:rPr>
          <w:rFonts w:ascii="Times New Roman" w:eastAsia="Times New Roman" w:hAnsi="Times New Roman" w:cs="Times New Roman"/>
          <w:bCs/>
          <w:sz w:val="28"/>
          <w:szCs w:val="28"/>
          <w:lang w:val="uk-UA" w:eastAsia="ru-RU"/>
        </w:rPr>
        <w:t xml:space="preserve"> і фізично принципи реєстрації даних методом </w:t>
      </w:r>
      <w:proofErr w:type="spellStart"/>
      <w:r w:rsidRPr="00DD327A">
        <w:rPr>
          <w:rFonts w:ascii="Times New Roman" w:eastAsia="Times New Roman" w:hAnsi="Times New Roman" w:cs="Times New Roman"/>
          <w:bCs/>
          <w:sz w:val="28"/>
          <w:szCs w:val="28"/>
          <w:lang w:val="uk-UA" w:eastAsia="ru-RU"/>
        </w:rPr>
        <w:t>фМРТ</w:t>
      </w:r>
      <w:proofErr w:type="spellEnd"/>
      <w:r w:rsidRPr="00DD327A">
        <w:rPr>
          <w:rFonts w:ascii="Times New Roman" w:eastAsia="Times New Roman" w:hAnsi="Times New Roman" w:cs="Times New Roman"/>
          <w:bCs/>
          <w:sz w:val="28"/>
          <w:szCs w:val="28"/>
          <w:lang w:val="uk-UA" w:eastAsia="ru-RU"/>
        </w:rPr>
        <w:t xml:space="preserve">, переваги та обмеження методу. Варіанти дизайну </w:t>
      </w:r>
      <w:proofErr w:type="spellStart"/>
      <w:r w:rsidRPr="00DD327A">
        <w:rPr>
          <w:rFonts w:ascii="Times New Roman" w:eastAsia="Times New Roman" w:hAnsi="Times New Roman" w:cs="Times New Roman"/>
          <w:bCs/>
          <w:sz w:val="28"/>
          <w:szCs w:val="28"/>
          <w:lang w:val="uk-UA" w:eastAsia="ru-RU"/>
        </w:rPr>
        <w:t>фМРТ</w:t>
      </w:r>
      <w:proofErr w:type="spellEnd"/>
      <w:r w:rsidRPr="00DD327A">
        <w:rPr>
          <w:rFonts w:ascii="Times New Roman" w:eastAsia="Times New Roman" w:hAnsi="Times New Roman" w:cs="Times New Roman"/>
          <w:bCs/>
          <w:sz w:val="28"/>
          <w:szCs w:val="28"/>
          <w:lang w:val="uk-UA" w:eastAsia="ru-RU"/>
        </w:rPr>
        <w:t xml:space="preserve"> дослідження (блоковий, пов'язаний з подією, розріджене дизайн). Експериментальний план </w:t>
      </w:r>
      <w:proofErr w:type="spellStart"/>
      <w:r w:rsidRPr="00DD327A">
        <w:rPr>
          <w:rFonts w:ascii="Times New Roman" w:eastAsia="Times New Roman" w:hAnsi="Times New Roman" w:cs="Times New Roman"/>
          <w:bCs/>
          <w:sz w:val="28"/>
          <w:szCs w:val="28"/>
          <w:lang w:val="uk-UA" w:eastAsia="ru-RU"/>
        </w:rPr>
        <w:t>фМРТ</w:t>
      </w:r>
      <w:proofErr w:type="spellEnd"/>
      <w:r w:rsidRPr="00DD327A">
        <w:rPr>
          <w:rFonts w:ascii="Times New Roman" w:eastAsia="Times New Roman" w:hAnsi="Times New Roman" w:cs="Times New Roman"/>
          <w:bCs/>
          <w:sz w:val="28"/>
          <w:szCs w:val="28"/>
          <w:lang w:val="uk-UA" w:eastAsia="ru-RU"/>
        </w:rPr>
        <w:t xml:space="preserve"> досліджень: вибір стимуляції, експериментальні умови, проблема вибору контрольного умови експерименту. Приклади експериментів. особливості обробки</w:t>
      </w:r>
    </w:p>
    <w:p w:rsidR="00DD327A" w:rsidRPr="00DD327A" w:rsidRDefault="00DD327A" w:rsidP="00DD327A">
      <w:pPr>
        <w:spacing w:after="0" w:line="360" w:lineRule="auto"/>
        <w:ind w:firstLine="450"/>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t xml:space="preserve">1. </w:t>
      </w:r>
      <w:proofErr w:type="spellStart"/>
      <w:r w:rsidRPr="00DD327A">
        <w:rPr>
          <w:rFonts w:ascii="Times New Roman" w:eastAsia="Times New Roman" w:hAnsi="Times New Roman" w:cs="Times New Roman"/>
          <w:sz w:val="28"/>
          <w:szCs w:val="28"/>
          <w:lang w:val="en-US" w:eastAsia="ru-RU"/>
        </w:rPr>
        <w:t>Kosslyn</w:t>
      </w:r>
      <w:proofErr w:type="spellEnd"/>
      <w:r w:rsidRPr="00DD327A">
        <w:rPr>
          <w:rFonts w:ascii="Times New Roman" w:eastAsia="Times New Roman" w:hAnsi="Times New Roman" w:cs="Times New Roman"/>
          <w:sz w:val="28"/>
          <w:szCs w:val="28"/>
          <w:lang w:val="en-US" w:eastAsia="ru-RU"/>
        </w:rPr>
        <w:t>, S.N. (1999). If neuroimaging is the answer, what is the question? Philosophical transactions of the Royal Society of London B354, 1283-1294.  </w:t>
      </w:r>
    </w:p>
    <w:p w:rsidR="00DD327A" w:rsidRPr="00DD327A" w:rsidRDefault="00DD327A" w:rsidP="00DD327A">
      <w:pPr>
        <w:spacing w:after="0" w:line="360" w:lineRule="auto"/>
        <w:ind w:firstLine="450"/>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t xml:space="preserve">2. Functional MRI. An introduction to methods. / Ed. P. </w:t>
      </w:r>
      <w:proofErr w:type="spellStart"/>
      <w:r w:rsidRPr="00DD327A">
        <w:rPr>
          <w:rFonts w:ascii="Times New Roman" w:eastAsia="Times New Roman" w:hAnsi="Times New Roman" w:cs="Times New Roman"/>
          <w:sz w:val="28"/>
          <w:szCs w:val="28"/>
          <w:lang w:val="en-US" w:eastAsia="ru-RU"/>
        </w:rPr>
        <w:t>Jezzard</w:t>
      </w:r>
      <w:proofErr w:type="spellEnd"/>
      <w:r w:rsidRPr="00DD327A">
        <w:rPr>
          <w:rFonts w:ascii="Times New Roman" w:eastAsia="Times New Roman" w:hAnsi="Times New Roman" w:cs="Times New Roman"/>
          <w:sz w:val="28"/>
          <w:szCs w:val="28"/>
          <w:lang w:val="en-US" w:eastAsia="ru-RU"/>
        </w:rPr>
        <w:t>, P.M. Matthews, S.M. Smith. Oxford University Press, 2001.</w:t>
      </w:r>
    </w:p>
    <w:p w:rsidR="00DD327A" w:rsidRPr="00DD327A" w:rsidRDefault="00DD327A" w:rsidP="00DD327A">
      <w:pPr>
        <w:spacing w:after="0" w:line="360" w:lineRule="auto"/>
        <w:ind w:firstLine="450"/>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t xml:space="preserve">3. </w:t>
      </w:r>
      <w:hyperlink r:id="rId6" w:history="1">
        <w:r w:rsidRPr="00DD327A">
          <w:rPr>
            <w:rFonts w:ascii="Times New Roman" w:eastAsia="Times New Roman" w:hAnsi="Times New Roman" w:cs="Times New Roman"/>
            <w:sz w:val="28"/>
            <w:szCs w:val="28"/>
            <w:lang w:val="en-US" w:eastAsia="ru-RU"/>
          </w:rPr>
          <w:t>Price CJ</w:t>
        </w:r>
      </w:hyperlink>
      <w:r w:rsidRPr="00DD327A">
        <w:rPr>
          <w:rFonts w:ascii="Times New Roman" w:eastAsia="Times New Roman" w:hAnsi="Times New Roman" w:cs="Times New Roman"/>
          <w:sz w:val="28"/>
          <w:szCs w:val="28"/>
          <w:lang w:val="en-US" w:eastAsia="ru-RU"/>
        </w:rPr>
        <w:t xml:space="preserve">, </w:t>
      </w:r>
      <w:hyperlink r:id="rId7" w:history="1">
        <w:r w:rsidRPr="00DD327A">
          <w:rPr>
            <w:rFonts w:ascii="Times New Roman" w:eastAsia="Times New Roman" w:hAnsi="Times New Roman" w:cs="Times New Roman"/>
            <w:sz w:val="28"/>
            <w:szCs w:val="28"/>
            <w:lang w:val="en-US" w:eastAsia="ru-RU"/>
          </w:rPr>
          <w:t>Devlin JT</w:t>
        </w:r>
      </w:hyperlink>
      <w:r w:rsidRPr="00DD327A">
        <w:rPr>
          <w:rFonts w:ascii="Times New Roman" w:eastAsia="Times New Roman" w:hAnsi="Times New Roman" w:cs="Times New Roman"/>
          <w:sz w:val="28"/>
          <w:szCs w:val="28"/>
          <w:lang w:val="en-US" w:eastAsia="ru-RU"/>
        </w:rPr>
        <w:t xml:space="preserve">, </w:t>
      </w:r>
      <w:hyperlink r:id="rId8" w:history="1">
        <w:r w:rsidRPr="00DD327A">
          <w:rPr>
            <w:rFonts w:ascii="Times New Roman" w:eastAsia="Times New Roman" w:hAnsi="Times New Roman" w:cs="Times New Roman"/>
            <w:sz w:val="28"/>
            <w:szCs w:val="28"/>
            <w:lang w:val="en-US" w:eastAsia="ru-RU"/>
          </w:rPr>
          <w:t>Moore CJ</w:t>
        </w:r>
      </w:hyperlink>
      <w:r w:rsidRPr="00DD327A">
        <w:rPr>
          <w:rFonts w:ascii="Times New Roman" w:eastAsia="Times New Roman" w:hAnsi="Times New Roman" w:cs="Times New Roman"/>
          <w:sz w:val="28"/>
          <w:szCs w:val="28"/>
          <w:lang w:val="en-US" w:eastAsia="ru-RU"/>
        </w:rPr>
        <w:t xml:space="preserve">, </w:t>
      </w:r>
      <w:hyperlink r:id="rId9" w:history="1">
        <w:r w:rsidRPr="00DD327A">
          <w:rPr>
            <w:rFonts w:ascii="Times New Roman" w:eastAsia="Times New Roman" w:hAnsi="Times New Roman" w:cs="Times New Roman"/>
            <w:sz w:val="28"/>
            <w:szCs w:val="28"/>
            <w:lang w:val="en-US" w:eastAsia="ru-RU"/>
          </w:rPr>
          <w:t>Morton C</w:t>
        </w:r>
      </w:hyperlink>
      <w:r w:rsidRPr="00DD327A">
        <w:rPr>
          <w:rFonts w:ascii="Times New Roman" w:eastAsia="Times New Roman" w:hAnsi="Times New Roman" w:cs="Times New Roman"/>
          <w:sz w:val="28"/>
          <w:szCs w:val="28"/>
          <w:lang w:val="en-US" w:eastAsia="ru-RU"/>
        </w:rPr>
        <w:t xml:space="preserve">, </w:t>
      </w:r>
      <w:hyperlink r:id="rId10" w:history="1">
        <w:r w:rsidRPr="00DD327A">
          <w:rPr>
            <w:rFonts w:ascii="Times New Roman" w:eastAsia="Times New Roman" w:hAnsi="Times New Roman" w:cs="Times New Roman"/>
            <w:sz w:val="28"/>
            <w:szCs w:val="28"/>
            <w:lang w:val="en-US" w:eastAsia="ru-RU"/>
          </w:rPr>
          <w:t>Laird AR</w:t>
        </w:r>
      </w:hyperlink>
      <w:r w:rsidRPr="00DD327A">
        <w:rPr>
          <w:rFonts w:ascii="Times New Roman" w:eastAsia="Times New Roman" w:hAnsi="Times New Roman" w:cs="Times New Roman"/>
          <w:sz w:val="28"/>
          <w:szCs w:val="28"/>
          <w:lang w:val="en-US" w:eastAsia="ru-RU"/>
        </w:rPr>
        <w:t xml:space="preserve"> (2005) Meta-analyses of object naming: effect of baseline</w:t>
      </w:r>
      <w:hyperlink r:id="rId11" w:history="1">
        <w:r w:rsidRPr="00DD327A">
          <w:rPr>
            <w:rFonts w:ascii="Times New Roman" w:eastAsia="Times New Roman" w:hAnsi="Times New Roman" w:cs="Times New Roman"/>
            <w:sz w:val="28"/>
            <w:szCs w:val="28"/>
            <w:lang w:val="en-US" w:eastAsia="ru-RU"/>
          </w:rPr>
          <w:t xml:space="preserve"> Hum Brain </w:t>
        </w:r>
        <w:proofErr w:type="spellStart"/>
        <w:r w:rsidRPr="00DD327A">
          <w:rPr>
            <w:rFonts w:ascii="Times New Roman" w:eastAsia="Times New Roman" w:hAnsi="Times New Roman" w:cs="Times New Roman"/>
            <w:sz w:val="28"/>
            <w:szCs w:val="28"/>
            <w:lang w:val="en-US" w:eastAsia="ru-RU"/>
          </w:rPr>
          <w:t>Mapp</w:t>
        </w:r>
        <w:proofErr w:type="spellEnd"/>
        <w:r w:rsidRPr="00DD327A">
          <w:rPr>
            <w:rFonts w:ascii="Times New Roman" w:eastAsia="Times New Roman" w:hAnsi="Times New Roman" w:cs="Times New Roman"/>
            <w:sz w:val="28"/>
            <w:szCs w:val="28"/>
            <w:lang w:val="en-US" w:eastAsia="ru-RU"/>
          </w:rPr>
          <w:t>.</w:t>
        </w:r>
      </w:hyperlink>
      <w:r w:rsidRPr="00DD327A">
        <w:rPr>
          <w:rFonts w:ascii="Times New Roman" w:eastAsia="Times New Roman" w:hAnsi="Times New Roman" w:cs="Times New Roman"/>
          <w:sz w:val="28"/>
          <w:szCs w:val="28"/>
          <w:lang w:val="en-US" w:eastAsia="ru-RU"/>
        </w:rPr>
        <w:t xml:space="preserve"> 2005 May; 25(1):70-82.</w:t>
      </w:r>
    </w:p>
    <w:p w:rsidR="00DD327A" w:rsidRPr="00DD327A" w:rsidRDefault="00DD327A" w:rsidP="00DD327A">
      <w:pPr>
        <w:spacing w:after="0" w:line="360" w:lineRule="auto"/>
        <w:ind w:firstLine="450"/>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t xml:space="preserve">4. Scott A. </w:t>
      </w:r>
      <w:proofErr w:type="spellStart"/>
      <w:r w:rsidRPr="00DD327A">
        <w:rPr>
          <w:rFonts w:ascii="Times New Roman" w:eastAsia="Times New Roman" w:hAnsi="Times New Roman" w:cs="Times New Roman"/>
          <w:sz w:val="28"/>
          <w:szCs w:val="28"/>
          <w:lang w:val="en-US" w:eastAsia="ru-RU"/>
        </w:rPr>
        <w:t>Huettel</w:t>
      </w:r>
      <w:proofErr w:type="spellEnd"/>
      <w:r w:rsidRPr="00DD327A">
        <w:rPr>
          <w:rFonts w:ascii="Times New Roman" w:eastAsia="Times New Roman" w:hAnsi="Times New Roman" w:cs="Times New Roman"/>
          <w:sz w:val="28"/>
          <w:szCs w:val="28"/>
          <w:lang w:val="en-US" w:eastAsia="ru-RU"/>
        </w:rPr>
        <w:t xml:space="preserve">, Allen W. Song, Gregory McCarthy (2008).  Functional Magnetic Resonance Imaging, Second Edition, </w:t>
      </w:r>
      <w:proofErr w:type="spellStart"/>
      <w:r w:rsidRPr="00DD327A">
        <w:rPr>
          <w:rFonts w:ascii="Times New Roman" w:eastAsia="Times New Roman" w:hAnsi="Times New Roman" w:cs="Times New Roman"/>
          <w:sz w:val="28"/>
          <w:szCs w:val="28"/>
          <w:lang w:val="en-US" w:eastAsia="ru-RU"/>
        </w:rPr>
        <w:t>Sinauer</w:t>
      </w:r>
      <w:proofErr w:type="spellEnd"/>
      <w:r w:rsidRPr="00DD327A">
        <w:rPr>
          <w:rFonts w:ascii="Times New Roman" w:eastAsia="Times New Roman" w:hAnsi="Times New Roman" w:cs="Times New Roman"/>
          <w:sz w:val="28"/>
          <w:szCs w:val="28"/>
          <w:lang w:val="en-US" w:eastAsia="ru-RU"/>
        </w:rPr>
        <w:t xml:space="preserve"> Associates.</w:t>
      </w:r>
    </w:p>
    <w:p w:rsidR="008A5E62" w:rsidRPr="00DD327A" w:rsidRDefault="008A5E62" w:rsidP="00DD327A">
      <w:pPr>
        <w:spacing w:after="0" w:line="360" w:lineRule="auto"/>
        <w:jc w:val="both"/>
        <w:rPr>
          <w:rFonts w:ascii="Times New Roman" w:eastAsia="Times New Roman" w:hAnsi="Times New Roman" w:cs="Times New Roman"/>
          <w:b/>
          <w:bCs/>
          <w:sz w:val="28"/>
          <w:szCs w:val="28"/>
          <w:lang w:val="en-US" w:eastAsia="ru-RU"/>
        </w:rPr>
      </w:pPr>
    </w:p>
    <w:p w:rsidR="009B6E33" w:rsidRPr="00A26DF8" w:rsidRDefault="00DD327A" w:rsidP="009B6E33">
      <w:pPr>
        <w:spacing w:after="0" w:line="360" w:lineRule="auto"/>
        <w:jc w:val="both"/>
        <w:rPr>
          <w:rFonts w:ascii="Times New Roman" w:eastAsia="Times New Roman" w:hAnsi="Times New Roman" w:cs="Times New Roman"/>
          <w:bCs/>
          <w:sz w:val="28"/>
          <w:szCs w:val="28"/>
          <w:lang w:val="uk-UA" w:eastAsia="ru-RU"/>
        </w:rPr>
      </w:pPr>
      <w:r w:rsidRPr="00DD327A">
        <w:rPr>
          <w:rFonts w:ascii="Times New Roman" w:eastAsia="Times New Roman" w:hAnsi="Times New Roman" w:cs="Times New Roman"/>
          <w:b/>
          <w:bCs/>
          <w:sz w:val="28"/>
          <w:szCs w:val="28"/>
          <w:lang w:val="uk-UA" w:eastAsia="ru-RU"/>
        </w:rPr>
        <w:t>Практичне заняття</w:t>
      </w:r>
      <w:r w:rsidR="00C60D38" w:rsidRPr="00DD327A">
        <w:rPr>
          <w:rFonts w:ascii="Times New Roman" w:eastAsia="Times New Roman" w:hAnsi="Times New Roman" w:cs="Times New Roman"/>
          <w:b/>
          <w:bCs/>
          <w:sz w:val="28"/>
          <w:szCs w:val="28"/>
          <w:lang w:val="uk-UA" w:eastAsia="ru-RU"/>
        </w:rPr>
        <w:t xml:space="preserve"> 6. </w:t>
      </w:r>
      <w:r w:rsidR="009B6E33" w:rsidRPr="00A26DF8">
        <w:rPr>
          <w:rFonts w:ascii="Times New Roman" w:eastAsia="Times New Roman" w:hAnsi="Times New Roman" w:cs="Times New Roman"/>
          <w:bCs/>
          <w:sz w:val="28"/>
          <w:szCs w:val="28"/>
          <w:lang w:val="uk-UA" w:eastAsia="ru-RU"/>
        </w:rPr>
        <w:t xml:space="preserve">Метод моделювання в прикладній лінгвістиці. </w:t>
      </w:r>
    </w:p>
    <w:p w:rsidR="008A5E62" w:rsidRPr="00DD327A" w:rsidRDefault="00DD327A" w:rsidP="00DD327A">
      <w:pPr>
        <w:spacing w:after="0" w:line="360" w:lineRule="auto"/>
        <w:jc w:val="both"/>
        <w:rPr>
          <w:rFonts w:ascii="Times New Roman" w:eastAsia="Times New Roman" w:hAnsi="Times New Roman" w:cs="Times New Roman"/>
          <w:bCs/>
          <w:sz w:val="28"/>
          <w:szCs w:val="28"/>
          <w:lang w:val="uk-UA" w:eastAsia="ru-RU"/>
        </w:rPr>
      </w:pPr>
      <w:r w:rsidRPr="00DD327A">
        <w:rPr>
          <w:rFonts w:ascii="Times New Roman" w:eastAsia="Times New Roman" w:hAnsi="Times New Roman" w:cs="Times New Roman"/>
          <w:bCs/>
          <w:sz w:val="28"/>
          <w:szCs w:val="28"/>
          <w:lang w:val="uk-UA" w:eastAsia="ru-RU"/>
        </w:rPr>
        <w:t xml:space="preserve">Історія вивчення афазій. </w:t>
      </w:r>
      <w:proofErr w:type="spellStart"/>
      <w:r w:rsidRPr="00DD327A">
        <w:rPr>
          <w:rFonts w:ascii="Times New Roman" w:eastAsia="Times New Roman" w:hAnsi="Times New Roman" w:cs="Times New Roman"/>
          <w:bCs/>
          <w:sz w:val="28"/>
          <w:szCs w:val="28"/>
          <w:lang w:val="uk-UA" w:eastAsia="ru-RU"/>
        </w:rPr>
        <w:t>Синдромний</w:t>
      </w:r>
      <w:proofErr w:type="spellEnd"/>
      <w:r w:rsidRPr="00DD327A">
        <w:rPr>
          <w:rFonts w:ascii="Times New Roman" w:eastAsia="Times New Roman" w:hAnsi="Times New Roman" w:cs="Times New Roman"/>
          <w:bCs/>
          <w:sz w:val="28"/>
          <w:szCs w:val="28"/>
          <w:lang w:val="uk-UA" w:eastAsia="ru-RU"/>
        </w:rPr>
        <w:t xml:space="preserve"> підхід до вивчення афазій. Вітчизняна класифікація афазій: механізм, клінічна картина і мозкова локалізація порушень при різних формах афазій. Порушення мовних рівнів при різних формах афазії. Когнітивна модель будови мови. Синдроми афазій при ураженні різних компонентів когнітивної моделі.</w:t>
      </w:r>
    </w:p>
    <w:p w:rsidR="00DD327A" w:rsidRPr="00DD327A" w:rsidRDefault="00DD327A" w:rsidP="00DD327A">
      <w:pPr>
        <w:numPr>
          <w:ilvl w:val="0"/>
          <w:numId w:val="5"/>
        </w:numPr>
        <w:spacing w:after="0" w:line="360" w:lineRule="auto"/>
        <w:ind w:firstLine="450"/>
        <w:textAlignment w:val="baseline"/>
        <w:rPr>
          <w:rFonts w:ascii="Times New Roman" w:eastAsia="Times New Roman" w:hAnsi="Times New Roman" w:cs="Times New Roman"/>
          <w:sz w:val="28"/>
          <w:szCs w:val="28"/>
          <w:lang w:eastAsia="ru-RU"/>
        </w:rPr>
      </w:pPr>
      <w:proofErr w:type="spellStart"/>
      <w:r w:rsidRPr="00DD327A">
        <w:rPr>
          <w:rFonts w:ascii="Times New Roman" w:eastAsia="Times New Roman" w:hAnsi="Times New Roman" w:cs="Times New Roman"/>
          <w:sz w:val="28"/>
          <w:szCs w:val="28"/>
          <w:lang w:eastAsia="ru-RU"/>
        </w:rPr>
        <w:t>Лурия</w:t>
      </w:r>
      <w:proofErr w:type="spellEnd"/>
      <w:r w:rsidRPr="00DD327A">
        <w:rPr>
          <w:rFonts w:ascii="Times New Roman" w:eastAsia="Times New Roman" w:hAnsi="Times New Roman" w:cs="Times New Roman"/>
          <w:sz w:val="28"/>
          <w:szCs w:val="28"/>
          <w:lang w:eastAsia="ru-RU"/>
        </w:rPr>
        <w:t xml:space="preserve"> А.Р. Травматическая афазия. Клиника, семиотика и восстановительная терапия. – М.: АМН СССР, 1947. - Главы III-VII. </w:t>
      </w:r>
    </w:p>
    <w:p w:rsidR="00DD327A" w:rsidRPr="00DD327A" w:rsidRDefault="00DD327A" w:rsidP="00DD327A">
      <w:pPr>
        <w:numPr>
          <w:ilvl w:val="0"/>
          <w:numId w:val="5"/>
        </w:numPr>
        <w:spacing w:after="0" w:line="360" w:lineRule="auto"/>
        <w:ind w:firstLine="450"/>
        <w:textAlignment w:val="baseline"/>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t xml:space="preserve">Butterworth </w:t>
      </w:r>
      <w:r w:rsidRPr="00DD327A">
        <w:rPr>
          <w:rFonts w:ascii="Times New Roman" w:eastAsia="Times New Roman" w:hAnsi="Times New Roman" w:cs="Times New Roman"/>
          <w:sz w:val="28"/>
          <w:szCs w:val="28"/>
          <w:lang w:eastAsia="ru-RU"/>
        </w:rPr>
        <w:t>В</w:t>
      </w:r>
      <w:r w:rsidRPr="00DD327A">
        <w:rPr>
          <w:rFonts w:ascii="Times New Roman" w:eastAsia="Times New Roman" w:hAnsi="Times New Roman" w:cs="Times New Roman"/>
          <w:sz w:val="28"/>
          <w:szCs w:val="28"/>
          <w:lang w:val="en-US" w:eastAsia="ru-RU"/>
        </w:rPr>
        <w:t xml:space="preserve">. Aphasia and models of language production and perception // In </w:t>
      </w:r>
      <w:proofErr w:type="spellStart"/>
      <w:r w:rsidRPr="00DD327A">
        <w:rPr>
          <w:rFonts w:ascii="Times New Roman" w:eastAsia="Times New Roman" w:hAnsi="Times New Roman" w:cs="Times New Roman"/>
          <w:sz w:val="28"/>
          <w:szCs w:val="28"/>
          <w:lang w:val="en-US" w:eastAsia="ru-RU"/>
        </w:rPr>
        <w:t>Blanken</w:t>
      </w:r>
      <w:proofErr w:type="spellEnd"/>
      <w:r w:rsidRPr="00DD327A">
        <w:rPr>
          <w:rFonts w:ascii="Times New Roman" w:eastAsia="Times New Roman" w:hAnsi="Times New Roman" w:cs="Times New Roman"/>
          <w:sz w:val="28"/>
          <w:szCs w:val="28"/>
          <w:lang w:val="en-US" w:eastAsia="ru-RU"/>
        </w:rPr>
        <w:t xml:space="preserve"> G. et al. (</w:t>
      </w:r>
      <w:proofErr w:type="gramStart"/>
      <w:r w:rsidRPr="00DD327A">
        <w:rPr>
          <w:rFonts w:ascii="Times New Roman" w:eastAsia="Times New Roman" w:hAnsi="Times New Roman" w:cs="Times New Roman"/>
          <w:sz w:val="28"/>
          <w:szCs w:val="28"/>
          <w:lang w:val="en-US" w:eastAsia="ru-RU"/>
        </w:rPr>
        <w:t>eds</w:t>
      </w:r>
      <w:proofErr w:type="gramEnd"/>
      <w:r w:rsidRPr="00DD327A">
        <w:rPr>
          <w:rFonts w:ascii="Times New Roman" w:eastAsia="Times New Roman" w:hAnsi="Times New Roman" w:cs="Times New Roman"/>
          <w:sz w:val="28"/>
          <w:szCs w:val="28"/>
          <w:lang w:val="en-US" w:eastAsia="ru-RU"/>
        </w:rPr>
        <w:t xml:space="preserve">.). The handbook of linguistic disorders and pathologies. Berlin: De </w:t>
      </w:r>
      <w:proofErr w:type="spellStart"/>
      <w:r w:rsidRPr="00DD327A">
        <w:rPr>
          <w:rFonts w:ascii="Times New Roman" w:eastAsia="Times New Roman" w:hAnsi="Times New Roman" w:cs="Times New Roman"/>
          <w:sz w:val="28"/>
          <w:szCs w:val="28"/>
          <w:lang w:val="en-US" w:eastAsia="ru-RU"/>
        </w:rPr>
        <w:t>Gruyter</w:t>
      </w:r>
      <w:proofErr w:type="spellEnd"/>
      <w:r w:rsidRPr="00DD327A">
        <w:rPr>
          <w:rFonts w:ascii="Times New Roman" w:eastAsia="Times New Roman" w:hAnsi="Times New Roman" w:cs="Times New Roman"/>
          <w:sz w:val="28"/>
          <w:szCs w:val="28"/>
          <w:lang w:val="en-US" w:eastAsia="ru-RU"/>
        </w:rPr>
        <w:t>, 1993.</w:t>
      </w:r>
    </w:p>
    <w:p w:rsidR="00DD327A" w:rsidRPr="00DD327A" w:rsidRDefault="00DD327A" w:rsidP="00DD327A">
      <w:pPr>
        <w:numPr>
          <w:ilvl w:val="0"/>
          <w:numId w:val="5"/>
        </w:numPr>
        <w:spacing w:after="0" w:line="360" w:lineRule="auto"/>
        <w:ind w:firstLine="450"/>
        <w:textAlignment w:val="baseline"/>
        <w:rPr>
          <w:rFonts w:ascii="Times New Roman" w:eastAsia="Times New Roman" w:hAnsi="Times New Roman" w:cs="Times New Roman"/>
          <w:sz w:val="28"/>
          <w:szCs w:val="28"/>
          <w:lang w:val="en-US" w:eastAsia="ru-RU"/>
        </w:rPr>
      </w:pPr>
      <w:proofErr w:type="spellStart"/>
      <w:r w:rsidRPr="00DD327A">
        <w:rPr>
          <w:rFonts w:ascii="Times New Roman" w:eastAsia="Times New Roman" w:hAnsi="Times New Roman" w:cs="Times New Roman"/>
          <w:sz w:val="28"/>
          <w:szCs w:val="28"/>
          <w:lang w:val="en-US" w:eastAsia="ru-RU"/>
        </w:rPr>
        <w:t>Chapey</w:t>
      </w:r>
      <w:proofErr w:type="spellEnd"/>
      <w:r w:rsidRPr="00DD327A">
        <w:rPr>
          <w:rFonts w:ascii="Times New Roman" w:eastAsia="Times New Roman" w:hAnsi="Times New Roman" w:cs="Times New Roman"/>
          <w:sz w:val="28"/>
          <w:szCs w:val="28"/>
          <w:lang w:val="en-US" w:eastAsia="ru-RU"/>
        </w:rPr>
        <w:t xml:space="preserve"> R. (ed.) (2008).  Language intervention strategies in aphasia and related neurogenic communication disorders, Lippincott Williams &amp; Wilkins.</w:t>
      </w:r>
    </w:p>
    <w:p w:rsidR="00DD327A" w:rsidRPr="00DD327A" w:rsidRDefault="00DD327A" w:rsidP="00DD327A">
      <w:pPr>
        <w:spacing w:after="0" w:line="360" w:lineRule="auto"/>
        <w:ind w:firstLine="450"/>
        <w:rPr>
          <w:rFonts w:ascii="Times New Roman" w:eastAsia="Times New Roman" w:hAnsi="Times New Roman" w:cs="Times New Roman"/>
          <w:i/>
          <w:iCs/>
          <w:sz w:val="28"/>
          <w:szCs w:val="28"/>
          <w:lang w:val="en-US" w:eastAsia="ru-RU"/>
        </w:rPr>
      </w:pPr>
      <w:r w:rsidRPr="00DD327A">
        <w:rPr>
          <w:rFonts w:ascii="Times New Roman" w:eastAsia="Times New Roman" w:hAnsi="Times New Roman" w:cs="Times New Roman"/>
          <w:sz w:val="28"/>
          <w:szCs w:val="28"/>
          <w:lang w:val="en-US" w:eastAsia="ru-RU"/>
        </w:rPr>
        <w:t> </w:t>
      </w:r>
      <w:r w:rsidRPr="00DD327A">
        <w:rPr>
          <w:rFonts w:ascii="Times New Roman" w:eastAsia="Times New Roman" w:hAnsi="Times New Roman" w:cs="Times New Roman"/>
          <w:i/>
          <w:iCs/>
          <w:sz w:val="28"/>
          <w:szCs w:val="28"/>
          <w:lang w:val="en-US" w:eastAsia="ru-RU"/>
        </w:rPr>
        <w:t> </w:t>
      </w:r>
    </w:p>
    <w:p w:rsidR="00DD327A" w:rsidRPr="00DD327A" w:rsidRDefault="00DD327A" w:rsidP="00DD327A">
      <w:pPr>
        <w:spacing w:after="0" w:line="360" w:lineRule="auto"/>
        <w:jc w:val="both"/>
        <w:rPr>
          <w:rFonts w:ascii="Times New Roman" w:eastAsia="Times New Roman" w:hAnsi="Times New Roman" w:cs="Times New Roman"/>
          <w:bCs/>
          <w:sz w:val="28"/>
          <w:szCs w:val="28"/>
          <w:lang w:val="en-US" w:eastAsia="ru-RU"/>
        </w:rPr>
      </w:pPr>
    </w:p>
    <w:p w:rsidR="00DD327A" w:rsidRPr="00DD327A" w:rsidRDefault="00DD327A" w:rsidP="00DD327A">
      <w:pPr>
        <w:spacing w:after="0" w:line="360" w:lineRule="auto"/>
        <w:jc w:val="both"/>
        <w:rPr>
          <w:rFonts w:ascii="Times New Roman" w:eastAsia="Times New Roman" w:hAnsi="Times New Roman" w:cs="Times New Roman"/>
          <w:bCs/>
          <w:sz w:val="28"/>
          <w:szCs w:val="28"/>
          <w:lang w:val="uk-UA" w:eastAsia="ru-RU"/>
        </w:rPr>
      </w:pPr>
    </w:p>
    <w:p w:rsidR="009B6E33" w:rsidRPr="00A26DF8" w:rsidRDefault="00C60D38" w:rsidP="009B6E33">
      <w:pPr>
        <w:spacing w:after="0" w:line="360" w:lineRule="auto"/>
        <w:ind w:firstLine="540"/>
        <w:jc w:val="both"/>
        <w:rPr>
          <w:rFonts w:ascii="Times New Roman" w:eastAsia="Times New Roman" w:hAnsi="Times New Roman" w:cs="Times New Roman"/>
          <w:bCs/>
          <w:sz w:val="28"/>
          <w:szCs w:val="28"/>
          <w:lang w:val="uk-UA" w:eastAsia="ru-RU"/>
        </w:rPr>
      </w:pPr>
      <w:r w:rsidRPr="00DD327A">
        <w:rPr>
          <w:rFonts w:ascii="Times New Roman" w:eastAsia="Times New Roman" w:hAnsi="Times New Roman" w:cs="Times New Roman"/>
          <w:b/>
          <w:bCs/>
          <w:sz w:val="28"/>
          <w:szCs w:val="28"/>
          <w:lang w:val="uk-UA" w:eastAsia="ru-RU"/>
        </w:rPr>
        <w:t>Тема 7</w:t>
      </w:r>
      <w:r w:rsidR="00DD327A" w:rsidRPr="00DD327A">
        <w:rPr>
          <w:rFonts w:ascii="Times New Roman" w:eastAsia="Times New Roman" w:hAnsi="Times New Roman" w:cs="Times New Roman"/>
          <w:b/>
          <w:bCs/>
          <w:sz w:val="28"/>
          <w:szCs w:val="28"/>
          <w:lang w:val="uk-UA" w:eastAsia="ru-RU"/>
        </w:rPr>
        <w:t>-8</w:t>
      </w:r>
      <w:r w:rsidRPr="00DD327A">
        <w:rPr>
          <w:rFonts w:ascii="Times New Roman" w:eastAsia="Times New Roman" w:hAnsi="Times New Roman" w:cs="Times New Roman"/>
          <w:b/>
          <w:bCs/>
          <w:sz w:val="28"/>
          <w:szCs w:val="28"/>
          <w:lang w:val="uk-UA" w:eastAsia="ru-RU"/>
        </w:rPr>
        <w:t xml:space="preserve">. </w:t>
      </w:r>
      <w:r w:rsidR="009B6E33" w:rsidRPr="00A26DF8">
        <w:rPr>
          <w:rFonts w:ascii="Times New Roman" w:eastAsia="Times New Roman" w:hAnsi="Times New Roman" w:cs="Times New Roman"/>
          <w:bCs/>
          <w:sz w:val="28"/>
          <w:szCs w:val="28"/>
          <w:lang w:val="uk-UA" w:eastAsia="ru-RU"/>
        </w:rPr>
        <w:t>Сучасний стан розвитку методів прикладної лінгвістики в Україні та закордоном.</w:t>
      </w:r>
    </w:p>
    <w:p w:rsidR="00DD327A" w:rsidRPr="00DD327A" w:rsidRDefault="00DD327A" w:rsidP="00DD327A">
      <w:pPr>
        <w:spacing w:after="0" w:line="360" w:lineRule="auto"/>
        <w:jc w:val="both"/>
        <w:rPr>
          <w:rFonts w:ascii="Times New Roman" w:eastAsia="Times New Roman" w:hAnsi="Times New Roman" w:cs="Times New Roman"/>
          <w:bCs/>
          <w:sz w:val="28"/>
          <w:szCs w:val="28"/>
          <w:lang w:val="uk-UA" w:eastAsia="ru-RU"/>
        </w:rPr>
      </w:pPr>
      <w:r w:rsidRPr="00DD327A">
        <w:rPr>
          <w:rFonts w:ascii="Times New Roman" w:eastAsia="Times New Roman" w:hAnsi="Times New Roman" w:cs="Times New Roman"/>
          <w:bCs/>
          <w:sz w:val="28"/>
          <w:szCs w:val="28"/>
          <w:lang w:val="uk-UA" w:eastAsia="ru-RU"/>
        </w:rPr>
        <w:t>Діагностичні завдання і види діагностики мовних порушень. Цілі проведення різних видів діагностики. Принципи створення діагностичних тестів. Особливості проведення та підбору тестових методик. Західні тестові методи для діагностики різних рівнів мовних розладів. Російський підхід до тестування.</w:t>
      </w:r>
    </w:p>
    <w:p w:rsidR="00DD327A" w:rsidRPr="00DD327A" w:rsidRDefault="00DD327A" w:rsidP="00DD327A">
      <w:pPr>
        <w:spacing w:after="0" w:line="360" w:lineRule="auto"/>
        <w:jc w:val="both"/>
        <w:rPr>
          <w:rFonts w:ascii="Times New Roman" w:eastAsia="Times New Roman" w:hAnsi="Times New Roman" w:cs="Times New Roman"/>
          <w:bCs/>
          <w:sz w:val="28"/>
          <w:szCs w:val="28"/>
          <w:lang w:val="uk-UA" w:eastAsia="ru-RU"/>
        </w:rPr>
      </w:pPr>
      <w:r w:rsidRPr="00DD327A">
        <w:rPr>
          <w:rFonts w:ascii="Times New Roman" w:eastAsia="Times New Roman" w:hAnsi="Times New Roman" w:cs="Times New Roman"/>
          <w:bCs/>
          <w:sz w:val="28"/>
          <w:szCs w:val="28"/>
          <w:lang w:val="uk-UA" w:eastAsia="ru-RU"/>
        </w:rPr>
        <w:t>Методики проведення терапії при афазії. Різні підходи до терапії. Характеристика вітчизняного підходу до терапії. Когнітивно-нейропсихологічний підхід. Критерії ефективності терапії. Поняття генералізації. Особливості побудови експерименту з оцінки ефективності терапії. Різні види експериментального дизайну. Приклади експериментальної оцінки ефективності.</w:t>
      </w:r>
    </w:p>
    <w:p w:rsidR="00DD327A" w:rsidRPr="00DD327A" w:rsidRDefault="00DD327A" w:rsidP="00DD327A">
      <w:pPr>
        <w:spacing w:after="0" w:line="360" w:lineRule="auto"/>
        <w:ind w:firstLine="450"/>
        <w:rPr>
          <w:rFonts w:ascii="Times New Roman" w:eastAsia="Times New Roman" w:hAnsi="Times New Roman" w:cs="Times New Roman"/>
          <w:sz w:val="28"/>
          <w:szCs w:val="28"/>
          <w:lang w:eastAsia="ru-RU"/>
        </w:rPr>
      </w:pPr>
      <w:r w:rsidRPr="00DD327A">
        <w:rPr>
          <w:rFonts w:ascii="Times New Roman" w:eastAsia="Times New Roman" w:hAnsi="Times New Roman" w:cs="Times New Roman"/>
          <w:sz w:val="28"/>
          <w:szCs w:val="28"/>
          <w:lang w:eastAsia="ru-RU"/>
        </w:rPr>
        <w:t xml:space="preserve">1.      Пылаева Н.М. Разработка и применение системы методов оценки нарушения и восстановления речи при афазии. </w:t>
      </w:r>
    </w:p>
    <w:p w:rsidR="00DD327A" w:rsidRPr="00DD327A" w:rsidRDefault="00DD327A" w:rsidP="00DD327A">
      <w:pPr>
        <w:spacing w:after="0" w:line="360" w:lineRule="auto"/>
        <w:ind w:firstLine="450"/>
        <w:rPr>
          <w:rFonts w:ascii="Times New Roman" w:eastAsia="Times New Roman" w:hAnsi="Times New Roman" w:cs="Times New Roman"/>
          <w:sz w:val="28"/>
          <w:szCs w:val="28"/>
          <w:lang w:eastAsia="ru-RU"/>
        </w:rPr>
      </w:pPr>
      <w:r w:rsidRPr="00DD327A">
        <w:rPr>
          <w:rFonts w:ascii="Times New Roman" w:eastAsia="Times New Roman" w:hAnsi="Times New Roman" w:cs="Times New Roman"/>
          <w:sz w:val="28"/>
          <w:szCs w:val="28"/>
          <w:lang w:eastAsia="ru-RU"/>
        </w:rPr>
        <w:t xml:space="preserve">2. </w:t>
      </w:r>
      <w:proofErr w:type="spellStart"/>
      <w:r w:rsidRPr="00DD327A">
        <w:rPr>
          <w:rFonts w:ascii="Times New Roman" w:eastAsia="Times New Roman" w:hAnsi="Times New Roman" w:cs="Times New Roman"/>
          <w:sz w:val="28"/>
          <w:szCs w:val="28"/>
          <w:lang w:eastAsia="ru-RU"/>
        </w:rPr>
        <w:t>Фотекова</w:t>
      </w:r>
      <w:proofErr w:type="spellEnd"/>
      <w:r w:rsidRPr="00DD327A">
        <w:rPr>
          <w:rFonts w:ascii="Times New Roman" w:eastAsia="Times New Roman" w:hAnsi="Times New Roman" w:cs="Times New Roman"/>
          <w:sz w:val="28"/>
          <w:szCs w:val="28"/>
          <w:lang w:eastAsia="ru-RU"/>
        </w:rPr>
        <w:t xml:space="preserve"> Т.А., </w:t>
      </w:r>
      <w:proofErr w:type="spellStart"/>
      <w:r w:rsidRPr="00DD327A">
        <w:rPr>
          <w:rFonts w:ascii="Times New Roman" w:eastAsia="Times New Roman" w:hAnsi="Times New Roman" w:cs="Times New Roman"/>
          <w:sz w:val="28"/>
          <w:szCs w:val="28"/>
          <w:lang w:eastAsia="ru-RU"/>
        </w:rPr>
        <w:t>Ахутина</w:t>
      </w:r>
      <w:proofErr w:type="spellEnd"/>
      <w:r w:rsidRPr="00DD327A">
        <w:rPr>
          <w:rFonts w:ascii="Times New Roman" w:eastAsia="Times New Roman" w:hAnsi="Times New Roman" w:cs="Times New Roman"/>
          <w:sz w:val="28"/>
          <w:szCs w:val="28"/>
          <w:lang w:eastAsia="ru-RU"/>
        </w:rPr>
        <w:t xml:space="preserve"> Т.В. Диагностика речевых нарушений школьников с использованием нейропсихологических методов. Методическое пособие. 2-е издание, исправленное и дополненное. Айрис Пресс. М. 2007.</w:t>
      </w:r>
    </w:p>
    <w:p w:rsidR="00DD327A" w:rsidRPr="00DD327A" w:rsidRDefault="00DD327A" w:rsidP="00DD327A">
      <w:pPr>
        <w:spacing w:after="0" w:line="360" w:lineRule="auto"/>
        <w:ind w:firstLine="450"/>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fr-CA" w:eastAsia="ru-RU"/>
        </w:rPr>
        <w:t xml:space="preserve">3.      M.D.Lezak Neuropsychological Assessment. </w:t>
      </w:r>
      <w:r w:rsidRPr="00DD327A">
        <w:rPr>
          <w:rFonts w:ascii="Times New Roman" w:eastAsia="Times New Roman" w:hAnsi="Times New Roman" w:cs="Times New Roman"/>
          <w:sz w:val="28"/>
          <w:szCs w:val="28"/>
          <w:lang w:val="en-US" w:eastAsia="ru-RU"/>
        </w:rPr>
        <w:t>Chapter 13</w:t>
      </w:r>
      <w:hyperlink r:id="rId12" w:anchor="v=onepage&amp;q=handbooks%20on%20aphasia%20assessment&amp;f=false" w:history="1">
        <w:r w:rsidRPr="00DD327A">
          <w:rPr>
            <w:rFonts w:ascii="Times New Roman" w:eastAsia="Times New Roman" w:hAnsi="Times New Roman" w:cs="Times New Roman"/>
            <w:sz w:val="28"/>
            <w:szCs w:val="28"/>
            <w:lang w:val="en-US" w:eastAsia="ru-RU"/>
          </w:rPr>
          <w:t xml:space="preserve"> </w:t>
        </w:r>
      </w:hyperlink>
    </w:p>
    <w:p w:rsidR="00DD327A" w:rsidRPr="00DD327A" w:rsidRDefault="00DD327A" w:rsidP="00DD327A">
      <w:pPr>
        <w:spacing w:after="0" w:line="360" w:lineRule="auto"/>
        <w:ind w:firstLine="450"/>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t>4.      </w:t>
      </w:r>
      <w:proofErr w:type="spellStart"/>
      <w:r w:rsidRPr="00DD327A">
        <w:rPr>
          <w:rFonts w:ascii="Times New Roman" w:eastAsia="Times New Roman" w:hAnsi="Times New Roman" w:cs="Times New Roman"/>
          <w:sz w:val="28"/>
          <w:szCs w:val="28"/>
          <w:lang w:val="en-US" w:eastAsia="ru-RU"/>
        </w:rPr>
        <w:t>Spreen</w:t>
      </w:r>
      <w:proofErr w:type="spellEnd"/>
      <w:r w:rsidRPr="00DD327A">
        <w:rPr>
          <w:rFonts w:ascii="Times New Roman" w:eastAsia="Times New Roman" w:hAnsi="Times New Roman" w:cs="Times New Roman"/>
          <w:sz w:val="28"/>
          <w:szCs w:val="28"/>
          <w:lang w:val="en-US" w:eastAsia="ru-RU"/>
        </w:rPr>
        <w:t xml:space="preserve"> O., </w:t>
      </w:r>
      <w:proofErr w:type="spellStart"/>
      <w:r w:rsidRPr="00DD327A">
        <w:rPr>
          <w:rFonts w:ascii="Times New Roman" w:eastAsia="Times New Roman" w:hAnsi="Times New Roman" w:cs="Times New Roman"/>
          <w:sz w:val="28"/>
          <w:szCs w:val="28"/>
          <w:lang w:val="en-US" w:eastAsia="ru-RU"/>
        </w:rPr>
        <w:t>Risser</w:t>
      </w:r>
      <w:proofErr w:type="spellEnd"/>
      <w:r w:rsidRPr="00DD327A">
        <w:rPr>
          <w:rFonts w:ascii="Times New Roman" w:eastAsia="Times New Roman" w:hAnsi="Times New Roman" w:cs="Times New Roman"/>
          <w:sz w:val="28"/>
          <w:szCs w:val="28"/>
          <w:lang w:val="en-US" w:eastAsia="ru-RU"/>
        </w:rPr>
        <w:t xml:space="preserve"> A.H. Assessment of Aphasia </w:t>
      </w:r>
      <w:r w:rsidRPr="00DD327A">
        <w:rPr>
          <w:rFonts w:ascii="Times New Roman" w:eastAsia="Times New Roman" w:hAnsi="Times New Roman" w:cs="Times New Roman"/>
          <w:sz w:val="28"/>
          <w:szCs w:val="28"/>
          <w:lang w:eastAsia="ru-RU"/>
        </w:rPr>
        <w:t>главы</w:t>
      </w:r>
      <w:r w:rsidRPr="00DD327A">
        <w:rPr>
          <w:rFonts w:ascii="Times New Roman" w:eastAsia="Times New Roman" w:hAnsi="Times New Roman" w:cs="Times New Roman"/>
          <w:sz w:val="28"/>
          <w:szCs w:val="28"/>
          <w:lang w:val="en-US" w:eastAsia="ru-RU"/>
        </w:rPr>
        <w:t xml:space="preserve"> 3 </w:t>
      </w:r>
      <w:r w:rsidRPr="00DD327A">
        <w:rPr>
          <w:rFonts w:ascii="Times New Roman" w:eastAsia="Times New Roman" w:hAnsi="Times New Roman" w:cs="Times New Roman"/>
          <w:sz w:val="28"/>
          <w:szCs w:val="28"/>
          <w:lang w:eastAsia="ru-RU"/>
        </w:rPr>
        <w:t>и</w:t>
      </w:r>
      <w:r w:rsidRPr="00DD327A">
        <w:rPr>
          <w:rFonts w:ascii="Times New Roman" w:eastAsia="Times New Roman" w:hAnsi="Times New Roman" w:cs="Times New Roman"/>
          <w:sz w:val="28"/>
          <w:szCs w:val="28"/>
          <w:lang w:val="en-US" w:eastAsia="ru-RU"/>
        </w:rPr>
        <w:t xml:space="preserve"> 4 </w:t>
      </w:r>
    </w:p>
    <w:p w:rsidR="00DD327A" w:rsidRPr="00DD327A" w:rsidRDefault="00DD327A" w:rsidP="00DD327A">
      <w:pPr>
        <w:spacing w:after="0" w:line="360" w:lineRule="auto"/>
        <w:ind w:firstLine="450"/>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t xml:space="preserve">5. Anne Whitworth, David Howard, Janet Webster (2013).  A Cognitive Neuropsychological Approach to Assessment and Intervention in Aphasia: A clinician's guide, Second </w:t>
      </w:r>
      <w:proofErr w:type="gramStart"/>
      <w:r w:rsidRPr="00DD327A">
        <w:rPr>
          <w:rFonts w:ascii="Times New Roman" w:eastAsia="Times New Roman" w:hAnsi="Times New Roman" w:cs="Times New Roman"/>
          <w:sz w:val="28"/>
          <w:szCs w:val="28"/>
          <w:lang w:val="en-US" w:eastAsia="ru-RU"/>
        </w:rPr>
        <w:t>edition ,</w:t>
      </w:r>
      <w:proofErr w:type="gramEnd"/>
      <w:r w:rsidRPr="00DD327A">
        <w:rPr>
          <w:rFonts w:ascii="Times New Roman" w:eastAsia="Times New Roman" w:hAnsi="Times New Roman" w:cs="Times New Roman"/>
          <w:sz w:val="28"/>
          <w:szCs w:val="28"/>
          <w:lang w:val="en-US" w:eastAsia="ru-RU"/>
        </w:rPr>
        <w:t xml:space="preserve"> Psychology Press, New York.</w:t>
      </w:r>
    </w:p>
    <w:p w:rsidR="00DD327A" w:rsidRPr="00DD327A" w:rsidRDefault="00DD327A" w:rsidP="00DD327A">
      <w:pPr>
        <w:spacing w:after="0" w:line="360" w:lineRule="auto"/>
        <w:ind w:firstLine="450"/>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t xml:space="preserve">6. Robert M. Kaplan, Dennis P. </w:t>
      </w:r>
      <w:proofErr w:type="spellStart"/>
      <w:r w:rsidRPr="00DD327A">
        <w:rPr>
          <w:rFonts w:ascii="Times New Roman" w:eastAsia="Times New Roman" w:hAnsi="Times New Roman" w:cs="Times New Roman"/>
          <w:sz w:val="28"/>
          <w:szCs w:val="28"/>
          <w:lang w:val="en-US" w:eastAsia="ru-RU"/>
        </w:rPr>
        <w:t>Saccuzzo</w:t>
      </w:r>
      <w:proofErr w:type="spellEnd"/>
      <w:r w:rsidRPr="00DD327A">
        <w:rPr>
          <w:rFonts w:ascii="Times New Roman" w:eastAsia="Times New Roman" w:hAnsi="Times New Roman" w:cs="Times New Roman"/>
          <w:sz w:val="28"/>
          <w:szCs w:val="28"/>
          <w:lang w:val="en-US" w:eastAsia="ru-RU"/>
        </w:rPr>
        <w:t xml:space="preserve"> (2012).  Psychological Testing: Principles, Applications, and Issues, Cengage Learning.</w:t>
      </w:r>
    </w:p>
    <w:p w:rsidR="00DD327A" w:rsidRPr="00DD327A" w:rsidRDefault="00DD327A" w:rsidP="00DD327A">
      <w:pPr>
        <w:numPr>
          <w:ilvl w:val="0"/>
          <w:numId w:val="6"/>
        </w:numPr>
        <w:spacing w:after="0" w:line="360" w:lineRule="auto"/>
        <w:ind w:hanging="270"/>
        <w:textAlignment w:val="baseline"/>
        <w:rPr>
          <w:rFonts w:ascii="Times New Roman" w:eastAsia="Times New Roman" w:hAnsi="Times New Roman" w:cs="Times New Roman"/>
          <w:sz w:val="28"/>
          <w:szCs w:val="28"/>
          <w:lang w:eastAsia="ru-RU"/>
        </w:rPr>
      </w:pPr>
      <w:r w:rsidRPr="00DD327A">
        <w:rPr>
          <w:rFonts w:ascii="Times New Roman" w:eastAsia="Times New Roman" w:hAnsi="Times New Roman" w:cs="Times New Roman"/>
          <w:sz w:val="28"/>
          <w:szCs w:val="28"/>
          <w:lang w:val="en-US" w:eastAsia="ru-RU"/>
        </w:rPr>
        <w:lastRenderedPageBreak/>
        <w:t xml:space="preserve">De Jong-Hagelstein, M. (2011).  Word Finding Deficits in Aphasia: Diagnosis and Treatment: Rotterdam Aphasia Therapy Study-2. </w:t>
      </w:r>
      <w:r w:rsidRPr="00DD327A">
        <w:rPr>
          <w:rFonts w:ascii="Times New Roman" w:eastAsia="Times New Roman" w:hAnsi="Times New Roman" w:cs="Times New Roman"/>
          <w:sz w:val="28"/>
          <w:szCs w:val="28"/>
          <w:lang w:eastAsia="ru-RU"/>
        </w:rPr>
        <w:t>Только</w:t>
      </w:r>
      <w:r w:rsidRPr="00DD327A">
        <w:rPr>
          <w:rFonts w:ascii="Times New Roman" w:eastAsia="Times New Roman" w:hAnsi="Times New Roman" w:cs="Times New Roman"/>
          <w:sz w:val="28"/>
          <w:szCs w:val="28"/>
          <w:lang w:val="en-US" w:eastAsia="ru-RU"/>
        </w:rPr>
        <w:t xml:space="preserve"> Chapter 1.</w:t>
      </w:r>
    </w:p>
    <w:p w:rsidR="00DD327A" w:rsidRPr="00DD327A" w:rsidRDefault="00DD327A" w:rsidP="00DD327A">
      <w:pPr>
        <w:numPr>
          <w:ilvl w:val="0"/>
          <w:numId w:val="6"/>
        </w:numPr>
        <w:spacing w:after="0" w:line="360" w:lineRule="auto"/>
        <w:ind w:hanging="270"/>
        <w:textAlignment w:val="baseline"/>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t xml:space="preserve">De </w:t>
      </w:r>
      <w:proofErr w:type="spellStart"/>
      <w:r w:rsidRPr="00DD327A">
        <w:rPr>
          <w:rFonts w:ascii="Times New Roman" w:eastAsia="Times New Roman" w:hAnsi="Times New Roman" w:cs="Times New Roman"/>
          <w:sz w:val="28"/>
          <w:szCs w:val="28"/>
          <w:lang w:val="en-US" w:eastAsia="ru-RU"/>
        </w:rPr>
        <w:t>Bleser</w:t>
      </w:r>
      <w:proofErr w:type="spellEnd"/>
      <w:r w:rsidRPr="00DD327A">
        <w:rPr>
          <w:rFonts w:ascii="Times New Roman" w:eastAsia="Times New Roman" w:hAnsi="Times New Roman" w:cs="Times New Roman"/>
          <w:sz w:val="28"/>
          <w:szCs w:val="28"/>
          <w:lang w:val="en-US" w:eastAsia="ru-RU"/>
        </w:rPr>
        <w:t xml:space="preserve"> R., </w:t>
      </w:r>
      <w:proofErr w:type="spellStart"/>
      <w:r w:rsidRPr="00DD327A">
        <w:rPr>
          <w:rFonts w:ascii="Times New Roman" w:eastAsia="Times New Roman" w:hAnsi="Times New Roman" w:cs="Times New Roman"/>
          <w:sz w:val="28"/>
          <w:szCs w:val="28"/>
          <w:lang w:val="en-US" w:eastAsia="ru-RU"/>
        </w:rPr>
        <w:t>Cholewa</w:t>
      </w:r>
      <w:proofErr w:type="spellEnd"/>
      <w:r w:rsidRPr="00DD327A">
        <w:rPr>
          <w:rFonts w:ascii="Times New Roman" w:eastAsia="Times New Roman" w:hAnsi="Times New Roman" w:cs="Times New Roman"/>
          <w:sz w:val="28"/>
          <w:szCs w:val="28"/>
          <w:lang w:val="en-US" w:eastAsia="ru-RU"/>
        </w:rPr>
        <w:t xml:space="preserve"> J. (2003) Cognitive neuropsychological approaches to aphasia therapy:     an overview. </w:t>
      </w:r>
      <w:r w:rsidRPr="00DD327A">
        <w:rPr>
          <w:rFonts w:ascii="Times New Roman" w:eastAsia="Times New Roman" w:hAnsi="Times New Roman" w:cs="Times New Roman"/>
          <w:i/>
          <w:iCs/>
          <w:sz w:val="28"/>
          <w:szCs w:val="28"/>
          <w:lang w:val="en-US" w:eastAsia="ru-RU"/>
        </w:rPr>
        <w:t xml:space="preserve">The sciences of aphasia: from therapy to theory, ed. by </w:t>
      </w:r>
      <w:proofErr w:type="spellStart"/>
      <w:r w:rsidRPr="00DD327A">
        <w:rPr>
          <w:rFonts w:ascii="Times New Roman" w:eastAsia="Times New Roman" w:hAnsi="Times New Roman" w:cs="Times New Roman"/>
          <w:i/>
          <w:iCs/>
          <w:sz w:val="28"/>
          <w:szCs w:val="28"/>
          <w:lang w:val="en-US" w:eastAsia="ru-RU"/>
        </w:rPr>
        <w:t>Papathanasiou</w:t>
      </w:r>
      <w:proofErr w:type="spellEnd"/>
      <w:r w:rsidRPr="00DD327A">
        <w:rPr>
          <w:rFonts w:ascii="Times New Roman" w:eastAsia="Times New Roman" w:hAnsi="Times New Roman" w:cs="Times New Roman"/>
          <w:i/>
          <w:iCs/>
          <w:sz w:val="28"/>
          <w:szCs w:val="28"/>
          <w:lang w:val="en-US" w:eastAsia="ru-RU"/>
        </w:rPr>
        <w:t xml:space="preserve"> I. and de </w:t>
      </w:r>
      <w:proofErr w:type="spellStart"/>
      <w:r w:rsidRPr="00DD327A">
        <w:rPr>
          <w:rFonts w:ascii="Times New Roman" w:eastAsia="Times New Roman" w:hAnsi="Times New Roman" w:cs="Times New Roman"/>
          <w:i/>
          <w:iCs/>
          <w:sz w:val="28"/>
          <w:szCs w:val="28"/>
          <w:lang w:val="en-US" w:eastAsia="ru-RU"/>
        </w:rPr>
        <w:t>Bleser</w:t>
      </w:r>
      <w:proofErr w:type="spellEnd"/>
      <w:r w:rsidRPr="00DD327A">
        <w:rPr>
          <w:rFonts w:ascii="Times New Roman" w:eastAsia="Times New Roman" w:hAnsi="Times New Roman" w:cs="Times New Roman"/>
          <w:i/>
          <w:iCs/>
          <w:sz w:val="28"/>
          <w:szCs w:val="28"/>
          <w:lang w:val="en-US" w:eastAsia="ru-RU"/>
        </w:rPr>
        <w:t xml:space="preserve"> R., </w:t>
      </w:r>
      <w:proofErr w:type="spellStart"/>
      <w:r w:rsidRPr="00DD327A">
        <w:rPr>
          <w:rFonts w:ascii="Times New Roman" w:eastAsia="Times New Roman" w:hAnsi="Times New Roman" w:cs="Times New Roman"/>
          <w:i/>
          <w:iCs/>
          <w:sz w:val="28"/>
          <w:szCs w:val="28"/>
          <w:lang w:val="en-US" w:eastAsia="ru-RU"/>
        </w:rPr>
        <w:t>Pergamon</w:t>
      </w:r>
      <w:proofErr w:type="spellEnd"/>
      <w:r w:rsidRPr="00DD327A">
        <w:rPr>
          <w:rFonts w:ascii="Times New Roman" w:eastAsia="Times New Roman" w:hAnsi="Times New Roman" w:cs="Times New Roman"/>
          <w:i/>
          <w:iCs/>
          <w:sz w:val="28"/>
          <w:szCs w:val="28"/>
          <w:lang w:val="en-US" w:eastAsia="ru-RU"/>
        </w:rPr>
        <w:t>.</w:t>
      </w:r>
    </w:p>
    <w:p w:rsidR="00DD327A" w:rsidRPr="00DD327A" w:rsidRDefault="00DD327A" w:rsidP="00DD327A">
      <w:pPr>
        <w:numPr>
          <w:ilvl w:val="0"/>
          <w:numId w:val="6"/>
        </w:numPr>
        <w:spacing w:after="0" w:line="360" w:lineRule="auto"/>
        <w:ind w:hanging="270"/>
        <w:textAlignment w:val="baseline"/>
        <w:rPr>
          <w:rFonts w:ascii="Times New Roman" w:eastAsia="Times New Roman" w:hAnsi="Times New Roman" w:cs="Times New Roman"/>
          <w:sz w:val="28"/>
          <w:szCs w:val="28"/>
          <w:lang w:val="en-US" w:eastAsia="ru-RU"/>
        </w:rPr>
      </w:pPr>
      <w:r w:rsidRPr="00DD327A">
        <w:rPr>
          <w:rFonts w:ascii="Times New Roman" w:eastAsia="Times New Roman" w:hAnsi="Times New Roman" w:cs="Times New Roman"/>
          <w:sz w:val="28"/>
          <w:szCs w:val="28"/>
          <w:lang w:val="en-US" w:eastAsia="ru-RU"/>
        </w:rPr>
        <w:t>Franklin S. (1997) Designing single case treatment studies for aphasic patients</w:t>
      </w:r>
      <w:r w:rsidRPr="00DD327A">
        <w:rPr>
          <w:rFonts w:ascii="Times New Roman" w:eastAsia="Times New Roman" w:hAnsi="Times New Roman" w:cs="Times New Roman"/>
          <w:i/>
          <w:iCs/>
          <w:sz w:val="28"/>
          <w:szCs w:val="28"/>
          <w:lang w:val="en-US" w:eastAsia="ru-RU"/>
        </w:rPr>
        <w:t xml:space="preserve"> // Neuropsychological rehabilitation, 7 (4).</w:t>
      </w:r>
      <w:bookmarkStart w:id="1" w:name="_GoBack"/>
      <w:bookmarkEnd w:id="1"/>
    </w:p>
    <w:sectPr w:rsidR="00DD327A" w:rsidRPr="00DD32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C6896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lowerLetter"/>
      <w:lvlText w:val="%2)"/>
      <w:lvlJc w:val="left"/>
      <w:rPr>
        <w:b w:val="0"/>
        <w:bCs w:val="0"/>
        <w:i w:val="0"/>
        <w:iCs w:val="0"/>
        <w:smallCaps w:val="0"/>
        <w:strike w:val="0"/>
        <w:color w:val="000000"/>
        <w:spacing w:val="0"/>
        <w:w w:val="100"/>
        <w:position w:val="0"/>
        <w:sz w:val="26"/>
        <w:szCs w:val="26"/>
        <w:u w:val="none"/>
      </w:rPr>
    </w:lvl>
    <w:lvl w:ilvl="2">
      <w:start w:val="1"/>
      <w:numFmt w:val="decimal"/>
      <w:lvlText w:val="%3."/>
      <w:lvlJc w:val="left"/>
      <w:rPr>
        <w:b w:val="0"/>
        <w:bCs w:val="0"/>
        <w:i w:val="0"/>
        <w:iCs w:val="0"/>
        <w:smallCaps w:val="0"/>
        <w:strike w:val="0"/>
        <w:color w:val="000000"/>
        <w:spacing w:val="0"/>
        <w:w w:val="100"/>
        <w:position w:val="0"/>
        <w:sz w:val="26"/>
        <w:szCs w:val="26"/>
        <w:u w:val="none"/>
      </w:rPr>
    </w:lvl>
    <w:lvl w:ilvl="3">
      <w:start w:val="1"/>
      <w:numFmt w:val="decimal"/>
      <w:lvlText w:val="%4."/>
      <w:lvlJc w:val="left"/>
      <w:rPr>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575037D"/>
    <w:multiLevelType w:val="multilevel"/>
    <w:tmpl w:val="4F445C66"/>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37EC1237"/>
    <w:multiLevelType w:val="hybridMultilevel"/>
    <w:tmpl w:val="318C1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531EDA"/>
    <w:multiLevelType w:val="multilevel"/>
    <w:tmpl w:val="B5D67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291529"/>
    <w:multiLevelType w:val="multilevel"/>
    <w:tmpl w:val="DEFA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6B0DA2"/>
    <w:multiLevelType w:val="multilevel"/>
    <w:tmpl w:val="5F189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435511"/>
    <w:multiLevelType w:val="multilevel"/>
    <w:tmpl w:val="77D81528"/>
    <w:lvl w:ilvl="0">
      <w:start w:val="1"/>
      <w:numFmt w:val="decimal"/>
      <w:lvlText w:val="%1."/>
      <w:lvlJc w:val="left"/>
      <w:pPr>
        <w:tabs>
          <w:tab w:val="num" w:pos="1416"/>
        </w:tabs>
        <w:ind w:left="1416" w:hanging="360"/>
      </w:pPr>
      <w:rPr>
        <w:rFonts w:hint="default"/>
      </w:rPr>
    </w:lvl>
    <w:lvl w:ilvl="1">
      <w:start w:val="1"/>
      <w:numFmt w:val="decimal"/>
      <w:lvlText w:val="%2."/>
      <w:lvlJc w:val="left"/>
      <w:pPr>
        <w:tabs>
          <w:tab w:val="num" w:pos="2136"/>
        </w:tabs>
        <w:ind w:left="2136" w:hanging="360"/>
      </w:pPr>
      <w:rPr>
        <w:rFonts w:hint="default"/>
      </w:rPr>
    </w:lvl>
    <w:lvl w:ilvl="2">
      <w:start w:val="1"/>
      <w:numFmt w:val="decimal"/>
      <w:lvlText w:val="%3."/>
      <w:lvlJc w:val="left"/>
      <w:pPr>
        <w:tabs>
          <w:tab w:val="num" w:pos="2856"/>
        </w:tabs>
        <w:ind w:left="2856" w:hanging="360"/>
      </w:pPr>
      <w:rPr>
        <w:rFonts w:hint="default"/>
      </w:rPr>
    </w:lvl>
    <w:lvl w:ilvl="3">
      <w:start w:val="1"/>
      <w:numFmt w:val="decimal"/>
      <w:lvlText w:val="%4."/>
      <w:lvlJc w:val="left"/>
      <w:pPr>
        <w:tabs>
          <w:tab w:val="num" w:pos="3576"/>
        </w:tabs>
        <w:ind w:left="3576" w:hanging="360"/>
      </w:pPr>
      <w:rPr>
        <w:rFonts w:hint="default"/>
      </w:rPr>
    </w:lvl>
    <w:lvl w:ilvl="4">
      <w:start w:val="1"/>
      <w:numFmt w:val="decimal"/>
      <w:lvlText w:val="%5."/>
      <w:lvlJc w:val="left"/>
      <w:pPr>
        <w:tabs>
          <w:tab w:val="num" w:pos="4296"/>
        </w:tabs>
        <w:ind w:left="4296" w:hanging="360"/>
      </w:pPr>
      <w:rPr>
        <w:rFonts w:hint="default"/>
      </w:rPr>
    </w:lvl>
    <w:lvl w:ilvl="5">
      <w:start w:val="1"/>
      <w:numFmt w:val="decimal"/>
      <w:lvlText w:val="%6."/>
      <w:lvlJc w:val="left"/>
      <w:pPr>
        <w:tabs>
          <w:tab w:val="num" w:pos="5016"/>
        </w:tabs>
        <w:ind w:left="5016" w:hanging="360"/>
      </w:pPr>
      <w:rPr>
        <w:rFonts w:hint="default"/>
      </w:rPr>
    </w:lvl>
    <w:lvl w:ilvl="6">
      <w:start w:val="1"/>
      <w:numFmt w:val="decimal"/>
      <w:lvlText w:val="%7."/>
      <w:lvlJc w:val="left"/>
      <w:pPr>
        <w:tabs>
          <w:tab w:val="num" w:pos="5736"/>
        </w:tabs>
        <w:ind w:left="5736" w:hanging="360"/>
      </w:pPr>
      <w:rPr>
        <w:rFonts w:hint="default"/>
      </w:rPr>
    </w:lvl>
    <w:lvl w:ilvl="7">
      <w:start w:val="1"/>
      <w:numFmt w:val="decimal"/>
      <w:lvlText w:val="%8."/>
      <w:lvlJc w:val="left"/>
      <w:pPr>
        <w:tabs>
          <w:tab w:val="num" w:pos="6456"/>
        </w:tabs>
        <w:ind w:left="6456" w:hanging="360"/>
      </w:pPr>
      <w:rPr>
        <w:rFonts w:hint="default"/>
      </w:rPr>
    </w:lvl>
    <w:lvl w:ilvl="8">
      <w:start w:val="1"/>
      <w:numFmt w:val="decimal"/>
      <w:lvlText w:val="%9."/>
      <w:lvlJc w:val="left"/>
      <w:pPr>
        <w:tabs>
          <w:tab w:val="num" w:pos="7176"/>
        </w:tabs>
        <w:ind w:left="7176" w:hanging="360"/>
      </w:pPr>
      <w:rPr>
        <w:rFonts w:hint="default"/>
      </w:r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15"/>
    <w:rsid w:val="000C507D"/>
    <w:rsid w:val="00112CA1"/>
    <w:rsid w:val="002D205A"/>
    <w:rsid w:val="0039038A"/>
    <w:rsid w:val="006B1AEF"/>
    <w:rsid w:val="0079484B"/>
    <w:rsid w:val="007C6814"/>
    <w:rsid w:val="007E5AC3"/>
    <w:rsid w:val="00810AB8"/>
    <w:rsid w:val="008A5E62"/>
    <w:rsid w:val="009B6E33"/>
    <w:rsid w:val="00C54A3C"/>
    <w:rsid w:val="00C60D38"/>
    <w:rsid w:val="00CE523E"/>
    <w:rsid w:val="00D56B15"/>
    <w:rsid w:val="00D621BB"/>
    <w:rsid w:val="00D63F1D"/>
    <w:rsid w:val="00D70559"/>
    <w:rsid w:val="00DD327A"/>
    <w:rsid w:val="00DD7FCC"/>
    <w:rsid w:val="00E83ADD"/>
    <w:rsid w:val="00E8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A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E523E"/>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A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E523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ail.yandex.net/url/yKA5prLoHS01pgjyWriOCQ,1365148333/www.ncbi.nlm.nih.gov%2Fpubmed%3Fterm%3DMoore%2520CJ%255BAuthor%255D&amp;cauthor%3Dtrue&amp;cauthor%5Fuid%3D158468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mail.yandex.net/url/yKA5prLoHS01pgjyWriOCQ,1365148333/www.ncbi.nlm.nih.gov%2Fpubmed%3Fterm%3DDevlin%2520JT%255BAuthor%255D&amp;cauthor%3Dtrue&amp;cauthor%5Fuid%3D15846820" TargetMode="External"/><Relationship Id="rId12" Type="http://schemas.openxmlformats.org/officeDocument/2006/relationships/hyperlink" Target="http://www.google.ru/books?hl=en&amp;lr=&amp;id=CIy0_GH4ubIC&amp;oi=fnd&amp;pg=PR9&amp;dq=handbooks+on+aphasia+assessment&amp;ots=UQ0D3pg_p0&amp;sig=dBK7OiRqc4TLBd6nRvpSTb5Q984&amp;redir_es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mail.yandex.net/url/yKA5prLoHS01pgjyWriOCQ,1365148333/www.ncbi.nlm.nih.gov%2Fpubmed%3Fterm%3DPrice%2520CJ%255BAuthor%255D&amp;cauthor%3Dtrue&amp;cauthor%5Fuid%3D15846820" TargetMode="External"/><Relationship Id="rId11" Type="http://schemas.openxmlformats.org/officeDocument/2006/relationships/hyperlink" Target="http://mapping." TargetMode="External"/><Relationship Id="rId5" Type="http://schemas.openxmlformats.org/officeDocument/2006/relationships/webSettings" Target="webSettings.xml"/><Relationship Id="rId10" Type="http://schemas.openxmlformats.org/officeDocument/2006/relationships/hyperlink" Target="https://r.mail.yandex.net/url/yKA5prLoHS01pgjyWriOCQ,1365148333/www.ncbi.nlm.nih.gov%2Fpubmed%3Fterm%3DLaird%2520AR%255BAuthor%255D&amp;cauthor%3Dtrue&amp;cauthor%5Fuid%3D15846820" TargetMode="External"/><Relationship Id="rId4" Type="http://schemas.openxmlformats.org/officeDocument/2006/relationships/settings" Target="settings.xml"/><Relationship Id="rId9" Type="http://schemas.openxmlformats.org/officeDocument/2006/relationships/hyperlink" Target="https://r.mail.yandex.net/url/yKA5prLoHS01pgjyWriOCQ,1365148333/www.ncbi.nlm.nih.gov%2Fpubmed%3Fterm%3DMorton%2520C%255BAuthor%255D&amp;cauthor%3Dtrue&amp;cauthor%5Fuid%3D15846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2428</Words>
  <Characters>13843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Марьяна</cp:lastModifiedBy>
  <cp:revision>29</cp:revision>
  <dcterms:created xsi:type="dcterms:W3CDTF">2017-10-09T19:41:00Z</dcterms:created>
  <dcterms:modified xsi:type="dcterms:W3CDTF">2021-02-17T04:05:00Z</dcterms:modified>
</cp:coreProperties>
</file>