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E" w:rsidRPr="00686487" w:rsidRDefault="008459DE" w:rsidP="008459D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86487">
        <w:rPr>
          <w:rFonts w:ascii="Times New Roman" w:hAnsi="Times New Roman"/>
          <w:b/>
          <w:bCs/>
          <w:sz w:val="24"/>
          <w:szCs w:val="24"/>
          <w:lang w:val="uk-UA"/>
        </w:rPr>
        <w:t>Список рекомендованих джерел</w:t>
      </w:r>
    </w:p>
    <w:p w:rsidR="008459DE" w:rsidRDefault="008459DE" w:rsidP="008459D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86487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31EF">
        <w:rPr>
          <w:rFonts w:ascii="Times New Roman" w:hAnsi="Times New Roman"/>
          <w:sz w:val="24"/>
          <w:szCs w:val="24"/>
          <w:lang w:val="uk-UA"/>
        </w:rPr>
        <w:t>Верховинець В. Весняночка. Київ: Муз. Україна, 1989. 343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Дитина: програма виховання і навчання дітей від двох до семи років. /наук. кер. проекту: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О.В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Огневюк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,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К.І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 Волинець; наук. кер. програмою:                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О.В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 Проскура,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Л.П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Кочина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Мін.осв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  і наук., 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мол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 та спорту  України.  Київ,  ун-т ім.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Б.Грінченка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, 2020. 492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3231EF">
        <w:rPr>
          <w:rFonts w:ascii="Times New Roman" w:hAnsi="Times New Roman"/>
          <w:bCs/>
          <w:sz w:val="24"/>
          <w:szCs w:val="24"/>
          <w:lang w:val="uk-UA"/>
        </w:rPr>
        <w:t xml:space="preserve">Етнографія </w:t>
      </w:r>
      <w:r w:rsidRPr="003231EF">
        <w:rPr>
          <w:rFonts w:ascii="Times New Roman" w:hAnsi="Times New Roman"/>
          <w:sz w:val="24"/>
          <w:szCs w:val="24"/>
          <w:lang w:val="uk-UA"/>
        </w:rPr>
        <w:t xml:space="preserve">України : курс лекцій :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. посібник /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МОН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 України, Уманський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держ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. пед. ун-т імені Павла Тичини ; укладач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Pr="003231EF">
        <w:rPr>
          <w:rFonts w:ascii="Times New Roman" w:hAnsi="Times New Roman"/>
          <w:sz w:val="24"/>
          <w:szCs w:val="24"/>
          <w:lang w:val="uk-UA"/>
        </w:rPr>
        <w:t>О. В. Дудник. Умань : Візаві, 2019. 148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Каньоса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 Н. Г. Теорія та технології розвитку дитячої художньої творчості дошкільників: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навч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.-метод.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посіб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. Кам’янець-Подільський: </w:t>
      </w:r>
      <w:proofErr w:type="spellStart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>Зволейко</w:t>
      </w:r>
      <w:proofErr w:type="spellEnd"/>
      <w:r w:rsidRPr="003231EF">
        <w:rPr>
          <w:rFonts w:ascii="Times New Roman" w:eastAsiaTheme="minorEastAsia" w:hAnsi="Times New Roman"/>
          <w:sz w:val="24"/>
          <w:szCs w:val="24"/>
          <w:lang w:val="uk-UA"/>
        </w:rPr>
        <w:t xml:space="preserve"> Д.  2015. 188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231EF">
        <w:rPr>
          <w:rFonts w:ascii="Times New Roman" w:hAnsi="Times New Roman"/>
          <w:bCs/>
          <w:sz w:val="24"/>
          <w:szCs w:val="24"/>
          <w:lang w:val="uk-UA"/>
        </w:rPr>
        <w:t>Кошель</w:t>
      </w:r>
      <w:proofErr w:type="spellEnd"/>
      <w:r w:rsidRPr="003231E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231EF">
        <w:rPr>
          <w:rFonts w:ascii="Times New Roman" w:hAnsi="Times New Roman"/>
          <w:bCs/>
          <w:sz w:val="24"/>
          <w:szCs w:val="24"/>
          <w:lang w:val="uk-UA"/>
        </w:rPr>
        <w:t>В.М</w:t>
      </w:r>
      <w:proofErr w:type="spellEnd"/>
      <w:r w:rsidRPr="003231EF">
        <w:rPr>
          <w:rFonts w:ascii="Times New Roman" w:hAnsi="Times New Roman"/>
          <w:bCs/>
          <w:sz w:val="24"/>
          <w:szCs w:val="24"/>
          <w:lang w:val="uk-UA"/>
        </w:rPr>
        <w:t xml:space="preserve">., </w:t>
      </w:r>
      <w:proofErr w:type="spellStart"/>
      <w:r w:rsidRPr="003231EF">
        <w:rPr>
          <w:rFonts w:ascii="Times New Roman" w:hAnsi="Times New Roman"/>
          <w:bCs/>
          <w:sz w:val="24"/>
          <w:szCs w:val="24"/>
          <w:lang w:val="uk-UA"/>
        </w:rPr>
        <w:t>Новик</w:t>
      </w:r>
      <w:proofErr w:type="spellEnd"/>
      <w:r w:rsidRPr="003231E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231EF">
        <w:rPr>
          <w:rFonts w:ascii="Times New Roman" w:hAnsi="Times New Roman"/>
          <w:bCs/>
          <w:sz w:val="24"/>
          <w:szCs w:val="24"/>
          <w:lang w:val="uk-UA"/>
        </w:rPr>
        <w:t>М.В</w:t>
      </w:r>
      <w:proofErr w:type="spellEnd"/>
      <w:r w:rsidRPr="003231EF">
        <w:rPr>
          <w:rFonts w:ascii="Times New Roman" w:hAnsi="Times New Roman"/>
          <w:bCs/>
          <w:sz w:val="24"/>
          <w:szCs w:val="24"/>
          <w:lang w:val="uk-UA"/>
        </w:rPr>
        <w:t xml:space="preserve">. Використання музикотерапії в умовах освітнього процесу закладів дошкільної освіти: </w:t>
      </w:r>
      <w:r w:rsidRPr="003231EF">
        <w:rPr>
          <w:rFonts w:ascii="Times New Roman" w:hAnsi="Times New Roman"/>
          <w:sz w:val="24"/>
          <w:szCs w:val="24"/>
          <w:lang w:val="uk-UA"/>
        </w:rPr>
        <w:t xml:space="preserve">навчально-методичний посібник для студентів спеціальності «Дошкільна освіта», методистів, вихователів закладів дошкільної освіти, музичних керівників та батьків дітей дошкільного віку – Чернігів: ФОП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Баликіна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О.В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>., 2020. 84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31EF">
        <w:rPr>
          <w:rFonts w:ascii="Times New Roman" w:eastAsiaTheme="minorHAnsi" w:hAnsi="Times New Roman"/>
          <w:sz w:val="24"/>
          <w:szCs w:val="24"/>
          <w:lang w:val="uk-UA"/>
        </w:rPr>
        <w:t>Програма розвитку дітей дошкільного віку із затримкою психічного</w:t>
      </w:r>
      <w:r w:rsidRPr="003231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31EF">
        <w:rPr>
          <w:rFonts w:ascii="Times New Roman" w:eastAsiaTheme="minorHAnsi" w:hAnsi="Times New Roman"/>
          <w:sz w:val="24"/>
          <w:szCs w:val="24"/>
          <w:lang w:val="uk-UA"/>
        </w:rPr>
        <w:t xml:space="preserve">розвитку від 3 до 7 років «Віконечко»/ за ред. </w:t>
      </w:r>
      <w:proofErr w:type="spellStart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Л.І</w:t>
      </w:r>
      <w:proofErr w:type="spellEnd"/>
      <w:r w:rsidRPr="003231EF">
        <w:rPr>
          <w:rFonts w:ascii="Times New Roman" w:eastAsiaTheme="minorHAnsi" w:hAnsi="Times New Roman"/>
          <w:sz w:val="24"/>
          <w:szCs w:val="24"/>
          <w:lang w:val="uk-UA"/>
        </w:rPr>
        <w:t xml:space="preserve">. </w:t>
      </w:r>
      <w:proofErr w:type="spellStart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Прохоренко</w:t>
      </w:r>
      <w:proofErr w:type="spellEnd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. 2018.236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31EF">
        <w:rPr>
          <w:rFonts w:ascii="Times New Roman" w:eastAsiaTheme="minorHAnsi" w:hAnsi="Times New Roman"/>
          <w:bCs/>
          <w:sz w:val="24"/>
          <w:szCs w:val="24"/>
          <w:lang w:val="uk-UA"/>
        </w:rPr>
        <w:t xml:space="preserve">Програма </w:t>
      </w:r>
      <w:r w:rsidRPr="003231EF">
        <w:rPr>
          <w:rFonts w:ascii="Times New Roman" w:eastAsiaTheme="minorHAnsi" w:hAnsi="Times New Roman"/>
          <w:sz w:val="24"/>
          <w:szCs w:val="24"/>
          <w:lang w:val="uk-UA"/>
        </w:rPr>
        <w:t xml:space="preserve">розвитку дітей старшого дошкільного віку «Впевнений старт» / О. О. </w:t>
      </w:r>
      <w:proofErr w:type="spellStart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Андрієтті</w:t>
      </w:r>
      <w:proofErr w:type="spellEnd"/>
      <w:r w:rsidRPr="003231EF">
        <w:rPr>
          <w:rFonts w:ascii="Times New Roman" w:eastAsiaTheme="minorHAnsi" w:hAnsi="Times New Roman"/>
          <w:sz w:val="24"/>
          <w:szCs w:val="24"/>
          <w:lang w:val="uk-UA"/>
        </w:rPr>
        <w:t xml:space="preserve">, О. П. </w:t>
      </w:r>
      <w:proofErr w:type="spellStart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Голубович</w:t>
      </w:r>
      <w:proofErr w:type="spellEnd"/>
      <w:r w:rsidRPr="003231EF">
        <w:rPr>
          <w:rFonts w:ascii="Times New Roman" w:eastAsiaTheme="minorHAnsi" w:hAnsi="Times New Roman"/>
          <w:sz w:val="24"/>
          <w:szCs w:val="24"/>
          <w:lang w:val="uk-UA"/>
        </w:rPr>
        <w:t xml:space="preserve">, О. П. Долинна, 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                                    </w:t>
      </w:r>
      <w:r w:rsidRPr="003231EF">
        <w:rPr>
          <w:rFonts w:ascii="Times New Roman" w:eastAsiaTheme="minorHAnsi" w:hAnsi="Times New Roman"/>
          <w:sz w:val="24"/>
          <w:szCs w:val="24"/>
          <w:lang w:val="uk-UA"/>
        </w:rPr>
        <w:t>Т. В. Дяченко, Т. С. Ільченко, Г. Є. Іванова, Г. М. Лисенко,</w:t>
      </w:r>
      <w:r w:rsidRPr="003231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31EF">
        <w:rPr>
          <w:rFonts w:ascii="Times New Roman" w:eastAsiaTheme="minorHAnsi" w:hAnsi="Times New Roman"/>
          <w:sz w:val="24"/>
          <w:szCs w:val="24"/>
          <w:lang w:val="uk-UA"/>
        </w:rPr>
        <w:t xml:space="preserve">Т. В. Панасюк, Г. В. Петрова, Т. О. </w:t>
      </w:r>
      <w:proofErr w:type="spellStart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Піроженко</w:t>
      </w:r>
      <w:proofErr w:type="spellEnd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, Н. М. Романко,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                                          </w:t>
      </w:r>
      <w:r w:rsidRPr="003231EF">
        <w:rPr>
          <w:rFonts w:ascii="Times New Roman" w:eastAsiaTheme="minorHAnsi" w:hAnsi="Times New Roman"/>
          <w:sz w:val="24"/>
          <w:szCs w:val="24"/>
          <w:lang w:val="uk-UA"/>
        </w:rPr>
        <w:t xml:space="preserve">Н. А. </w:t>
      </w:r>
      <w:proofErr w:type="spellStart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Случинська</w:t>
      </w:r>
      <w:proofErr w:type="spellEnd"/>
      <w:r w:rsidRPr="003231EF">
        <w:rPr>
          <w:rFonts w:ascii="Times New Roman" w:eastAsiaTheme="minorHAnsi" w:hAnsi="Times New Roman"/>
          <w:sz w:val="24"/>
          <w:szCs w:val="24"/>
          <w:lang w:val="uk-UA"/>
        </w:rPr>
        <w:t xml:space="preserve">, Н. І. </w:t>
      </w:r>
      <w:proofErr w:type="spellStart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Трикоз</w:t>
      </w:r>
      <w:proofErr w:type="spellEnd"/>
      <w:r w:rsidRPr="003231EF">
        <w:rPr>
          <w:rFonts w:ascii="Times New Roman" w:eastAsiaTheme="minorHAnsi" w:hAnsi="Times New Roman"/>
          <w:sz w:val="24"/>
          <w:szCs w:val="24"/>
          <w:lang w:val="uk-UA"/>
        </w:rPr>
        <w:t>. Тернопіль: Мандрівець,</w:t>
      </w:r>
      <w:r w:rsidRPr="003231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31EF">
        <w:rPr>
          <w:rFonts w:ascii="Times New Roman" w:eastAsiaTheme="minorHAnsi" w:hAnsi="Times New Roman"/>
          <w:sz w:val="24"/>
          <w:szCs w:val="24"/>
          <w:lang w:val="uk-UA"/>
        </w:rPr>
        <w:t>2013. 104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31EF">
        <w:rPr>
          <w:rFonts w:ascii="Times New Roman" w:hAnsi="Times New Roman"/>
          <w:sz w:val="24"/>
          <w:szCs w:val="24"/>
          <w:lang w:val="uk-UA"/>
        </w:rPr>
        <w:t>Романюк І. А. Музичне виховання. Організація роботи у дошкільному навчальному закладі: навчально-методичний посібник. Тернопіль: Мандрівець. 2014. 98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Садовенко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С.М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>. Розвиток музичних здібностей засобами українського фольклору. Навчально-методичний посібник Київ. «Шкільний світ», 2008. 128 с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31EF">
        <w:rPr>
          <w:rFonts w:ascii="Times New Roman" w:hAnsi="Times New Roman"/>
          <w:bCs/>
          <w:sz w:val="24"/>
          <w:szCs w:val="24"/>
          <w:lang w:val="uk-UA"/>
        </w:rPr>
        <w:t xml:space="preserve">Теорія </w:t>
      </w:r>
      <w:r w:rsidRPr="003231EF">
        <w:rPr>
          <w:rFonts w:ascii="Times New Roman" w:hAnsi="Times New Roman"/>
          <w:sz w:val="24"/>
          <w:szCs w:val="24"/>
          <w:lang w:val="uk-UA"/>
        </w:rPr>
        <w:t>та методика музичного в</w:t>
      </w:r>
      <w:r>
        <w:rPr>
          <w:rFonts w:ascii="Times New Roman" w:hAnsi="Times New Roman"/>
          <w:sz w:val="24"/>
          <w:szCs w:val="24"/>
          <w:lang w:val="uk-UA"/>
        </w:rPr>
        <w:t>иховання дітей дошкільного віку</w:t>
      </w:r>
      <w:r w:rsidRPr="003231EF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3231EF">
        <w:rPr>
          <w:rFonts w:ascii="Times New Roman" w:hAnsi="Times New Roman"/>
          <w:bCs/>
          <w:sz w:val="24"/>
          <w:szCs w:val="24"/>
          <w:lang w:val="uk-UA"/>
        </w:rPr>
        <w:t xml:space="preserve">/ </w:t>
      </w:r>
      <w:r>
        <w:rPr>
          <w:rFonts w:ascii="Times New Roman" w:hAnsi="Times New Roman"/>
          <w:sz w:val="24"/>
          <w:szCs w:val="24"/>
          <w:lang w:val="uk-UA"/>
        </w:rPr>
        <w:t xml:space="preserve">С. І.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Матвієнко.</w:t>
      </w:r>
      <w:r w:rsidRPr="003231EF">
        <w:rPr>
          <w:rFonts w:ascii="Times New Roman" w:hAnsi="Times New Roman"/>
          <w:sz w:val="24"/>
          <w:szCs w:val="24"/>
          <w:lang w:val="uk-UA"/>
        </w:rPr>
        <w:t>Ніжин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3231EF">
        <w:rPr>
          <w:rFonts w:ascii="Times New Roman" w:hAnsi="Times New Roman"/>
          <w:sz w:val="24"/>
          <w:szCs w:val="24"/>
          <w:lang w:val="uk-UA"/>
        </w:rPr>
        <w:t>НДУ</w:t>
      </w:r>
      <w:proofErr w:type="spellEnd"/>
      <w:r w:rsidRPr="003231EF">
        <w:rPr>
          <w:rFonts w:ascii="Times New Roman" w:hAnsi="Times New Roman"/>
          <w:sz w:val="24"/>
          <w:szCs w:val="24"/>
          <w:lang w:val="uk-UA"/>
        </w:rPr>
        <w:t xml:space="preserve"> ім. М. Гоголя, 2017. 297 с.</w:t>
      </w:r>
    </w:p>
    <w:p w:rsidR="008459DE" w:rsidRPr="003231EF" w:rsidRDefault="008459DE" w:rsidP="008459DE">
      <w:pPr>
        <w:pStyle w:val="a6"/>
        <w:numPr>
          <w:ilvl w:val="0"/>
          <w:numId w:val="1"/>
        </w:numPr>
        <w:spacing w:line="276" w:lineRule="auto"/>
        <w:jc w:val="both"/>
        <w:rPr>
          <w:rStyle w:val="FontStyle39"/>
          <w:sz w:val="24"/>
          <w:szCs w:val="24"/>
          <w:lang w:val="uk-UA"/>
        </w:rPr>
      </w:pPr>
      <w:r w:rsidRPr="003231EF">
        <w:rPr>
          <w:rStyle w:val="FontStyle39"/>
          <w:sz w:val="24"/>
          <w:szCs w:val="24"/>
          <w:lang w:val="uk-UA" w:eastAsia="uk-UA"/>
        </w:rPr>
        <w:t xml:space="preserve">Шевчук </w:t>
      </w:r>
      <w:proofErr w:type="spellStart"/>
      <w:r w:rsidRPr="003231EF">
        <w:rPr>
          <w:rStyle w:val="FontStyle39"/>
          <w:sz w:val="24"/>
          <w:szCs w:val="24"/>
          <w:lang w:val="uk-UA" w:eastAsia="uk-UA"/>
        </w:rPr>
        <w:t>А.С</w:t>
      </w:r>
      <w:proofErr w:type="spellEnd"/>
      <w:r w:rsidRPr="003231EF">
        <w:rPr>
          <w:rStyle w:val="FontStyle39"/>
          <w:sz w:val="24"/>
          <w:szCs w:val="24"/>
          <w:lang w:val="uk-UA" w:eastAsia="uk-UA"/>
        </w:rPr>
        <w:t xml:space="preserve">. Розвиток дошкільнят у музично-руховій діяльності: </w:t>
      </w:r>
      <w:proofErr w:type="spellStart"/>
      <w:r w:rsidRPr="003231EF">
        <w:rPr>
          <w:rStyle w:val="FontStyle39"/>
          <w:sz w:val="24"/>
          <w:szCs w:val="24"/>
          <w:lang w:val="uk-UA" w:eastAsia="uk-UA"/>
        </w:rPr>
        <w:t>Навч</w:t>
      </w:r>
      <w:proofErr w:type="spellEnd"/>
      <w:r w:rsidRPr="003231EF">
        <w:rPr>
          <w:rStyle w:val="FontStyle39"/>
          <w:sz w:val="24"/>
          <w:szCs w:val="24"/>
          <w:lang w:val="uk-UA" w:eastAsia="uk-UA"/>
        </w:rPr>
        <w:t xml:space="preserve">.-метод. </w:t>
      </w:r>
      <w:proofErr w:type="spellStart"/>
      <w:r w:rsidRPr="003231EF">
        <w:rPr>
          <w:rStyle w:val="FontStyle39"/>
          <w:sz w:val="24"/>
          <w:szCs w:val="24"/>
          <w:lang w:val="uk-UA" w:eastAsia="uk-UA"/>
        </w:rPr>
        <w:t>посіб</w:t>
      </w:r>
      <w:proofErr w:type="spellEnd"/>
      <w:r w:rsidRPr="003231EF">
        <w:rPr>
          <w:rStyle w:val="FontStyle39"/>
          <w:sz w:val="24"/>
          <w:szCs w:val="24"/>
          <w:lang w:val="uk-UA" w:eastAsia="uk-UA"/>
        </w:rPr>
        <w:t xml:space="preserve">. К.: Вид. дім Шкільний світ»: Вид. </w:t>
      </w:r>
      <w:proofErr w:type="spellStart"/>
      <w:r w:rsidRPr="003231EF">
        <w:rPr>
          <w:rStyle w:val="FontStyle39"/>
          <w:sz w:val="24"/>
          <w:szCs w:val="24"/>
          <w:lang w:val="uk-UA" w:eastAsia="uk-UA"/>
        </w:rPr>
        <w:t>Л.Галіцина</w:t>
      </w:r>
      <w:proofErr w:type="spellEnd"/>
      <w:r w:rsidRPr="003231EF">
        <w:rPr>
          <w:rStyle w:val="FontStyle39"/>
          <w:sz w:val="24"/>
          <w:szCs w:val="24"/>
          <w:lang w:val="uk-UA" w:eastAsia="uk-UA"/>
        </w:rPr>
        <w:t>. 2006. 128 с.</w:t>
      </w:r>
    </w:p>
    <w:p w:rsidR="008459DE" w:rsidRDefault="008459DE" w:rsidP="008459DE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73431C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8459DE" w:rsidRDefault="008459DE" w:rsidP="008459D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 xml:space="preserve"> A. Методика організації художньо-мовленнєвої діяльності дітей у дошкільних навчальних закладах. Підручник для студентів вищих навчальних закладів факультетів дошкільної освіти. K .: Видавничий Дім «Слово». 2006. С. 268 – 283.</w:t>
      </w:r>
    </w:p>
    <w:p w:rsidR="008459DE" w:rsidRDefault="008459DE" w:rsidP="008459D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D840DE">
        <w:rPr>
          <w:rFonts w:ascii="Times New Roman" w:hAnsi="Times New Roman"/>
          <w:sz w:val="24"/>
          <w:szCs w:val="24"/>
          <w:lang w:val="uk-UA"/>
        </w:rPr>
        <w:t xml:space="preserve">Ворожейкіна </w:t>
      </w:r>
      <w:proofErr w:type="spellStart"/>
      <w:r w:rsidRPr="00D840DE">
        <w:rPr>
          <w:rFonts w:ascii="Times New Roman" w:hAnsi="Times New Roman"/>
          <w:sz w:val="24"/>
          <w:szCs w:val="24"/>
          <w:lang w:val="uk-UA"/>
        </w:rPr>
        <w:t>О.М</w:t>
      </w:r>
      <w:proofErr w:type="spellEnd"/>
      <w:r w:rsidRPr="00D840DE">
        <w:rPr>
          <w:rFonts w:ascii="Times New Roman" w:hAnsi="Times New Roman"/>
          <w:sz w:val="24"/>
          <w:szCs w:val="24"/>
          <w:lang w:val="uk-UA"/>
        </w:rPr>
        <w:t xml:space="preserve">. Театральна вітальня. Х.: </w:t>
      </w:r>
      <w:proofErr w:type="spellStart"/>
      <w:r w:rsidRPr="00D840DE">
        <w:rPr>
          <w:rFonts w:ascii="Times New Roman" w:hAnsi="Times New Roman"/>
          <w:sz w:val="24"/>
          <w:szCs w:val="24"/>
          <w:lang w:val="uk-UA"/>
        </w:rPr>
        <w:t>вид.група</w:t>
      </w:r>
      <w:proofErr w:type="spellEnd"/>
      <w:r w:rsidRPr="00D840DE">
        <w:rPr>
          <w:rFonts w:ascii="Times New Roman" w:hAnsi="Times New Roman"/>
          <w:sz w:val="24"/>
          <w:szCs w:val="24"/>
          <w:lang w:val="uk-UA"/>
        </w:rPr>
        <w:t xml:space="preserve"> «Основа», 2010, 207 с.</w:t>
      </w:r>
    </w:p>
    <w:p w:rsidR="008459DE" w:rsidRDefault="008459DE" w:rsidP="008459D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Гелунова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>. У світі музики: розробки для дітей 4-6 років. Х.: Основа. 2008. 69 с.</w:t>
      </w:r>
    </w:p>
    <w:p w:rsidR="008459DE" w:rsidRDefault="008459DE" w:rsidP="008459D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73431C">
        <w:rPr>
          <w:rFonts w:ascii="Times New Roman" w:hAnsi="Times New Roman"/>
          <w:i/>
          <w:sz w:val="24"/>
          <w:szCs w:val="24"/>
          <w:lang w:val="uk-UA"/>
        </w:rPr>
        <w:t>Дошкільне виховання</w:t>
      </w:r>
      <w:r w:rsidRPr="0073431C">
        <w:rPr>
          <w:rFonts w:ascii="Times New Roman" w:hAnsi="Times New Roman"/>
          <w:sz w:val="24"/>
          <w:szCs w:val="24"/>
          <w:lang w:val="uk-UA"/>
        </w:rPr>
        <w:t>: Щомісячний науково-методичний журнал Міністерства освіти і науки, молоді та спорту України для педагогів та батьків.</w:t>
      </w:r>
    </w:p>
    <w:p w:rsidR="008459DE" w:rsidRPr="004264C0" w:rsidRDefault="008459DE" w:rsidP="008459D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Присяжнюк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І.Ю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 xml:space="preserve">. Музично-дидактичні ігри для дошкільнят. </w:t>
      </w: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Баширівка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>. 2010.</w:t>
      </w:r>
    </w:p>
    <w:p w:rsidR="008459DE" w:rsidRPr="003735C6" w:rsidRDefault="008459DE" w:rsidP="008459DE">
      <w:pPr>
        <w:pStyle w:val="a4"/>
        <w:tabs>
          <w:tab w:val="left" w:pos="426"/>
          <w:tab w:val="left" w:pos="851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F10D59">
        <w:rPr>
          <w:rFonts w:ascii="Times New Roman" w:hAnsi="Times New Roman"/>
          <w:b/>
          <w:sz w:val="24"/>
          <w:szCs w:val="24"/>
          <w:lang w:val="uk-UA"/>
        </w:rPr>
        <w:t>нтернет-ресурси</w:t>
      </w:r>
    </w:p>
    <w:p w:rsidR="008459DE" w:rsidRPr="0073431C" w:rsidRDefault="008459DE" w:rsidP="008459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val="uk-UA" w:eastAsia="ru-RU"/>
        </w:rPr>
      </w:pPr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Базовий компонент дошкільної освіти (нова редакція). [Електронний ресурс]: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Режимдоступу:https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://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mon.gov.ua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/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ua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 xml:space="preserve">/ 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osvita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/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doshkilna-osvita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/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bazovij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-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komponent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-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doshkilnoyi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-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osviti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 xml:space="preserve">-v- </w:t>
      </w:r>
      <w:proofErr w:type="spellStart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ukrayini</w:t>
      </w:r>
      <w:proofErr w:type="spellEnd"/>
      <w:r w:rsidRPr="0073431C">
        <w:rPr>
          <w:rFonts w:ascii="Times New Roman" w:eastAsiaTheme="minorEastAsia" w:hAnsi="Times New Roman"/>
          <w:sz w:val="24"/>
          <w:szCs w:val="24"/>
          <w:lang w:val="uk-UA"/>
        </w:rPr>
        <w:t>.</w:t>
      </w:r>
    </w:p>
    <w:p w:rsidR="008459DE" w:rsidRPr="0073431C" w:rsidRDefault="008459DE" w:rsidP="008459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3431C">
        <w:rPr>
          <w:rFonts w:ascii="Times New Roman" w:hAnsi="Times New Roman"/>
          <w:sz w:val="24"/>
          <w:szCs w:val="24"/>
          <w:lang w:val="uk-UA"/>
        </w:rPr>
        <w:t xml:space="preserve">Документи, якими регулюється освітній процес у Херсонському державному університеті. </w:t>
      </w: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URL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5" w:history="1">
        <w:proofErr w:type="spellStart"/>
        <w:r w:rsidRPr="0073431C">
          <w:rPr>
            <w:rStyle w:val="a3"/>
            <w:sz w:val="24"/>
            <w:szCs w:val="24"/>
            <w:lang w:val="uk-UA"/>
          </w:rPr>
          <w:t>https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://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www.kspu.edu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Legislation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educationalprocessdocs.aspx</w:t>
        </w:r>
        <w:proofErr w:type="spellEnd"/>
      </w:hyperlink>
      <w:r w:rsidRPr="0073431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459DE" w:rsidRPr="0073431C" w:rsidRDefault="008459DE" w:rsidP="008459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3431C">
        <w:rPr>
          <w:rFonts w:ascii="Times New Roman" w:hAnsi="Times New Roman"/>
          <w:sz w:val="24"/>
          <w:szCs w:val="24"/>
          <w:lang w:val="uk-UA"/>
        </w:rPr>
        <w:lastRenderedPageBreak/>
        <w:t xml:space="preserve">Положення, що регламентують наукову діяльність у Херсонському державному університеті. </w:t>
      </w: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URL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6" w:history="1">
        <w:proofErr w:type="spellStart"/>
        <w:r w:rsidRPr="0073431C">
          <w:rPr>
            <w:rStyle w:val="a3"/>
            <w:sz w:val="24"/>
            <w:szCs w:val="24"/>
            <w:lang w:val="uk-UA"/>
          </w:rPr>
          <w:t>https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://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www.kspu.edu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NewScienceActivity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position.aspx</w:t>
        </w:r>
        <w:proofErr w:type="spellEnd"/>
      </w:hyperlink>
      <w:r w:rsidRPr="0073431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459DE" w:rsidRPr="0073431C" w:rsidRDefault="008459DE" w:rsidP="008459DE">
      <w:pPr>
        <w:pStyle w:val="a4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jc w:val="both"/>
        <w:rPr>
          <w:rStyle w:val="a3"/>
          <w:sz w:val="24"/>
          <w:szCs w:val="24"/>
          <w:lang w:val="uk-UA"/>
        </w:rPr>
      </w:pPr>
      <w:r w:rsidRPr="0073431C">
        <w:rPr>
          <w:rFonts w:ascii="Times New Roman" w:hAnsi="Times New Roman"/>
          <w:sz w:val="24"/>
          <w:szCs w:val="24"/>
          <w:lang w:val="uk-UA"/>
        </w:rPr>
        <w:t xml:space="preserve">Закон України «Про вищу освіту». </w:t>
      </w:r>
      <w:proofErr w:type="spellStart"/>
      <w:r w:rsidRPr="0073431C">
        <w:rPr>
          <w:rFonts w:ascii="Times New Roman" w:hAnsi="Times New Roman"/>
          <w:sz w:val="24"/>
          <w:szCs w:val="24"/>
          <w:lang w:val="uk-UA"/>
        </w:rPr>
        <w:t>URL</w:t>
      </w:r>
      <w:proofErr w:type="spellEnd"/>
      <w:r w:rsidRPr="0073431C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anchor="Text" w:history="1">
        <w:proofErr w:type="spellStart"/>
        <w:r w:rsidRPr="0073431C">
          <w:rPr>
            <w:rStyle w:val="a3"/>
            <w:sz w:val="24"/>
            <w:szCs w:val="24"/>
            <w:lang w:val="uk-UA"/>
          </w:rPr>
          <w:t>https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://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zakon.rada.gov.ua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laws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show</w:t>
        </w:r>
        <w:proofErr w:type="spellEnd"/>
        <w:r w:rsidRPr="0073431C">
          <w:rPr>
            <w:rStyle w:val="a3"/>
            <w:sz w:val="24"/>
            <w:szCs w:val="24"/>
            <w:lang w:val="uk-UA"/>
          </w:rPr>
          <w:t>/</w:t>
        </w:r>
        <w:proofErr w:type="spellStart"/>
        <w:r w:rsidRPr="0073431C">
          <w:rPr>
            <w:rStyle w:val="a3"/>
            <w:sz w:val="24"/>
            <w:szCs w:val="24"/>
            <w:lang w:val="uk-UA"/>
          </w:rPr>
          <w:t>1556-18#Text</w:t>
        </w:r>
        <w:proofErr w:type="spellEnd"/>
      </w:hyperlink>
    </w:p>
    <w:p w:rsidR="008459DE" w:rsidRPr="0073431C" w:rsidRDefault="008459DE" w:rsidP="008459D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r w:rsidRPr="0073431C">
        <w:rPr>
          <w:lang w:val="uk-UA"/>
        </w:rPr>
        <w:t xml:space="preserve">Національний музей українського народного декоративного мистецтва </w:t>
      </w:r>
      <w:hyperlink r:id="rId8" w:history="1">
        <w:proofErr w:type="spellStart"/>
        <w:r w:rsidRPr="0073431C">
          <w:rPr>
            <w:rStyle w:val="a3"/>
            <w:lang w:val="uk-UA"/>
          </w:rPr>
          <w:t>http</w:t>
        </w:r>
        <w:proofErr w:type="spellEnd"/>
        <w:r w:rsidRPr="0073431C">
          <w:rPr>
            <w:rStyle w:val="a3"/>
            <w:lang w:val="uk-UA"/>
          </w:rPr>
          <w:t>://</w:t>
        </w:r>
        <w:proofErr w:type="spellStart"/>
        <w:r w:rsidRPr="0073431C">
          <w:rPr>
            <w:rStyle w:val="a3"/>
            <w:lang w:val="uk-UA"/>
          </w:rPr>
          <w:t>www.mundm.kiev.ua</w:t>
        </w:r>
        <w:proofErr w:type="spellEnd"/>
        <w:r w:rsidRPr="0073431C">
          <w:rPr>
            <w:rStyle w:val="a3"/>
            <w:lang w:val="uk-UA"/>
          </w:rPr>
          <w:t>/</w:t>
        </w:r>
      </w:hyperlink>
    </w:p>
    <w:p w:rsidR="008459DE" w:rsidRPr="0073431C" w:rsidRDefault="008459DE" w:rsidP="008459DE">
      <w:pPr>
        <w:pStyle w:val="a5"/>
        <w:numPr>
          <w:ilvl w:val="0"/>
          <w:numId w:val="1"/>
        </w:numPr>
        <w:spacing w:line="240" w:lineRule="auto"/>
        <w:rPr>
          <w:lang w:val="uk-UA"/>
        </w:rPr>
      </w:pPr>
      <w:hyperlink r:id="rId9" w:tgtFrame="_parent" w:history="1">
        <w:proofErr w:type="spellStart"/>
        <w:r w:rsidRPr="0073431C">
          <w:rPr>
            <w:rStyle w:val="a3"/>
            <w:lang w:val="uk-UA"/>
          </w:rPr>
          <w:t>http</w:t>
        </w:r>
        <w:proofErr w:type="spellEnd"/>
        <w:r w:rsidRPr="0073431C">
          <w:rPr>
            <w:rStyle w:val="a3"/>
            <w:lang w:val="uk-UA"/>
          </w:rPr>
          <w:t>://</w:t>
        </w:r>
        <w:proofErr w:type="spellStart"/>
        <w:r w:rsidRPr="0073431C">
          <w:rPr>
            <w:rStyle w:val="a3"/>
            <w:lang w:val="uk-UA"/>
          </w:rPr>
          <w:t>udnz15.org</w:t>
        </w:r>
        <w:proofErr w:type="spellEnd"/>
        <w:r w:rsidRPr="0073431C">
          <w:rPr>
            <w:rStyle w:val="a3"/>
            <w:lang w:val="uk-UA"/>
          </w:rPr>
          <w:t>/</w:t>
        </w:r>
        <w:proofErr w:type="spellStart"/>
        <w:r w:rsidRPr="0073431C">
          <w:rPr>
            <w:rStyle w:val="a3"/>
            <w:lang w:val="uk-UA"/>
          </w:rPr>
          <w:t>veselye-igry</w:t>
        </w:r>
        <w:proofErr w:type="spellEnd"/>
      </w:hyperlink>
      <w:r w:rsidRPr="0073431C">
        <w:rPr>
          <w:lang w:val="uk-UA"/>
        </w:rPr>
        <w:t>;</w:t>
      </w:r>
    </w:p>
    <w:p w:rsidR="008459DE" w:rsidRPr="00404D2D" w:rsidRDefault="008459DE" w:rsidP="008459D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hyperlink r:id="rId10" w:tgtFrame="_parent" w:history="1">
        <w:r w:rsidRPr="0073431C">
          <w:rPr>
            <w:rStyle w:val="a3"/>
            <w:sz w:val="24"/>
            <w:szCs w:val="24"/>
            <w:lang w:val="uk-UA"/>
          </w:rPr>
          <w:t>http://klasnaocinka.com.ua/uk/article/teoretichni-osnovi-vplivu-muzichno-didaktichnikh-</w:t>
        </w:r>
      </w:hyperlink>
      <w:hyperlink r:id="rId11" w:tgtFrame="_parent" w:history="1">
        <w:r w:rsidRPr="0073431C">
          <w:rPr>
            <w:rStyle w:val="a3"/>
            <w:sz w:val="24"/>
            <w:szCs w:val="24"/>
            <w:lang w:val="uk-UA"/>
          </w:rPr>
          <w:t>i.html</w:t>
        </w:r>
      </w:hyperlink>
      <w:r w:rsidRPr="0073431C">
        <w:rPr>
          <w:rFonts w:ascii="Times New Roman" w:hAnsi="Times New Roman"/>
          <w:sz w:val="24"/>
          <w:szCs w:val="24"/>
          <w:lang w:val="uk-UA"/>
        </w:rPr>
        <w:t>;</w:t>
      </w:r>
    </w:p>
    <w:p w:rsidR="00C21FC9" w:rsidRPr="008459DE" w:rsidRDefault="008459DE">
      <w:pPr>
        <w:rPr>
          <w:lang w:val="uk-UA"/>
        </w:rPr>
      </w:pPr>
      <w:bookmarkStart w:id="0" w:name="_GoBack"/>
      <w:bookmarkEnd w:id="0"/>
    </w:p>
    <w:sectPr w:rsidR="00C21FC9" w:rsidRPr="008459DE" w:rsidSect="00766DD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41DB"/>
    <w:multiLevelType w:val="hybridMultilevel"/>
    <w:tmpl w:val="7EBA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DE"/>
    <w:rsid w:val="0082137D"/>
    <w:rsid w:val="008459DE"/>
    <w:rsid w:val="00B44B83"/>
    <w:rsid w:val="00BB6AE0"/>
    <w:rsid w:val="00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39C0-2E21-4AE3-BA1E-7025B071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9DE"/>
    <w:rPr>
      <w:rFonts w:cs="Times New Roman"/>
      <w:color w:val="0000FF"/>
      <w:u w:val="single"/>
    </w:rPr>
  </w:style>
  <w:style w:type="character" w:customStyle="1" w:styleId="FontStyle39">
    <w:name w:val="Font Style39"/>
    <w:rsid w:val="008459DE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8459DE"/>
    <w:pPr>
      <w:ind w:left="720"/>
      <w:contextualSpacing/>
    </w:pPr>
  </w:style>
  <w:style w:type="paragraph" w:styleId="a5">
    <w:name w:val="Normal (Web)"/>
    <w:basedOn w:val="a"/>
    <w:rsid w:val="008459DE"/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8459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m.kiev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56-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pu.edu/NewScienceActivity/position.aspx" TargetMode="External"/><Relationship Id="rId11" Type="http://schemas.openxmlformats.org/officeDocument/2006/relationships/hyperlink" Target="http://klasnaocinka.com.ua/uk/article/teoretichni-osnovi-vplivu-muzichno-didaktichnikh-i.html" TargetMode="External"/><Relationship Id="rId5" Type="http://schemas.openxmlformats.org/officeDocument/2006/relationships/hyperlink" Target="https://www.kspu.edu/Legislation/educationalprocessdocs.aspx" TargetMode="External"/><Relationship Id="rId10" Type="http://schemas.openxmlformats.org/officeDocument/2006/relationships/hyperlink" Target="http://klasnaocinka.com.ua/uk/article/teoretichni-osnovi-vplivu-muzichno-didaktichnikh-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dnz15.org/vesel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2024-03-30T19:33:00Z</dcterms:created>
  <dcterms:modified xsi:type="dcterms:W3CDTF">2024-03-30T19:34:00Z</dcterms:modified>
</cp:coreProperties>
</file>