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121" w:rsidRDefault="00C42121" w:rsidP="00C42121">
      <w:pPr>
        <w:shd w:val="clear" w:color="auto" w:fill="FFFFFF"/>
        <w:spacing w:before="226" w:line="322" w:lineRule="exact"/>
        <w:ind w:left="3725"/>
        <w:jc w:val="both"/>
      </w:pPr>
      <w:r>
        <w:rPr>
          <w:b/>
          <w:bCs/>
          <w:color w:val="000000"/>
          <w:spacing w:val="-2"/>
          <w:sz w:val="28"/>
          <w:szCs w:val="28"/>
          <w:lang w:val="uk-UA"/>
        </w:rPr>
        <w:t>Питання до екзамену</w:t>
      </w:r>
    </w:p>
    <w:p w:rsidR="00C42121" w:rsidRDefault="00C42121" w:rsidP="00C42121">
      <w:pPr>
        <w:shd w:val="clear" w:color="auto" w:fill="FFFFFF"/>
        <w:spacing w:line="322" w:lineRule="exact"/>
        <w:ind w:left="4243"/>
        <w:jc w:val="both"/>
      </w:pPr>
      <w:r>
        <w:rPr>
          <w:b/>
          <w:bCs/>
          <w:color w:val="000000"/>
          <w:spacing w:val="-2"/>
          <w:sz w:val="28"/>
          <w:szCs w:val="28"/>
          <w:lang w:val="uk-UA"/>
        </w:rPr>
        <w:t>з дисципліни</w:t>
      </w:r>
    </w:p>
    <w:p w:rsidR="00C42121" w:rsidRDefault="00C42121" w:rsidP="00C42121">
      <w:pPr>
        <w:shd w:val="clear" w:color="auto" w:fill="FFFFFF"/>
        <w:spacing w:line="322" w:lineRule="exact"/>
        <w:ind w:left="2088"/>
        <w:jc w:val="both"/>
      </w:pPr>
      <w:r>
        <w:rPr>
          <w:b/>
          <w:bCs/>
          <w:color w:val="000000"/>
          <w:sz w:val="28"/>
          <w:szCs w:val="28"/>
          <w:lang w:val="uk-UA"/>
        </w:rPr>
        <w:t>Робота з дитячим хореографічним колективом</w:t>
      </w:r>
    </w:p>
    <w:p w:rsidR="00C42121" w:rsidRDefault="00C42121" w:rsidP="00C42121">
      <w:p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Соціально-педагогічні функції дитячого хореографічного колективу.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Діяльність дитячого хореографічного колективу як сфера дозвілля та спілкування дітей.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Гедоністична функція дитячого хореографічного колективу, її репродуктивний та творчий характер.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Пропагандистка функція дитячого хореографічного колективу та її роль в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ідейно</w:t>
      </w:r>
      <w:proofErr w:type="spellEnd"/>
      <w:r>
        <w:rPr>
          <w:color w:val="000000"/>
          <w:spacing w:val="1"/>
          <w:sz w:val="28"/>
          <w:szCs w:val="28"/>
          <w:lang w:val="uk-UA"/>
        </w:rPr>
        <w:t>-моральному і естетичному вихованні.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Функції навчання.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Види та форми організації дитячих хореографічних колективів.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322" w:lineRule="exact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Облік вікових та індивідуальних психофізичних особливостей дітей.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Вікова періодизація дітей та підлітків.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Етапи та критерії відбору дітей в хореографічний колектив 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Медичні і соціально-психологічні аспекти відбору дітей для занять хореографією.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Цілі та завдання навчально-виховної роботи в дитячому хореографічному колективі.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Форми організації навчальної роботи.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Основні методи хореографічного навчання.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Тип та структура уроку з хореографії.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Види та форми контролю.</w:t>
      </w:r>
    </w:p>
    <w:p w:rsidR="00C42121" w:rsidRPr="00572FC6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Діяльність, функції та особистість керівника дитячого хореографічного колективу.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Завдання та сфера діяльності керівника дитячого хореографічного колективу 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Роль та завдання концертно-творчої діяльності дитячого хореографічного колективу.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Види концертних виступів.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Організація концертної діяльності.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Цілі і завдання планування навчально-виховної роботи та творчої діяльності дитячого хореографічного колективу.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Структура та зміст плану роботи дитячого хореографічного колективу.</w:t>
      </w:r>
    </w:p>
    <w:p w:rsidR="00C42121" w:rsidRPr="00572FC6" w:rsidRDefault="00C42121" w:rsidP="00C42121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322" w:lineRule="exact"/>
        <w:ind w:right="998"/>
        <w:jc w:val="both"/>
      </w:pPr>
      <w:r>
        <w:rPr>
          <w:color w:val="000000"/>
          <w:spacing w:val="-1"/>
          <w:sz w:val="28"/>
          <w:szCs w:val="28"/>
          <w:lang w:val="uk-UA"/>
        </w:rPr>
        <w:t>Основні документи для обліку та організації навчально-виховної роботи.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Принципи формування репертуару</w:t>
      </w:r>
      <w:r w:rsidRPr="00162A45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дитячого хореографічного колективу.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Джерела художнього задуму хореографічних творів.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Природа хореографічних здібностей.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Хореографічна обдарованість.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Формування особистості дитини на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уроках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хореографії 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Взаємовідносини між хореографом і виконавцем 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Конфлікт у хореографічному колективі та методи його подолання 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Стилі діяльності хореографа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Врахування типів темпераменту на </w:t>
      </w:r>
      <w:proofErr w:type="spellStart"/>
      <w:r>
        <w:rPr>
          <w:color w:val="000000"/>
          <w:sz w:val="28"/>
          <w:szCs w:val="28"/>
          <w:lang w:val="uk-UA"/>
        </w:rPr>
        <w:t>уроках</w:t>
      </w:r>
      <w:proofErr w:type="spellEnd"/>
      <w:r>
        <w:rPr>
          <w:color w:val="000000"/>
          <w:sz w:val="28"/>
          <w:szCs w:val="28"/>
          <w:lang w:val="uk-UA"/>
        </w:rPr>
        <w:t xml:space="preserve"> хореографії.</w:t>
      </w:r>
    </w:p>
    <w:p w:rsidR="00C42121" w:rsidRPr="00721BE3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ind w:right="1997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Репертуар колективу середнього шкільного віку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Репертуар хореографічного колективу старшого шкільного віку 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ind w:right="1997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lastRenderedPageBreak/>
        <w:t xml:space="preserve">Розвиток творчих здібностей на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уроках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імпровізації 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Методика роботи з дошкільнятами 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Розвиток фізичних можливостей учасників дитячого хореографічного колективу. </w:t>
      </w:r>
      <w:r>
        <w:rPr>
          <w:color w:val="000000"/>
          <w:sz w:val="28"/>
          <w:szCs w:val="28"/>
          <w:lang w:val="uk-UA"/>
        </w:rPr>
        <w:t xml:space="preserve">Місце гімнастики в навчально-виховному процесі 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Музично ритмічні вправи для дошкільнят. </w:t>
      </w:r>
    </w:p>
    <w:p w:rsidR="00C42121" w:rsidRPr="001E460D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Організація танцювального колективу.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Методика роботи з дітьми середнього шкільного віку </w:t>
      </w:r>
      <w:r>
        <w:rPr>
          <w:color w:val="000000"/>
          <w:sz w:val="28"/>
          <w:szCs w:val="28"/>
        </w:rPr>
        <w:t xml:space="preserve">(5-6 </w:t>
      </w:r>
      <w:proofErr w:type="spellStart"/>
      <w:r>
        <w:rPr>
          <w:color w:val="000000"/>
          <w:sz w:val="28"/>
          <w:szCs w:val="28"/>
          <w:lang w:val="uk-UA"/>
        </w:rPr>
        <w:t>кл</w:t>
      </w:r>
      <w:proofErr w:type="spellEnd"/>
      <w:r>
        <w:rPr>
          <w:color w:val="000000"/>
          <w:sz w:val="28"/>
          <w:szCs w:val="28"/>
          <w:lang w:val="uk-UA"/>
        </w:rPr>
        <w:t xml:space="preserve">) 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Види та форми організації хореографічних колективів 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Методика роботи з дітьми середнього шкільного віку </w:t>
      </w:r>
      <w:r w:rsidRPr="00B62CA0">
        <w:rPr>
          <w:color w:val="000000"/>
          <w:sz w:val="28"/>
          <w:szCs w:val="28"/>
          <w:lang w:val="uk-UA"/>
        </w:rPr>
        <w:t xml:space="preserve">(7-8 </w:t>
      </w:r>
      <w:proofErr w:type="spellStart"/>
      <w:r>
        <w:rPr>
          <w:color w:val="000000"/>
          <w:sz w:val="28"/>
          <w:szCs w:val="28"/>
          <w:lang w:val="uk-UA"/>
        </w:rPr>
        <w:t>кл</w:t>
      </w:r>
      <w:proofErr w:type="spellEnd"/>
      <w:r>
        <w:rPr>
          <w:color w:val="000000"/>
          <w:sz w:val="28"/>
          <w:szCs w:val="28"/>
          <w:lang w:val="uk-UA"/>
        </w:rPr>
        <w:t xml:space="preserve">) 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Методика роботи з дітьми молодшого шкільного віку (3-4кл) </w:t>
      </w:r>
    </w:p>
    <w:p w:rsidR="00C42121" w:rsidRPr="00572FC6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Методика роботи з дітьми молодшого шкільного </w:t>
      </w:r>
      <w:r>
        <w:rPr>
          <w:color w:val="000000"/>
          <w:spacing w:val="-1"/>
          <w:sz w:val="28"/>
          <w:szCs w:val="28"/>
          <w:lang w:val="uk-UA"/>
        </w:rPr>
        <w:t xml:space="preserve">віку </w:t>
      </w:r>
      <w:r w:rsidRPr="00572FC6">
        <w:rPr>
          <w:color w:val="000000"/>
          <w:spacing w:val="-1"/>
          <w:sz w:val="28"/>
          <w:szCs w:val="28"/>
          <w:lang w:val="uk-UA"/>
        </w:rPr>
        <w:t xml:space="preserve">(1-2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кл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)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322" w:lineRule="exact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Виховне значення репертуару дитячого хореографічного колективу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322" w:lineRule="exact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Особливості проведення занять з хлопцями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5" w:line="322" w:lineRule="exact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Основні вимоги до підбору музичного супроводу. Різновіковий підхід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322" w:lineRule="exact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Репертуар для дошкільнят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322" w:lineRule="exact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Організаційна робота з батьками дітей, які відвідують творчий колектив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322" w:lineRule="exact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Творча імпровізація та уява як засіб розвитку фантазії</w:t>
      </w:r>
    </w:p>
    <w:p w:rsidR="00C42121" w:rsidRPr="00572FC6" w:rsidRDefault="00C42121" w:rsidP="00C42121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322" w:lineRule="exact"/>
        <w:ind w:right="998"/>
        <w:jc w:val="both"/>
      </w:pPr>
      <w:r>
        <w:rPr>
          <w:color w:val="000000"/>
          <w:spacing w:val="-1"/>
          <w:sz w:val="28"/>
          <w:szCs w:val="28"/>
          <w:lang w:val="uk-UA"/>
        </w:rPr>
        <w:t>Основні документи для обліку та організації навчально-виховної роботи.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322" w:lineRule="exact"/>
        <w:ind w:right="998"/>
        <w:jc w:val="both"/>
      </w:pPr>
      <w:r>
        <w:rPr>
          <w:color w:val="000000"/>
          <w:spacing w:val="-1"/>
          <w:sz w:val="28"/>
          <w:szCs w:val="28"/>
          <w:lang w:val="uk-UA"/>
        </w:rPr>
        <w:t xml:space="preserve">Методика роботи з дітьми старшого шкільного віку </w:t>
      </w:r>
      <w:r>
        <w:rPr>
          <w:color w:val="000000"/>
          <w:spacing w:val="-1"/>
          <w:sz w:val="28"/>
          <w:szCs w:val="28"/>
        </w:rPr>
        <w:t>(9-11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кл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)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</w:pPr>
      <w:r>
        <w:rPr>
          <w:color w:val="000000"/>
          <w:sz w:val="28"/>
          <w:szCs w:val="28"/>
          <w:lang w:val="uk-UA"/>
        </w:rPr>
        <w:t>Методика проведення першого заняття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</w:pPr>
      <w:r>
        <w:rPr>
          <w:color w:val="000000"/>
          <w:sz w:val="28"/>
          <w:szCs w:val="28"/>
          <w:lang w:val="uk-UA"/>
        </w:rPr>
        <w:t>Репертуар хореографічного колективу молодшого шкільного віку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</w:pPr>
      <w:r>
        <w:rPr>
          <w:color w:val="000000"/>
          <w:spacing w:val="1"/>
          <w:sz w:val="28"/>
          <w:szCs w:val="28"/>
          <w:lang w:val="uk-UA"/>
        </w:rPr>
        <w:t xml:space="preserve">Санітарно-гігієнічні     вимоги     при     організації     та     проведенні     занять     в </w:t>
      </w:r>
      <w:r>
        <w:rPr>
          <w:color w:val="000000"/>
          <w:sz w:val="28"/>
          <w:szCs w:val="28"/>
          <w:lang w:val="uk-UA"/>
        </w:rPr>
        <w:t>хореографічному колективі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322" w:line="322" w:lineRule="exact"/>
        <w:jc w:val="both"/>
      </w:pPr>
      <w:r>
        <w:rPr>
          <w:color w:val="000000"/>
          <w:spacing w:val="-2"/>
          <w:sz w:val="28"/>
          <w:szCs w:val="28"/>
          <w:lang w:val="uk-UA"/>
        </w:rPr>
        <w:t xml:space="preserve">Місце     та     значення     народно-сценічного     танцю     в     репертуарі     дитячого </w:t>
      </w:r>
      <w:r>
        <w:rPr>
          <w:color w:val="000000"/>
          <w:sz w:val="28"/>
          <w:szCs w:val="28"/>
          <w:lang w:val="uk-UA"/>
        </w:rPr>
        <w:t>хореографічного колективу</w:t>
      </w:r>
    </w:p>
    <w:p w:rsidR="00C42121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Структура уроку хореографії.</w:t>
      </w:r>
    </w:p>
    <w:p w:rsidR="00C42121" w:rsidRPr="00572FC6" w:rsidRDefault="00C42121" w:rsidP="00C42121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Протипоказання для занять хореографією.</w:t>
      </w:r>
    </w:p>
    <w:p w:rsidR="00C42121" w:rsidRDefault="00C42121">
      <w:bookmarkStart w:id="0" w:name="_GoBack"/>
      <w:bookmarkEnd w:id="0"/>
    </w:p>
    <w:sectPr w:rsidR="00C42121" w:rsidSect="00E12DB5">
      <w:pgSz w:w="11909" w:h="16834"/>
      <w:pgMar w:top="899" w:right="430" w:bottom="360" w:left="10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205BE"/>
    <w:multiLevelType w:val="hybridMultilevel"/>
    <w:tmpl w:val="49884688"/>
    <w:lvl w:ilvl="0" w:tplc="0FC8DE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21"/>
    <w:rsid w:val="00C42121"/>
    <w:rsid w:val="00D1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1586D19"/>
  <w15:chartTrackingRefBased/>
  <w15:docId w15:val="{1984518F-C980-D549-B747-FFAD48F7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1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Терешенко</dc:creator>
  <cp:keywords/>
  <dc:description/>
  <cp:lastModifiedBy>Наталья Терешенко</cp:lastModifiedBy>
  <cp:revision>1</cp:revision>
  <dcterms:created xsi:type="dcterms:W3CDTF">2022-02-15T10:55:00Z</dcterms:created>
  <dcterms:modified xsi:type="dcterms:W3CDTF">2022-02-15T10:56:00Z</dcterms:modified>
</cp:coreProperties>
</file>