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19" w:rsidRDefault="00E56619" w:rsidP="00E56619">
      <w:pPr>
        <w:ind w:left="0" w:hanging="2"/>
        <w:jc w:val="center"/>
        <w:rPr>
          <w:rFonts w:cs="Times New Roman"/>
        </w:rPr>
      </w:pPr>
      <w:r>
        <w:rPr>
          <w:rFonts w:cs="Times New Roman"/>
        </w:rPr>
        <w:t>Міністерство освіти і науки України</w:t>
      </w:r>
    </w:p>
    <w:p w:rsidR="00E56619" w:rsidRDefault="00E56619" w:rsidP="00E56619">
      <w:pPr>
        <w:ind w:left="0" w:hanging="2"/>
        <w:jc w:val="center"/>
        <w:rPr>
          <w:rFonts w:cs="Times New Roman"/>
        </w:rPr>
      </w:pPr>
      <w:r>
        <w:rPr>
          <w:rFonts w:cs="Times New Roman"/>
        </w:rPr>
        <w:t>Херсонський державний університет</w:t>
      </w:r>
    </w:p>
    <w:p w:rsidR="00E56619" w:rsidRDefault="00E56619" w:rsidP="00E56619">
      <w:pPr>
        <w:ind w:left="0" w:hanging="2"/>
        <w:jc w:val="center"/>
        <w:rPr>
          <w:rFonts w:cs="Times New Roman"/>
        </w:rPr>
      </w:pPr>
      <w:proofErr w:type="gramStart"/>
      <w:r>
        <w:rPr>
          <w:rFonts w:cs="Times New Roman"/>
        </w:rPr>
        <w:t>Факультет б</w:t>
      </w:r>
      <w:proofErr w:type="gramEnd"/>
      <w:r>
        <w:rPr>
          <w:rFonts w:cs="Times New Roman"/>
        </w:rPr>
        <w:t>ізнесу і права</w:t>
      </w:r>
    </w:p>
    <w:p w:rsidR="00E56619" w:rsidRDefault="00E56619" w:rsidP="00E56619">
      <w:pPr>
        <w:ind w:left="0" w:hanging="2"/>
        <w:jc w:val="center"/>
        <w:rPr>
          <w:rFonts w:cs="Times New Roman"/>
        </w:rPr>
      </w:pPr>
      <w:r>
        <w:rPr>
          <w:rFonts w:cs="Times New Roman"/>
        </w:rPr>
        <w:t>Кафедра національного, міжнародного права та правоохоронної діяльності</w:t>
      </w:r>
    </w:p>
    <w:p w:rsidR="00E56619" w:rsidRDefault="00E56619" w:rsidP="00E56619">
      <w:pPr>
        <w:ind w:left="0" w:hanging="2"/>
        <w:jc w:val="center"/>
        <w:rPr>
          <w:rFonts w:cs="Times New Roman"/>
        </w:rPr>
      </w:pPr>
    </w:p>
    <w:p w:rsidR="00E56619" w:rsidRDefault="00E56619" w:rsidP="00E56619">
      <w:pPr>
        <w:ind w:left="0" w:hanging="2"/>
        <w:jc w:val="center"/>
        <w:rPr>
          <w:rFonts w:cs="Times New Roman"/>
        </w:rPr>
      </w:pPr>
    </w:p>
    <w:p w:rsidR="00E56619" w:rsidRDefault="00E56619" w:rsidP="00E56619">
      <w:pPr>
        <w:ind w:left="0" w:hanging="2"/>
        <w:jc w:val="center"/>
        <w:rPr>
          <w:rFonts w:cs="Times New Roman"/>
        </w:rPr>
      </w:pPr>
    </w:p>
    <w:p w:rsidR="00E56619" w:rsidRDefault="00E56619" w:rsidP="00E56619">
      <w:pPr>
        <w:widowControl w:val="0"/>
        <w:ind w:left="0" w:hanging="2"/>
        <w:jc w:val="right"/>
        <w:rPr>
          <w:rFonts w:cs="Times New Roman"/>
          <w:b/>
        </w:rPr>
      </w:pPr>
      <w:r>
        <w:rPr>
          <w:rFonts w:cs="Times New Roman"/>
          <w:b/>
        </w:rPr>
        <w:t>ЗАТВЕРДЖЕНО</w:t>
      </w:r>
    </w:p>
    <w:p w:rsidR="00E56619" w:rsidRDefault="00E56619" w:rsidP="00E56619">
      <w:pPr>
        <w:widowControl w:val="0"/>
        <w:ind w:left="0" w:hanging="2"/>
        <w:jc w:val="right"/>
        <w:rPr>
          <w:rFonts w:cs="Times New Roman"/>
        </w:rPr>
      </w:pPr>
      <w:r>
        <w:rPr>
          <w:rFonts w:cs="Times New Roman"/>
        </w:rPr>
        <w:t>на засіданні кафедри</w:t>
      </w:r>
    </w:p>
    <w:p w:rsidR="00E56619" w:rsidRDefault="00E56619" w:rsidP="00E56619">
      <w:pPr>
        <w:widowControl w:val="0"/>
        <w:ind w:left="0" w:hanging="2"/>
        <w:jc w:val="right"/>
        <w:rPr>
          <w:rFonts w:cs="Times New Roman"/>
          <w:lang w:val="uk-UA"/>
        </w:rPr>
      </w:pPr>
      <w:r>
        <w:rPr>
          <w:rFonts w:cs="Times New Roman"/>
        </w:rPr>
        <w:t xml:space="preserve">національного, міжнародного права та </w:t>
      </w:r>
    </w:p>
    <w:p w:rsidR="00E56619" w:rsidRDefault="00E56619" w:rsidP="00E56619">
      <w:pPr>
        <w:widowControl w:val="0"/>
        <w:ind w:left="0" w:hanging="2"/>
        <w:jc w:val="right"/>
        <w:rPr>
          <w:rFonts w:cs="Times New Roman"/>
        </w:rPr>
      </w:pPr>
      <w:r>
        <w:rPr>
          <w:rFonts w:cs="Times New Roman"/>
        </w:rPr>
        <w:t xml:space="preserve">правоохоронної діяльності </w:t>
      </w:r>
    </w:p>
    <w:p w:rsidR="00E56619" w:rsidRDefault="00E56619" w:rsidP="00E56619">
      <w:pPr>
        <w:widowControl w:val="0"/>
        <w:ind w:left="0" w:hanging="2"/>
        <w:jc w:val="right"/>
        <w:rPr>
          <w:rFonts w:cs="Times New Roman"/>
        </w:rPr>
      </w:pPr>
      <w:r>
        <w:rPr>
          <w:rFonts w:cs="Times New Roman"/>
        </w:rPr>
        <w:t>протокол № 2  від 28.08.2021 року</w:t>
      </w:r>
    </w:p>
    <w:p w:rsidR="00E56619" w:rsidRDefault="00E56619" w:rsidP="00E56619">
      <w:pPr>
        <w:widowControl w:val="0"/>
        <w:ind w:left="0" w:hanging="2"/>
        <w:jc w:val="right"/>
        <w:rPr>
          <w:rFonts w:cs="Times New Roman"/>
        </w:rPr>
      </w:pP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.о. завідувачки кафедри </w:t>
      </w:r>
    </w:p>
    <w:p w:rsidR="00E56619" w:rsidRDefault="00E56619" w:rsidP="00E56619">
      <w:pPr>
        <w:widowControl w:val="0"/>
        <w:ind w:left="0" w:hanging="2"/>
        <w:jc w:val="right"/>
      </w:pPr>
      <w:r>
        <w:rPr>
          <w:noProof/>
        </w:rPr>
        <w:drawing>
          <wp:inline distT="0" distB="0" distL="0" distR="0" wp14:anchorId="1A090D48" wp14:editId="684F4C0F">
            <wp:extent cx="1807845" cy="531495"/>
            <wp:effectExtent l="0" t="0" r="0" b="0"/>
            <wp:docPr id="1" name="image1.png" descr="оп_page-0002 по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п_page-0002 под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619" w:rsidRDefault="00E56619" w:rsidP="00E56619">
      <w:pPr>
        <w:widowControl w:val="0"/>
        <w:ind w:left="0" w:hanging="2"/>
        <w:jc w:val="right"/>
        <w:rPr>
          <w:rFonts w:cs="Times New Roman"/>
        </w:rPr>
      </w:pPr>
      <w:r>
        <w:rPr>
          <w:rFonts w:cs="Times New Roman"/>
        </w:rPr>
        <w:t>Аліна ГАВЛОВСЬКА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СИЛАБУС ОСВІТНЬОЇ КОМПОНЕНТИ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smallCaps/>
          <w:color w:val="000000"/>
        </w:rPr>
        <w:t>ВК 11 ДИПЛОМАТИЧНЕ ТА КОНСУЛЬСЬКЕ ПРАВО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 xml:space="preserve">Освітня програма </w:t>
      </w:r>
      <w:r>
        <w:rPr>
          <w:rFonts w:cs="Times New Roman"/>
          <w:b/>
          <w:color w:val="000000"/>
          <w:u w:val="single"/>
        </w:rPr>
        <w:t>Міжнародне право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  <w:u w:val="single"/>
        </w:rPr>
        <w:t xml:space="preserve">першого (бакалаврського </w:t>
      </w:r>
      <w:proofErr w:type="gramStart"/>
      <w:r>
        <w:rPr>
          <w:rFonts w:cs="Times New Roman"/>
          <w:color w:val="000000"/>
          <w:u w:val="single"/>
        </w:rPr>
        <w:t>р</w:t>
      </w:r>
      <w:proofErr w:type="gramEnd"/>
      <w:r>
        <w:rPr>
          <w:rFonts w:cs="Times New Roman"/>
          <w:color w:val="000000"/>
          <w:u w:val="single"/>
        </w:rPr>
        <w:t>івня)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Спец</w:t>
      </w:r>
      <w:proofErr w:type="gramEnd"/>
      <w:r>
        <w:rPr>
          <w:rFonts w:cs="Times New Roman"/>
          <w:color w:val="000000"/>
        </w:rPr>
        <w:t xml:space="preserve">іальність </w:t>
      </w:r>
      <w:r>
        <w:rPr>
          <w:rFonts w:cs="Times New Roman"/>
          <w:b/>
          <w:color w:val="000000"/>
          <w:u w:val="single"/>
        </w:rPr>
        <w:t>293 Міжнародне право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Галузь знань </w:t>
      </w:r>
      <w:r>
        <w:rPr>
          <w:rFonts w:cs="Times New Roman"/>
          <w:b/>
          <w:color w:val="000000"/>
          <w:u w:val="single"/>
        </w:rPr>
        <w:t>29 Міжнародні відносини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Pr="00E56619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</w:rPr>
        <w:t>Херсон 202</w:t>
      </w:r>
      <w:r>
        <w:rPr>
          <w:rFonts w:cs="Times New Roman"/>
          <w:color w:val="000000"/>
          <w:lang w:val="uk-UA"/>
        </w:rPr>
        <w:t>1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br w:type="page"/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6410"/>
      </w:tblGrid>
      <w:tr w:rsidR="008D2975">
        <w:tc>
          <w:tcPr>
            <w:tcW w:w="316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Назва навчальної дисципліни/освітньої компоненти</w:t>
            </w:r>
          </w:p>
        </w:tc>
        <w:tc>
          <w:tcPr>
            <w:tcW w:w="641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Дипломатичне та консульське право</w:t>
            </w:r>
          </w:p>
        </w:tc>
      </w:tr>
      <w:tr w:rsidR="008D2975">
        <w:tc>
          <w:tcPr>
            <w:tcW w:w="316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Викладач</w:t>
            </w:r>
            <w:proofErr w:type="gramStart"/>
            <w:r>
              <w:rPr>
                <w:rFonts w:cs="Times New Roman"/>
                <w:color w:val="000000"/>
              </w:rPr>
              <w:t xml:space="preserve"> (і)</w:t>
            </w:r>
            <w:proofErr w:type="gramEnd"/>
          </w:p>
        </w:tc>
        <w:tc>
          <w:tcPr>
            <w:tcW w:w="641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Шперун Христина Всеволодівна</w:t>
            </w:r>
          </w:p>
        </w:tc>
      </w:tr>
      <w:tr w:rsidR="008D2975">
        <w:tc>
          <w:tcPr>
            <w:tcW w:w="316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Посилання на сайт</w:t>
            </w:r>
          </w:p>
        </w:tc>
        <w:tc>
          <w:tcPr>
            <w:tcW w:w="641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Особистий кабінет http://ksuonline.kspu.edu/</w:t>
            </w:r>
          </w:p>
        </w:tc>
      </w:tr>
      <w:tr w:rsidR="008D2975">
        <w:tc>
          <w:tcPr>
            <w:tcW w:w="316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Контактний тел.</w:t>
            </w:r>
          </w:p>
        </w:tc>
        <w:tc>
          <w:tcPr>
            <w:tcW w:w="641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+380677446565</w:t>
            </w:r>
          </w:p>
        </w:tc>
      </w:tr>
      <w:tr w:rsidR="008D2975">
        <w:tc>
          <w:tcPr>
            <w:tcW w:w="316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E-mail викладача</w:t>
            </w:r>
          </w:p>
        </w:tc>
        <w:tc>
          <w:tcPr>
            <w:tcW w:w="641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hyperlink r:id="rId9">
              <w:r>
                <w:rPr>
                  <w:rFonts w:cs="Times New Roman"/>
                  <w:color w:val="000000"/>
                </w:rPr>
                <w:t>hrivs@ukr.net</w:t>
              </w:r>
            </w:hyperlink>
          </w:p>
        </w:tc>
      </w:tr>
      <w:tr w:rsidR="008D2975">
        <w:tc>
          <w:tcPr>
            <w:tcW w:w="316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highlight w:val="darkYellow"/>
              </w:rPr>
            </w:pPr>
            <w:r>
              <w:rPr>
                <w:rFonts w:cs="Times New Roman"/>
                <w:color w:val="000000"/>
              </w:rPr>
              <w:t>Графік консультацій</w:t>
            </w:r>
          </w:p>
        </w:tc>
        <w:tc>
          <w:tcPr>
            <w:tcW w:w="641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Очні: 15:00 – 16:00 (вівторок), online: 19:00-20:00 (четвер)</w:t>
            </w:r>
          </w:p>
        </w:tc>
      </w:tr>
    </w:tbl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E56619" w:rsidP="00E56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Анотація курсу: 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Теми навчальної дисципліни розкривають порядок встановлення, реалізації та припинення дипломатичних та консульських зносин, характеризують правовий статус органів зовнішніх зносин та їх персоналу.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E56619" w:rsidP="00E56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Мета та завдання курсу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Мета курсу</w:t>
      </w:r>
      <w:r>
        <w:rPr>
          <w:rFonts w:cs="Times New Roman"/>
          <w:color w:val="000000"/>
        </w:rPr>
        <w:t xml:space="preserve"> полягає у формуванні </w:t>
      </w:r>
      <w:proofErr w:type="gramStart"/>
      <w:r>
        <w:rPr>
          <w:rFonts w:cs="Times New Roman"/>
          <w:color w:val="000000"/>
        </w:rPr>
        <w:t>у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студент</w:t>
      </w:r>
      <w:proofErr w:type="gramEnd"/>
      <w:r>
        <w:rPr>
          <w:rFonts w:cs="Times New Roman"/>
          <w:color w:val="000000"/>
        </w:rPr>
        <w:t>ів системи теоретичних знань в галузі дипломатичного та консульського права і вмінь та навичок в їх застосуванні.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Завдання курсу:</w:t>
      </w:r>
    </w:p>
    <w:p w:rsidR="008D2975" w:rsidRDefault="00E56619" w:rsidP="00E566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 xml:space="preserve">теоретичні: </w:t>
      </w:r>
    </w:p>
    <w:p w:rsidR="008D2975" w:rsidRDefault="00E56619" w:rsidP="00E56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вивчення існуючих теоретичних проблем спі</w:t>
      </w:r>
      <w:proofErr w:type="gramStart"/>
      <w:r>
        <w:rPr>
          <w:rFonts w:cs="Times New Roman"/>
          <w:color w:val="000000"/>
        </w:rPr>
        <w:t>вв</w:t>
      </w:r>
      <w:proofErr w:type="gramEnd"/>
      <w:r>
        <w:rPr>
          <w:rFonts w:cs="Times New Roman"/>
          <w:color w:val="000000"/>
        </w:rPr>
        <w:t>ідношення дипломатії та дипломатичного права;</w:t>
      </w:r>
    </w:p>
    <w:p w:rsidR="008D2975" w:rsidRDefault="00E56619" w:rsidP="00E56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розкриття повноважень державних органів зовнішніх зносин </w:t>
      </w:r>
      <w:proofErr w:type="gramStart"/>
      <w:r>
        <w:rPr>
          <w:rFonts w:cs="Times New Roman"/>
          <w:color w:val="000000"/>
        </w:rPr>
        <w:t>р</w:t>
      </w:r>
      <w:proofErr w:type="gramEnd"/>
      <w:r>
        <w:rPr>
          <w:rFonts w:cs="Times New Roman"/>
          <w:color w:val="000000"/>
        </w:rPr>
        <w:t>ізних держав і України;</w:t>
      </w:r>
    </w:p>
    <w:p w:rsidR="008D2975" w:rsidRDefault="00E56619" w:rsidP="00E56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аналіз порядку встановлення, реалізації та припинення дипломатичних та консульських зносин;</w:t>
      </w:r>
    </w:p>
    <w:p w:rsidR="008D2975" w:rsidRDefault="00E56619" w:rsidP="00E56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характеристика </w:t>
      </w:r>
      <w:proofErr w:type="gramStart"/>
      <w:r>
        <w:rPr>
          <w:rFonts w:cs="Times New Roman"/>
          <w:color w:val="000000"/>
        </w:rPr>
        <w:t>правового</w:t>
      </w:r>
      <w:proofErr w:type="gramEnd"/>
      <w:r>
        <w:rPr>
          <w:rFonts w:cs="Times New Roman"/>
          <w:color w:val="000000"/>
        </w:rPr>
        <w:t xml:space="preserve"> статусу органів зовнішніх зносин та їх персоналу.</w:t>
      </w:r>
    </w:p>
    <w:p w:rsidR="008D2975" w:rsidRDefault="00E56619" w:rsidP="00E566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практичні:</w:t>
      </w:r>
    </w:p>
    <w:p w:rsidR="008D2975" w:rsidRDefault="00E56619" w:rsidP="00E566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формування навичок аналізу, норм дипломатичного та консульського права з питань діяльності органів зовнішніх зносин;</w:t>
      </w:r>
    </w:p>
    <w:p w:rsidR="008D2975" w:rsidRDefault="00E56619" w:rsidP="00E566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набуття вмінь оцінки стану реалізації дипломатичних функцій української держави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>ід час здійснення зовнішньополітичних відносин.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3. Програмні компетентності та результати навчання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Програмні компетентності: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Інтегральна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ІК 1 здатність розв’язувати складні спеціалізовані задачі та вирішувати практичні юридичні ситуації у процесі навчання та подальшої професійної діяльності у галузі міжнародних відносин та відносин з іноземним елементом, що передбачає застосування міжнародного механізму правового регулювання, порівняльного, колізійного і матеріально-правового методів та характеризується комплексн</w:t>
      </w:r>
      <w:proofErr w:type="gramEnd"/>
      <w:r>
        <w:rPr>
          <w:rFonts w:cs="Times New Roman"/>
          <w:color w:val="000000"/>
        </w:rPr>
        <w:t>істю й невизначеністю умов.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Загальні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ЗК 2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міжнародного та національного права та міжнародних відносин, їх місця у загальній системі знань про природу і суспільство та у розвитку суспільства, </w:t>
      </w:r>
      <w:proofErr w:type="gramStart"/>
      <w:r>
        <w:rPr>
          <w:rFonts w:cs="Times New Roman"/>
          <w:color w:val="000000"/>
        </w:rPr>
        <w:t>техн</w:t>
      </w:r>
      <w:proofErr w:type="gramEnd"/>
      <w:r>
        <w:rPr>
          <w:rFonts w:cs="Times New Roman"/>
          <w:color w:val="000000"/>
        </w:rPr>
        <w:t>іки і технологій;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ЗК 3 здатність до </w:t>
      </w:r>
      <w:proofErr w:type="gramStart"/>
      <w:r>
        <w:rPr>
          <w:rFonts w:cs="Times New Roman"/>
          <w:color w:val="000000"/>
        </w:rPr>
        <w:t>абстрактного</w:t>
      </w:r>
      <w:proofErr w:type="gramEnd"/>
      <w:r>
        <w:rPr>
          <w:rFonts w:cs="Times New Roman"/>
          <w:color w:val="000000"/>
        </w:rPr>
        <w:t>, мислення, аналізу та синтезу;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ЗК 8 здатність працювати у </w:t>
      </w:r>
      <w:proofErr w:type="gramStart"/>
      <w:r>
        <w:rPr>
          <w:rFonts w:cs="Times New Roman"/>
          <w:color w:val="000000"/>
        </w:rPr>
        <w:t>м</w:t>
      </w:r>
      <w:proofErr w:type="gramEnd"/>
      <w:r>
        <w:rPr>
          <w:rFonts w:cs="Times New Roman"/>
          <w:color w:val="000000"/>
        </w:rPr>
        <w:t>іжнародному контексті;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ЗК 10 уміння планувати та здійснювати організацію своєї професійної діяльності;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ЗК 14 цінування та повага </w:t>
      </w:r>
      <w:proofErr w:type="gramStart"/>
      <w:r>
        <w:rPr>
          <w:rFonts w:cs="Times New Roman"/>
          <w:color w:val="000000"/>
        </w:rPr>
        <w:t>р</w:t>
      </w:r>
      <w:proofErr w:type="gramEnd"/>
      <w:r>
        <w:rPr>
          <w:rFonts w:cs="Times New Roman"/>
          <w:color w:val="000000"/>
        </w:rPr>
        <w:t>ізноманітності та мультикультурності.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Фахові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ФК 10 уміння надавати юридичні висновки і консультації з питань міжнародного приватного та публічного права, національного права України та інших держав ФК Ф 11 навички презентації наукового матеріалу та аргументів письмово/усно </w:t>
      </w:r>
      <w:proofErr w:type="gramStart"/>
      <w:r>
        <w:rPr>
          <w:rFonts w:cs="Times New Roman"/>
          <w:color w:val="000000"/>
        </w:rPr>
        <w:t>для</w:t>
      </w:r>
      <w:proofErr w:type="gramEnd"/>
      <w:r>
        <w:rPr>
          <w:rFonts w:cs="Times New Roman"/>
          <w:color w:val="000000"/>
        </w:rPr>
        <w:t xml:space="preserve"> проінформованої аудиторії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ФК 13 Здатність захищати інтереси держави за допомогою міжнародноправових інструментів;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ФК 14 навички складання проектів юридичних документів; уміння вести дипломатичне та ділове листування, працювати з міжнародними документами, міжнародними договорами, актами міжнародних організацій;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ФК 16 Здатність брати участь у міжнародних </w:t>
      </w:r>
      <w:proofErr w:type="gramStart"/>
      <w:r>
        <w:rPr>
          <w:rFonts w:cs="Times New Roman"/>
          <w:color w:val="000000"/>
        </w:rPr>
        <w:t>переговорах</w:t>
      </w:r>
      <w:proofErr w:type="gramEnd"/>
      <w:r>
        <w:rPr>
          <w:rFonts w:cs="Times New Roman"/>
          <w:color w:val="000000"/>
        </w:rPr>
        <w:t xml:space="preserve"> і роботі міжнародних міжурядових і неурядових організацій.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Програмні результати навчання: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ПРН 2 проводити збі</w:t>
      </w:r>
      <w:proofErr w:type="gramStart"/>
      <w:r>
        <w:rPr>
          <w:rFonts w:cs="Times New Roman"/>
          <w:color w:val="000000"/>
        </w:rPr>
        <w:t>р</w:t>
      </w:r>
      <w:proofErr w:type="gramEnd"/>
      <w:r>
        <w:rPr>
          <w:rFonts w:cs="Times New Roman"/>
          <w:color w:val="000000"/>
        </w:rPr>
        <w:t xml:space="preserve"> і інтегрований аналіз матеріалів з різних джерел; 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ПРН 6 давати </w:t>
      </w:r>
      <w:proofErr w:type="gramStart"/>
      <w:r>
        <w:rPr>
          <w:rFonts w:cs="Times New Roman"/>
          <w:color w:val="000000"/>
        </w:rPr>
        <w:t>короткий</w:t>
      </w:r>
      <w:proofErr w:type="gramEnd"/>
      <w:r>
        <w:rPr>
          <w:rFonts w:cs="Times New Roman"/>
          <w:color w:val="000000"/>
        </w:rPr>
        <w:t xml:space="preserve"> висновок щодо окремих проблем з достатньою обґрунтованістю;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ПРН 14 вільно використовувати для професійної діяльності доступні інформаційні технології і бази даних.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E56619" w:rsidP="00E56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Обсяг курсу на поточний навчальний </w:t>
      </w:r>
      <w:proofErr w:type="gramStart"/>
      <w:r>
        <w:rPr>
          <w:rFonts w:cs="Times New Roman"/>
          <w:b/>
          <w:color w:val="000000"/>
        </w:rPr>
        <w:t>р</w:t>
      </w:r>
      <w:proofErr w:type="gramEnd"/>
      <w:r>
        <w:rPr>
          <w:rFonts w:cs="Times New Roman"/>
          <w:b/>
          <w:color w:val="000000"/>
        </w:rPr>
        <w:t>ік</w:t>
      </w:r>
    </w:p>
    <w:tbl>
      <w:tblPr>
        <w:tblStyle w:val="af1"/>
        <w:tblW w:w="88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978"/>
        <w:gridCol w:w="2337"/>
        <w:gridCol w:w="2033"/>
      </w:tblGrid>
      <w:tr w:rsidR="008D2975">
        <w:tc>
          <w:tcPr>
            <w:tcW w:w="2503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Кількість кредиті</w:t>
            </w:r>
            <w:proofErr w:type="gramStart"/>
            <w:r>
              <w:rPr>
                <w:rFonts w:cs="Times New Roman"/>
                <w:color w:val="000000"/>
              </w:rPr>
              <w:t>в</w:t>
            </w:r>
            <w:proofErr w:type="gramEnd"/>
            <w:r>
              <w:rPr>
                <w:rFonts w:cs="Times New Roman"/>
                <w:color w:val="000000"/>
              </w:rPr>
              <w:t>/годин</w:t>
            </w:r>
          </w:p>
        </w:tc>
        <w:tc>
          <w:tcPr>
            <w:tcW w:w="197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Лекції (год.)</w:t>
            </w:r>
          </w:p>
        </w:tc>
        <w:tc>
          <w:tcPr>
            <w:tcW w:w="2337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Семінарські заняття (год.)</w:t>
            </w:r>
          </w:p>
        </w:tc>
        <w:tc>
          <w:tcPr>
            <w:tcW w:w="2033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Самостійна робота (год.)</w:t>
            </w:r>
          </w:p>
        </w:tc>
      </w:tr>
      <w:tr w:rsidR="008D2975">
        <w:tc>
          <w:tcPr>
            <w:tcW w:w="2503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3/90</w:t>
            </w:r>
          </w:p>
        </w:tc>
        <w:tc>
          <w:tcPr>
            <w:tcW w:w="197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2337" w:type="dxa"/>
          </w:tcPr>
          <w:p w:rsidR="008D2975" w:rsidRPr="00E56619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  <w:lang w:val="uk-UA"/>
              </w:rPr>
              <w:t>4</w:t>
            </w:r>
          </w:p>
        </w:tc>
        <w:tc>
          <w:tcPr>
            <w:tcW w:w="2033" w:type="dxa"/>
          </w:tcPr>
          <w:p w:rsidR="008D2975" w:rsidRPr="00E56619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60</w:t>
            </w:r>
          </w:p>
        </w:tc>
      </w:tr>
    </w:tbl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E56619" w:rsidP="00E56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Ознаки курсу</w:t>
      </w:r>
    </w:p>
    <w:tbl>
      <w:tblPr>
        <w:tblStyle w:val="af2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721"/>
        <w:gridCol w:w="1800"/>
        <w:gridCol w:w="1260"/>
        <w:gridCol w:w="1800"/>
      </w:tblGrid>
      <w:tr w:rsidR="008D2975">
        <w:tc>
          <w:tcPr>
            <w:tcW w:w="2707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Р</w:t>
            </w:r>
            <w:proofErr w:type="gramEnd"/>
            <w:r>
              <w:rPr>
                <w:rFonts w:cs="Times New Roman"/>
                <w:color w:val="000000"/>
              </w:rPr>
              <w:t>ік викладання</w:t>
            </w:r>
          </w:p>
        </w:tc>
        <w:tc>
          <w:tcPr>
            <w:tcW w:w="172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Семестр</w:t>
            </w:r>
          </w:p>
        </w:tc>
        <w:tc>
          <w:tcPr>
            <w:tcW w:w="18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Спец</w:t>
            </w:r>
            <w:proofErr w:type="gramEnd"/>
            <w:r>
              <w:rPr>
                <w:rFonts w:cs="Times New Roman"/>
                <w:color w:val="000000"/>
              </w:rPr>
              <w:t>іальність</w:t>
            </w:r>
          </w:p>
        </w:tc>
        <w:tc>
          <w:tcPr>
            <w:tcW w:w="126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Курс (</w:t>
            </w:r>
            <w:proofErr w:type="gramStart"/>
            <w:r>
              <w:rPr>
                <w:rFonts w:cs="Times New Roman"/>
                <w:color w:val="000000"/>
              </w:rPr>
              <w:t>р</w:t>
            </w:r>
            <w:proofErr w:type="gramEnd"/>
            <w:r>
              <w:rPr>
                <w:rFonts w:cs="Times New Roman"/>
                <w:color w:val="000000"/>
              </w:rPr>
              <w:t>ік навчання)</w:t>
            </w:r>
          </w:p>
        </w:tc>
        <w:tc>
          <w:tcPr>
            <w:tcW w:w="18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Нормативний/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вибірковий </w:t>
            </w:r>
          </w:p>
        </w:tc>
      </w:tr>
      <w:tr w:rsidR="008D2975">
        <w:tc>
          <w:tcPr>
            <w:tcW w:w="2707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2020-2021</w:t>
            </w:r>
          </w:p>
        </w:tc>
        <w:tc>
          <w:tcPr>
            <w:tcW w:w="172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VІ</w:t>
            </w:r>
          </w:p>
        </w:tc>
        <w:tc>
          <w:tcPr>
            <w:tcW w:w="18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293 Міжнародне право</w:t>
            </w:r>
          </w:p>
        </w:tc>
        <w:tc>
          <w:tcPr>
            <w:tcW w:w="126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8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вибіркова</w:t>
            </w:r>
          </w:p>
        </w:tc>
      </w:tr>
    </w:tbl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D2975" w:rsidRDefault="00E56619" w:rsidP="00E56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rPr>
          <w:rFonts w:cs="Times New Roman"/>
          <w:color w:val="000000"/>
        </w:rPr>
      </w:pPr>
      <w:proofErr w:type="gramStart"/>
      <w:r>
        <w:rPr>
          <w:rFonts w:cs="Times New Roman"/>
          <w:b/>
          <w:color w:val="000000"/>
        </w:rPr>
        <w:t>Техн</w:t>
      </w:r>
      <w:proofErr w:type="gramEnd"/>
      <w:r>
        <w:rPr>
          <w:rFonts w:cs="Times New Roman"/>
          <w:b/>
          <w:color w:val="000000"/>
        </w:rPr>
        <w:t>ічне й програмне забезпечення/обладнання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Ноутбук, персональний комп’ютер, мобільний пристрій (телефон, планшет) з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>ідключенням до Інтернет, інше обладнання: мультимедійний проектор для: комунікації та опитувань; виконання домашніх завдань, виконання завдань самостійної роботи; проходження тестування (поточний, підсумковий контроль).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Програма для створення презентацій Microsoft PowerPoint. Програмне забезпечення для роботи з освітнім контентом дисципліни та виконання  передбачених видів освітньої діяльності: Zoom.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Політика курсу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успішного проходження курсу з даної навчальної дисципліни необхідно:</w:t>
      </w:r>
    </w:p>
    <w:p w:rsidR="008D2975" w:rsidRDefault="00E56619" w:rsidP="00E566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регулярне відвідування лекційних та семінарських занять, за винятком випадків 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>ідсутності з поважних причин;</w:t>
      </w:r>
    </w:p>
    <w:p w:rsidR="008D2975" w:rsidRDefault="00E56619" w:rsidP="00E566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активна участь в обговоренні питань, що виносяться на лекційні, семінарські заняття;</w:t>
      </w:r>
    </w:p>
    <w:p w:rsidR="008D2975" w:rsidRDefault="00E56619" w:rsidP="00E566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своєчасне та які</w:t>
      </w:r>
      <w:proofErr w:type="gramStart"/>
      <w:r>
        <w:rPr>
          <w:rFonts w:cs="Times New Roman"/>
          <w:color w:val="000000"/>
        </w:rPr>
        <w:t>сне</w:t>
      </w:r>
      <w:proofErr w:type="gramEnd"/>
      <w:r>
        <w:rPr>
          <w:rFonts w:cs="Times New Roman"/>
          <w:color w:val="000000"/>
        </w:rPr>
        <w:t xml:space="preserve"> виконання завдань самостійної роботи;</w:t>
      </w:r>
    </w:p>
    <w:p w:rsidR="008D2975" w:rsidRDefault="00E56619" w:rsidP="00E566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пропущені заняття відпрацьовувати згідно з графіком консультацій викладача.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Обов’язкове дотримання здобувачем правил академічної доброчесності і чітке розуміння наслідків її порушення.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Здобувачі вищої освіти мають бути зареєстровані </w:t>
      </w:r>
      <w:proofErr w:type="gramStart"/>
      <w:r>
        <w:rPr>
          <w:rFonts w:cs="Times New Roman"/>
          <w:color w:val="000000"/>
        </w:rPr>
        <w:t>на</w:t>
      </w:r>
      <w:proofErr w:type="gramEnd"/>
      <w:r>
        <w:rPr>
          <w:rFonts w:cs="Times New Roman"/>
          <w:color w:val="000000"/>
        </w:rPr>
        <w:t xml:space="preserve"> платформі KSU On-line.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При організації освітнього процесу в Херсонському </w:t>
      </w:r>
      <w:proofErr w:type="gramStart"/>
      <w:r>
        <w:rPr>
          <w:rFonts w:cs="Times New Roman"/>
          <w:color w:val="000000"/>
        </w:rPr>
        <w:t>державному</w:t>
      </w:r>
      <w:proofErr w:type="gramEnd"/>
      <w:r>
        <w:rPr>
          <w:rFonts w:cs="Times New Roman"/>
          <w:color w:val="000000"/>
        </w:rPr>
        <w:t xml:space="preserve"> університеті здобувачі та науково-педагогічні працівники діють відповідно до:</w:t>
      </w:r>
    </w:p>
    <w:p w:rsidR="008D2975" w:rsidRDefault="00E56619" w:rsidP="00E5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Положення про організацію самостійної роботи студентів 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>ід 02.07.2016 №428-Д.</w:t>
      </w:r>
    </w:p>
    <w:p w:rsidR="008D2975" w:rsidRDefault="00E56619" w:rsidP="00E5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Положення про організацію освітнього процесу в Херсонському </w:t>
      </w:r>
      <w:proofErr w:type="gramStart"/>
      <w:r>
        <w:rPr>
          <w:rFonts w:cs="Times New Roman"/>
          <w:color w:val="000000"/>
        </w:rPr>
        <w:t>державному</w:t>
      </w:r>
      <w:proofErr w:type="gramEnd"/>
      <w:r>
        <w:rPr>
          <w:rFonts w:cs="Times New Roman"/>
          <w:color w:val="000000"/>
        </w:rPr>
        <w:t xml:space="preserve"> університету від 02.09.2020 №789-Д.</w:t>
      </w:r>
    </w:p>
    <w:p w:rsidR="008D2975" w:rsidRDefault="00E56619" w:rsidP="00E5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Порядок оцінювання результатів навчання здобувачів вищої освіти в Херсонському </w:t>
      </w:r>
      <w:proofErr w:type="gramStart"/>
      <w:r>
        <w:rPr>
          <w:rFonts w:cs="Times New Roman"/>
          <w:color w:val="000000"/>
        </w:rPr>
        <w:t>державному</w:t>
      </w:r>
      <w:proofErr w:type="gramEnd"/>
      <w:r>
        <w:rPr>
          <w:rFonts w:cs="Times New Roman"/>
          <w:color w:val="000000"/>
        </w:rPr>
        <w:t xml:space="preserve"> університеті від 07.09.2020 № 803-Д.</w:t>
      </w:r>
    </w:p>
    <w:p w:rsidR="008D2975" w:rsidRDefault="00E56619" w:rsidP="00E5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Порядок виявлення та запобігання академічного плагіату в науково-дослідній та навчальній діяльності здобувачів вищої освіти в Херсонському </w:t>
      </w:r>
      <w:proofErr w:type="gramStart"/>
      <w:r>
        <w:rPr>
          <w:rFonts w:cs="Times New Roman"/>
          <w:color w:val="000000"/>
        </w:rPr>
        <w:t>державному</w:t>
      </w:r>
      <w:proofErr w:type="gramEnd"/>
      <w:r>
        <w:rPr>
          <w:rFonts w:cs="Times New Roman"/>
          <w:color w:val="000000"/>
        </w:rPr>
        <w:t xml:space="preserve"> університеті від 04.09.2020 №800-Д;</w:t>
      </w:r>
    </w:p>
    <w:p w:rsidR="008D2975" w:rsidRDefault="00E56619" w:rsidP="00E5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Порядок оцінювання результатів навчання здобувачів вищої освіти ХДУ від 07.09.2020 №803-Д;</w:t>
      </w:r>
    </w:p>
    <w:p w:rsidR="008D2975" w:rsidRDefault="00E56619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  <w:tab w:val="left" w:pos="4871"/>
          <w:tab w:val="left" w:pos="6080"/>
          <w:tab w:val="left" w:pos="7297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Порядок оскарження процедури проведення та результатів оцінювання контрольних заходів у Херсонському </w:t>
      </w:r>
      <w:proofErr w:type="gramStart"/>
      <w:r>
        <w:rPr>
          <w:rFonts w:cs="Times New Roman"/>
          <w:color w:val="000000"/>
        </w:rPr>
        <w:t>державному</w:t>
      </w:r>
      <w:proofErr w:type="gramEnd"/>
      <w:r>
        <w:rPr>
          <w:rFonts w:cs="Times New Roman"/>
          <w:color w:val="000000"/>
        </w:rPr>
        <w:t xml:space="preserve"> університеті від 07.09.2020  № 802-Д</w:t>
      </w:r>
    </w:p>
    <w:p w:rsidR="008D2975" w:rsidRDefault="00E56619" w:rsidP="00E56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Порядок ХДУ про визнання результаті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 xml:space="preserve"> неформальної та інформальної освіти від 04.03.2020 № 247-Д тощо.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Нормативні акти знаходяться в публічному доступі.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Відділу забезпечення якості освіти: </w:t>
      </w:r>
      <w:hyperlink r:id="rId10">
        <w:r>
          <w:rPr>
            <w:rFonts w:cs="Times New Roman"/>
            <w:color w:val="000000"/>
            <w:u w:val="single"/>
          </w:rPr>
          <w:t>http://www.kspu.edu/About/DepartmentAndServices/QAssurance.aspx</w:t>
        </w:r>
      </w:hyperlink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Навчально-методичного відділу: </w:t>
      </w:r>
      <w:hyperlink r:id="rId11">
        <w:r>
          <w:rPr>
            <w:rFonts w:cs="Times New Roman"/>
            <w:color w:val="000000"/>
            <w:u w:val="single"/>
          </w:rPr>
          <w:t>http://www.kspu.edu/About/DepartmentAndServices/DMethodics/EduProcess.aspx</w:t>
        </w:r>
      </w:hyperlink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br w:type="page"/>
      </w:r>
    </w:p>
    <w:p w:rsidR="008D2975" w:rsidRDefault="00E56619" w:rsidP="00E56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Схема курсу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cs="Times New Roman"/>
          <w:color w:val="000000"/>
        </w:rPr>
      </w:pPr>
    </w:p>
    <w:tbl>
      <w:tblPr>
        <w:tblStyle w:val="af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299"/>
        <w:gridCol w:w="1701"/>
        <w:gridCol w:w="1436"/>
        <w:gridCol w:w="1664"/>
        <w:gridCol w:w="900"/>
      </w:tblGrid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Тиждень дата, години</w:t>
            </w: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Тема, план 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(основні питання) для здобувачів 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Форма навчального заняття кількість годин (аудиторної та самостійної)</w:t>
            </w: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Список рекомендованих джерел (за нумерацією розділу 11)</w:t>
            </w: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Завдання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Максимальна</w:t>
            </w:r>
            <w:proofErr w:type="gramEnd"/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кількість балів</w:t>
            </w:r>
          </w:p>
        </w:tc>
      </w:tr>
      <w:tr w:rsidR="008D2975">
        <w:tc>
          <w:tcPr>
            <w:tcW w:w="10188" w:type="dxa"/>
            <w:gridSpan w:val="6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Модуль 1</w:t>
            </w:r>
            <w:r>
              <w:rPr>
                <w:rFonts w:cs="Times New Roman"/>
                <w:b/>
                <w:smallCaps/>
                <w:color w:val="000000"/>
              </w:rPr>
              <w:t xml:space="preserve"> ДИПЛОМАТИЧНЕ ТА КОНСУЛЬСЬСЬКЕ ПРАВО: ПОНЯТТЯ, СТРУКТУРА, СТАТУС ДИПЛОМАТИЧНИХ ТА КОНСУЛЬСЬКИХ УСТАНОВ</w:t>
            </w:r>
          </w:p>
        </w:tc>
      </w:tr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Згідно розкладу занять </w:t>
            </w:r>
            <w:hyperlink r:id="rId12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108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Тема 1.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Поняття, змі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та основні ознаки дипломатії.</w:t>
            </w:r>
          </w:p>
          <w:p w:rsidR="008D2975" w:rsidRDefault="00E56619" w:rsidP="00E5661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8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Основні етапи становлення і розвитку дипломатичної діяльності.</w:t>
            </w:r>
          </w:p>
          <w:p w:rsidR="008D2975" w:rsidRDefault="00E56619" w:rsidP="00E5661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8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Правові основи дипломатичної діяльності.</w:t>
            </w:r>
          </w:p>
          <w:p w:rsidR="008D2975" w:rsidRDefault="00E56619" w:rsidP="00E5661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8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Дипломатія і дипломатичне право.</w:t>
            </w:r>
          </w:p>
          <w:p w:rsidR="008D2975" w:rsidRDefault="00E56619" w:rsidP="00E5661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8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Кодифікація дипломатичного права.</w:t>
            </w:r>
          </w:p>
          <w:p w:rsidR="008D2975" w:rsidRDefault="00E56619" w:rsidP="00E5661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8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Основні форми реалізації дипломатії.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0"/>
                <w:id w:val="60485072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1"/>
                <w:id w:val="-92349368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Семінар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 6 год.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13-16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28-32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 35-40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right="72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D2975">
        <w:trPr>
          <w:trHeight w:val="1992"/>
        </w:trPr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cs="Times New Roman"/>
                <w:color w:val="000000"/>
                <w:sz w:val="22"/>
                <w:szCs w:val="22"/>
              </w:rPr>
              <w:t xml:space="preserve">Згідно розкладу занять </w:t>
            </w:r>
            <w:hyperlink r:id="rId13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Тема 2.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Історія становлення і розвитку дипломатичного та консульського права.</w:t>
            </w:r>
          </w:p>
          <w:p w:rsidR="008D2975" w:rsidRDefault="00E56619" w:rsidP="00E5661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Історія становлення і розвитку дипломатичного та консульського права.</w:t>
            </w:r>
          </w:p>
          <w:p w:rsidR="008D2975" w:rsidRDefault="00E56619" w:rsidP="00E5661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Виникнення постійної дипломатичної служби.</w:t>
            </w:r>
          </w:p>
          <w:p w:rsidR="008D2975" w:rsidRDefault="00E56619" w:rsidP="00E5661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Історія кодифікації права зовнішніх зносин.</w:t>
            </w:r>
          </w:p>
          <w:p w:rsidR="008D2975" w:rsidRDefault="00E56619" w:rsidP="00E5661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Сучасний статус універсальних конвенцій.</w:t>
            </w:r>
          </w:p>
          <w:p w:rsidR="008D2975" w:rsidRDefault="00E56619" w:rsidP="00E5661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Сучасний стан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правового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регулювання зовнішніх зносин держав.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2"/>
                <w:id w:val="-60040965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Семінар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 7 год.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8-15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23-33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Інформаційні ресурси – 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36-39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8D2975">
        <w:trPr>
          <w:trHeight w:val="1992"/>
        </w:trPr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Згідно розкладу занять </w:t>
            </w:r>
            <w:hyperlink r:id="rId14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  <w:color w:val="000000"/>
              </w:rPr>
              <w:t xml:space="preserve">Тема 3. </w:t>
            </w:r>
            <w:r>
              <w:rPr>
                <w:rFonts w:cs="Times New Roman"/>
                <w:b/>
                <w:color w:val="000000"/>
              </w:rPr>
              <w:t>Організація дипломатичної діяльності.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 Внутрішньодержавні та зарубіжні органи у сфері здійснення зовнішньої політики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 Конституційні основи зовнішньої політики держави.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 Роль парламентських органі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реалізації зовнішньої політики держави.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 Повноваження глави держави у сфері зовнішньої політики.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5. Глава уряду і питання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реалізації зовнішньої політики держави.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 Правовий статус спеціалізованих органі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реалізації зовнішньої політики держав.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пеціалізованих органів у реалізації зовнішньої політики держав.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3"/>
                <w:id w:val="989979162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4"/>
                <w:id w:val="152913581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Семінар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–7 год.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6-7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24-28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 35-39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Згідно розкладу занять </w:t>
            </w:r>
            <w:hyperlink r:id="rId15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Тема 4.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Механізм здійснення зовнішньої політики України</w:t>
            </w:r>
          </w:p>
          <w:p w:rsidR="008D2975" w:rsidRDefault="00E56619" w:rsidP="00E566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Повноваження і компетенція центральних органів зовнішніх зносин України</w:t>
            </w:r>
          </w:p>
          <w:p w:rsidR="008D2975" w:rsidRDefault="00E56619" w:rsidP="00E566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Основні завдання і функції Міністерства закордонних справ</w:t>
            </w:r>
          </w:p>
          <w:p w:rsidR="008D2975" w:rsidRDefault="00E56619" w:rsidP="00E566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Нормативно-правове регулювання в Україні юридичного статусу закордонних органів зовнішніх зносин</w:t>
            </w:r>
            <w:r>
              <w:rPr>
                <w:rFonts w:cs="Times New Roman"/>
                <w:color w:val="000000"/>
              </w:rPr>
              <w:br/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5"/>
                <w:id w:val="-40799826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6"/>
                <w:id w:val="-1251036306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Семінар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 7 год.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4-7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25-27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 35-40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Згідно розкладу занять </w:t>
            </w:r>
            <w:hyperlink r:id="rId16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bookmarkStart w:id="3" w:name="_heading=h.3znysh7" w:colFirst="0" w:colLast="0"/>
            <w:bookmarkEnd w:id="3"/>
            <w:r>
              <w:rPr>
                <w:rFonts w:cs="Times New Roman"/>
                <w:color w:val="000000"/>
              </w:rPr>
              <w:t>Тема 5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Правове регулювання виникнення, зміни і припинення дипломатичної діяльності.</w:t>
            </w:r>
          </w:p>
          <w:p w:rsidR="008D2975" w:rsidRDefault="00E56619" w:rsidP="00E56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Правові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ідстави встановлення дипломатичних відносин між державами.</w:t>
            </w:r>
          </w:p>
          <w:p w:rsidR="008D2975" w:rsidRDefault="00E56619" w:rsidP="00E56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Функції дипломатичних представництв.</w:t>
            </w:r>
          </w:p>
          <w:p w:rsidR="008D2975" w:rsidRDefault="00E56619" w:rsidP="00E56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Обов’язки дипломатичного представництва акредитуючої держави стосовно держави перебування.</w:t>
            </w:r>
          </w:p>
          <w:p w:rsidR="008D2975" w:rsidRDefault="00E56619" w:rsidP="00E56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ідстави (припинення) розірвання та призупинення дипломатичних відносин.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7"/>
                <w:id w:val="-31480369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8"/>
                <w:id w:val="117685241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Семінар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 6 год.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5-7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23-26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 37-40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rFonts w:cs="Times New Roman"/>
                <w:color w:val="000000"/>
                <w:sz w:val="22"/>
                <w:szCs w:val="22"/>
              </w:rPr>
              <w:t xml:space="preserve">Згідно розкладу занять </w:t>
            </w:r>
            <w:hyperlink r:id="rId17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Тема 6. </w:t>
            </w:r>
            <w:r>
              <w:rPr>
                <w:rFonts w:cs="Times New Roman"/>
                <w:b/>
                <w:color w:val="000000"/>
              </w:rPr>
              <w:t>Дипломатичні приві</w:t>
            </w:r>
            <w:proofErr w:type="gramStart"/>
            <w:r>
              <w:rPr>
                <w:rFonts w:cs="Times New Roman"/>
                <w:b/>
                <w:color w:val="000000"/>
              </w:rPr>
              <w:t>леї та</w:t>
            </w:r>
            <w:proofErr w:type="gramEnd"/>
            <w:r>
              <w:rPr>
                <w:rFonts w:cs="Times New Roman"/>
                <w:b/>
                <w:color w:val="000000"/>
              </w:rPr>
              <w:t xml:space="preserve"> імунітети</w:t>
            </w:r>
          </w:p>
          <w:p w:rsidR="008D2975" w:rsidRDefault="00E56619" w:rsidP="00E566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Поняття та юридична природа дипломатичних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та імунітетів/</w:t>
            </w:r>
          </w:p>
          <w:p w:rsidR="008D2975" w:rsidRDefault="00E56619" w:rsidP="00E566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 та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імунітети дипломатичного представництва: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а) Недоторканість приміщень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дипломатичного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представництва.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б) Свобода зносин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дипломатичного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представництва. Дипломатична пошта.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в) Фіскальні та митні  імунітети та привілеї.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 Дипломатичні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 та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імунітети особистого характеру: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а) Початок дії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та імунітетів.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б) Особиста недоторканість дипломатичних агенті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в) Недоторканість особистої резиденції дипломатичного агента, особистого майна та транспортних засобі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 Припинення дії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та імунітетів дипломатичного персоналу.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9"/>
                <w:id w:val="-88856824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10"/>
                <w:id w:val="-2037653047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Семінар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 6 год.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15-17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25-27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 34-38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виконання завдань до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</w:tr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Згідно розкладу занять </w:t>
            </w:r>
            <w:hyperlink r:id="rId18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bookmarkStart w:id="5" w:name="_heading=h.tyjcwt" w:colFirst="0" w:colLast="0"/>
            <w:bookmarkEnd w:id="5"/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Тема 7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. Дипломатичне право 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cs="Times New Roman"/>
                <w:b/>
                <w:color w:val="000000"/>
                <w:sz w:val="22"/>
                <w:szCs w:val="22"/>
              </w:rPr>
              <w:t>іжнародних організацій</w:t>
            </w:r>
          </w:p>
          <w:p w:rsidR="008D2975" w:rsidRDefault="00E56619" w:rsidP="00E5661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Правосуб’єктність міжнародної організації</w:t>
            </w:r>
          </w:p>
          <w:p w:rsidR="008D2975" w:rsidRDefault="00E56619" w:rsidP="00E5661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Розвиток дипломатичного права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іжнародних організацій</w:t>
            </w:r>
          </w:p>
          <w:p w:rsidR="008D2975" w:rsidRDefault="00E56619" w:rsidP="00E5661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Постійні представництва держав при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іжнародних організаціях</w:t>
            </w: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11"/>
                <w:id w:val="1422520175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12"/>
                <w:id w:val="-205026253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Семінар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 6 год.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12-16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24-28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 37-40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bookmarkStart w:id="6" w:name="_heading=h.3dy6vkm" w:colFirst="0" w:colLast="0"/>
            <w:bookmarkEnd w:id="6"/>
            <w:r>
              <w:rPr>
                <w:rFonts w:cs="Times New Roman"/>
                <w:color w:val="000000"/>
                <w:sz w:val="22"/>
                <w:szCs w:val="22"/>
              </w:rPr>
              <w:t xml:space="preserve">Згідно розкладу занять </w:t>
            </w:r>
            <w:hyperlink r:id="rId19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  <w:color w:val="000000"/>
              </w:rPr>
              <w:t xml:space="preserve">Тема 8. </w:t>
            </w:r>
            <w:r>
              <w:rPr>
                <w:rFonts w:cs="Times New Roman"/>
                <w:b/>
                <w:color w:val="000000"/>
              </w:rPr>
              <w:t>Міжнародно-правове регулювання діяльності консульських установ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Кодифікація норм консульського права та сучасні проблеми його розвитку.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 Правові </w:t>
            </w:r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gramEnd"/>
            <w:r>
              <w:rPr>
                <w:rFonts w:cs="Times New Roman"/>
                <w:color w:val="000000"/>
              </w:rPr>
              <w:t>ідстави встановлення консульських зносин.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а) Відкриття консульської установи. Консульський округ.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б) Класи консульських установ та їх правовий статус.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 Порядок призначення глави та інших члені</w:t>
            </w:r>
            <w:proofErr w:type="gramStart"/>
            <w:r>
              <w:rPr>
                <w:rFonts w:cs="Times New Roman"/>
                <w:color w:val="000000"/>
              </w:rPr>
              <w:t>в</w:t>
            </w:r>
            <w:proofErr w:type="gramEnd"/>
            <w:r>
              <w:rPr>
                <w:rFonts w:cs="Times New Roman"/>
                <w:color w:val="000000"/>
              </w:rPr>
              <w:t xml:space="preserve"> персоналу консульських установ.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4. Правовий статус почесних консулі</w:t>
            </w:r>
            <w:proofErr w:type="gramStart"/>
            <w:r>
              <w:rPr>
                <w:rFonts w:cs="Times New Roman"/>
                <w:color w:val="000000"/>
              </w:rPr>
              <w:t>в</w:t>
            </w:r>
            <w:proofErr w:type="gramEnd"/>
            <w:r>
              <w:rPr>
                <w:rFonts w:cs="Times New Roman"/>
                <w:color w:val="000000"/>
              </w:rPr>
              <w:t xml:space="preserve"> та сучасні тенденції їхньої діяльності.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 Основні функції консульських установ та засоби їх здійснення.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а) Захист громадян акредитуючої держави на території держави перебування.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б) Функції консульських установ щодо видачі паспортів, віз та проїзних документі</w:t>
            </w:r>
            <w:proofErr w:type="gramStart"/>
            <w:r>
              <w:rPr>
                <w:rFonts w:cs="Times New Roman"/>
                <w:color w:val="000000"/>
              </w:rPr>
              <w:t>в</w:t>
            </w:r>
            <w:proofErr w:type="gramEnd"/>
            <w:r>
              <w:rPr>
                <w:rFonts w:cs="Times New Roman"/>
                <w:color w:val="000000"/>
              </w:rPr>
              <w:t>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в) Функції консульських установ з питань громадянства та реєстрації актів цивільного стану.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г) Функції консульських установ щодо надання допомоги суднам та </w:t>
            </w:r>
            <w:proofErr w:type="gramStart"/>
            <w:r>
              <w:rPr>
                <w:rFonts w:cs="Times New Roman"/>
                <w:color w:val="000000"/>
              </w:rPr>
              <w:t>л</w:t>
            </w:r>
            <w:proofErr w:type="gramEnd"/>
            <w:r>
              <w:rPr>
                <w:rFonts w:cs="Times New Roman"/>
                <w:color w:val="000000"/>
              </w:rPr>
              <w:t>ітакам акредитуючої держави.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13"/>
                <w:id w:val="-35912719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Самостійна робота – </w:t>
            </w:r>
            <w:r>
              <w:rPr>
                <w:rFonts w:cs="Times New Roman"/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год.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13-22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25-28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 34-40</w:t>
            </w: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роботи.</w:t>
            </w: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8D2975">
        <w:tc>
          <w:tcPr>
            <w:tcW w:w="1188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bookmarkStart w:id="7" w:name="_heading=h.1t3h5sf" w:colFirst="0" w:colLast="0"/>
            <w:bookmarkEnd w:id="7"/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Згідно розкладу занять </w:t>
            </w:r>
            <w:hyperlink r:id="rId20">
              <w:r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http://www.kspu.edu/forstudent/shedule.aspx</w:t>
              </w:r>
            </w:hyperlink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Тема 9.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Консульські приві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леї та</w:t>
            </w:r>
            <w:proofErr w:type="gramEnd"/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імунітети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 Поняття та юридична природа консульських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та імунітетів.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 та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імунітети консульських установ.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а) Недоторканість приміщень консульської установи.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б) Свобода зносин консульської установи.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в) Звільнення консульської установи від сплати податків, мита та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ізних зборів і платежів.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г) Право користуватися державним прапором і гербом акредитуючої держави.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 Особисті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 та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імунітети працівників консульських установ.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а) Особиста недоторканість консульських посадових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осіб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б) Імунітет від юрисдикції.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в) Податкові вилучення.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г) Звільнення від митних платежів і огляду.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д) Початок і завершення консульських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 та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імунітетів.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 Відмова від консульських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та імунітетів.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 Приві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леї та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імунітети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почесних консульств.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sdt>
              <w:sdtPr>
                <w:tag w:val="goog_rdk_14"/>
                <w:id w:val="1460067624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Лекція − 2 год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.;</w:t>
                </w:r>
              </w:sdtContent>
            </w:sdt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bookmarkStart w:id="8" w:name="_GoBack"/>
            <w:bookmarkEnd w:id="8"/>
            <w:r>
              <w:rPr>
                <w:rFonts w:cs="Times New Roman"/>
                <w:color w:val="000000"/>
                <w:sz w:val="22"/>
                <w:szCs w:val="22"/>
              </w:rPr>
              <w:t>Самостійна робота –7 год.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14-17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Додаткова література: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23-26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Інформаційні ресурси –34-40</w:t>
            </w:r>
          </w:p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Опрацювання лекційного матеріалу.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ідготуватися до семінарського заняття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виконання завдань до самостійної роботи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8D2975">
        <w:tc>
          <w:tcPr>
            <w:tcW w:w="1188" w:type="dxa"/>
          </w:tcPr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Всього за навчальну дисципліну</w:t>
            </w:r>
          </w:p>
        </w:tc>
        <w:tc>
          <w:tcPr>
            <w:tcW w:w="1701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90 год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з них:</w:t>
            </w:r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лекції – 16 год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.,</w:t>
            </w:r>
            <w:proofErr w:type="gramEnd"/>
          </w:p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семінари – 1</w:t>
            </w:r>
            <w:r>
              <w:rPr>
                <w:rFonts w:cs="Times New Roman"/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год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с.р. – </w:t>
            </w:r>
            <w:r>
              <w:rPr>
                <w:rFonts w:cs="Times New Roman"/>
                <w:color w:val="000000"/>
                <w:sz w:val="22"/>
                <w:szCs w:val="22"/>
                <w:lang w:val="uk-UA"/>
              </w:rPr>
              <w:t>60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год.</w:t>
            </w:r>
          </w:p>
        </w:tc>
        <w:tc>
          <w:tcPr>
            <w:tcW w:w="1436" w:type="dxa"/>
          </w:tcPr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D2975" w:rsidRDefault="008D2975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2975" w:rsidRDefault="00E56619" w:rsidP="00E56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Система оцінювання та вимоги: форма (метод) </w:t>
      </w:r>
      <w:proofErr w:type="gramStart"/>
      <w:r>
        <w:rPr>
          <w:rFonts w:cs="Times New Roman"/>
          <w:b/>
          <w:color w:val="000000"/>
        </w:rPr>
        <w:t>контрольного</w:t>
      </w:r>
      <w:proofErr w:type="gramEnd"/>
      <w:r>
        <w:rPr>
          <w:rFonts w:cs="Times New Roman"/>
          <w:b/>
          <w:color w:val="000000"/>
        </w:rPr>
        <w:t xml:space="preserve"> заходу та вимоги до оцінювання програмних результатів навчання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Оцінювання відповідей, самостійної та індивідуальної роботи здобувача з кожної теми чи завдання здійснюється в діапазоні від 0 до 5 балів. Де 5 балів, це коли відповідь (робота) здобувачем виконана в повному обсязі, 4 бали – якщо допускаються незначні помилки, 3 бали – якщо основний </w:t>
      </w:r>
      <w:proofErr w:type="gramStart"/>
      <w:r>
        <w:rPr>
          <w:rFonts w:cs="Times New Roman"/>
          <w:color w:val="000000"/>
        </w:rPr>
        <w:t>матер</w:t>
      </w:r>
      <w:proofErr w:type="gramEnd"/>
      <w:r>
        <w:rPr>
          <w:rFonts w:cs="Times New Roman"/>
          <w:color w:val="000000"/>
        </w:rPr>
        <w:t xml:space="preserve">іал викладений, але з помилками й неточностями, 2 бали – якщо відтворено основний навчальний </w:t>
      </w:r>
      <w:proofErr w:type="gramStart"/>
      <w:r>
        <w:rPr>
          <w:rFonts w:cs="Times New Roman"/>
          <w:color w:val="000000"/>
        </w:rPr>
        <w:t>матер</w:t>
      </w:r>
      <w:proofErr w:type="gramEnd"/>
      <w:r>
        <w:rPr>
          <w:rFonts w:cs="Times New Roman"/>
          <w:color w:val="000000"/>
        </w:rPr>
        <w:t>іал фрагментарно, бракує власних суджень та самостійного виконання роботи (мають ознаки академічного плагіату), 1 бал – відповідь (робота) здобувача фрагментарна, характеризується початковими уявленнями про предмет вивчення чи виконання завдання.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При оцінюванні відповідей здобувачів враховується:</w:t>
      </w:r>
    </w:p>
    <w:p w:rsidR="008D2975" w:rsidRDefault="00E56619" w:rsidP="00E56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характеристики відповіді: цілісність, повнота, логічність, обґрунтованість, правильність, володіння </w:t>
      </w:r>
      <w:proofErr w:type="gramStart"/>
      <w:r>
        <w:rPr>
          <w:rFonts w:cs="Times New Roman"/>
          <w:color w:val="000000"/>
        </w:rPr>
        <w:t>спец</w:t>
      </w:r>
      <w:proofErr w:type="gramEnd"/>
      <w:r>
        <w:rPr>
          <w:rFonts w:cs="Times New Roman"/>
          <w:color w:val="000000"/>
        </w:rPr>
        <w:t>іальною термінологією тощо;</w:t>
      </w:r>
    </w:p>
    <w:p w:rsidR="008D2975" w:rsidRDefault="00E56619" w:rsidP="00E56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якість знань: осмисленість, системність тощо;</w:t>
      </w:r>
    </w:p>
    <w:p w:rsidR="008D2975" w:rsidRDefault="00E56619" w:rsidP="00E56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р</w:t>
      </w:r>
      <w:proofErr w:type="gramEnd"/>
      <w:r>
        <w:rPr>
          <w:rFonts w:cs="Times New Roman"/>
          <w:color w:val="000000"/>
        </w:rPr>
        <w:t>івень володіння розумовими операціями: вміння аналізувати, синтезувати, систематизувати, порівнювати, абстрагувати, класифікувати, узагальнювати, робити висновки тощо;</w:t>
      </w:r>
    </w:p>
    <w:p w:rsidR="008D2975" w:rsidRDefault="00E56619" w:rsidP="00E56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самостійність оцінних суджень;</w:t>
      </w:r>
    </w:p>
    <w:p w:rsidR="008D2975" w:rsidRDefault="00E56619" w:rsidP="00E56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виконання самостійної робота з кожної теми за методичними рекомендаціями до семінарських занять тощо.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Оцінювання самостійної/індивідуальної роботи здійснюється за критеріями: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високий концептуальний </w:t>
      </w:r>
      <w:proofErr w:type="gramStart"/>
      <w:r>
        <w:rPr>
          <w:rFonts w:cs="Times New Roman"/>
          <w:color w:val="000000"/>
        </w:rPr>
        <w:t>р</w:t>
      </w:r>
      <w:proofErr w:type="gramEnd"/>
      <w:r>
        <w:rPr>
          <w:rFonts w:cs="Times New Roman"/>
          <w:color w:val="000000"/>
        </w:rPr>
        <w:t>івень та повнота висвітленого питання;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змістовність та обізнаність здобувачем теми;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логічність, </w:t>
      </w:r>
      <w:proofErr w:type="gramStart"/>
      <w:r>
        <w:rPr>
          <w:rFonts w:cs="Times New Roman"/>
          <w:color w:val="000000"/>
        </w:rPr>
        <w:t>посл</w:t>
      </w:r>
      <w:proofErr w:type="gramEnd"/>
      <w:r>
        <w:rPr>
          <w:rFonts w:cs="Times New Roman"/>
          <w:color w:val="000000"/>
        </w:rPr>
        <w:t>ідовність викладення матеріалу, доведення та аналіз вивчених теорій, концепцій, вчень;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незалежність думки;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академічна доброчесність у виконанні завдання;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вільне використовування для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>ідготовки доступні інформаційні технології і бази даних;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р</w:t>
      </w:r>
      <w:proofErr w:type="gramEnd"/>
      <w:r>
        <w:rPr>
          <w:rFonts w:cs="Times New Roman"/>
          <w:color w:val="000000"/>
        </w:rPr>
        <w:t>івень підготовки проєктів необхідних актів застосування права відповідно до правового висновку зробленого у різних правових ситуаціях тощо;</w:t>
      </w:r>
    </w:p>
    <w:p w:rsidR="008D2975" w:rsidRDefault="00E56619" w:rsidP="00E566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складність он-лайн курсу тощо.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Порядок оцінювання результатів навчання здобувачів вищої освіти в Херсонському </w:t>
      </w:r>
      <w:proofErr w:type="gramStart"/>
      <w:r>
        <w:rPr>
          <w:rFonts w:cs="Times New Roman"/>
          <w:color w:val="000000"/>
        </w:rPr>
        <w:t>державному</w:t>
      </w:r>
      <w:proofErr w:type="gramEnd"/>
      <w:r>
        <w:rPr>
          <w:rFonts w:cs="Times New Roman"/>
          <w:color w:val="000000"/>
        </w:rPr>
        <w:t xml:space="preserve"> університеті затверджено наказом від 07.09.2020 № 803-Д. (далі - Порядок).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Оцінювання результатів навчання протягом семестру (поточний контроль) здійснюється відповідно до п. 2.1. Порядку.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Оцінювання результатів навчання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>ісля вивчення освітніх компонент/навчальних дисциплін (семестровий (підсумковий) контроль згідно п.2.2. Порядку.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Модуль 1. </w:t>
      </w:r>
      <w:r>
        <w:rPr>
          <w:rFonts w:cs="Times New Roman"/>
          <w:b/>
          <w:smallCaps/>
          <w:color w:val="000000"/>
        </w:rPr>
        <w:t>ДИПЛОМАТИЧНЕ ТА КОНСУЛЬСЬСЬКЕ ПРАВО: ПОНЯТТЯ, СТРУКТУРА, СТАТУС ДИПЛОМАТИЧНИХ ТА КОНСУЛЬСЬКИХ УСТАНОВ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Форма (метод) </w:t>
      </w:r>
      <w:proofErr w:type="gramStart"/>
      <w:r>
        <w:rPr>
          <w:rFonts w:cs="Times New Roman"/>
          <w:color w:val="000000"/>
        </w:rPr>
        <w:t>контрольного</w:t>
      </w:r>
      <w:proofErr w:type="gramEnd"/>
      <w:r>
        <w:rPr>
          <w:rFonts w:cs="Times New Roman"/>
          <w:color w:val="000000"/>
        </w:rPr>
        <w:t xml:space="preserve"> заходу, критерії оцінювання та бали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Усне опитування – до 20 балі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>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Індиві</w:t>
      </w:r>
      <w:proofErr w:type="gramStart"/>
      <w:r>
        <w:rPr>
          <w:rFonts w:cs="Times New Roman"/>
          <w:color w:val="000000"/>
        </w:rPr>
        <w:t>дуальна</w:t>
      </w:r>
      <w:proofErr w:type="gramEnd"/>
      <w:r>
        <w:rPr>
          <w:rFonts w:cs="Times New Roman"/>
          <w:color w:val="000000"/>
        </w:rPr>
        <w:t xml:space="preserve"> робота (тезування, анотування, написання реферату, ese, вирішення практичних завдань, тестів тощо) – до 5 балів.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Контрольна робота – до 5 балі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>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8D2975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2975" w:rsidRDefault="00E56619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Таблиця 1</w:t>
      </w:r>
    </w:p>
    <w:p w:rsidR="008D2975" w:rsidRDefault="00E56619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Розподіл балів, які отримують здобувачі </w:t>
      </w:r>
      <w:r>
        <w:rPr>
          <w:rFonts w:cs="Times New Roman"/>
          <w:b/>
          <w:i/>
          <w:color w:val="000000"/>
          <w:u w:val="single"/>
        </w:rPr>
        <w:t>денної форми навчання</w:t>
      </w:r>
      <w:r>
        <w:rPr>
          <w:rFonts w:cs="Times New Roman"/>
          <w:b/>
          <w:color w:val="000000"/>
        </w:rPr>
        <w:t xml:space="preserve"> за результатами опанування освітньої компоненти/навчальної дисципліни, формою семестрового контролю якої диф</w:t>
      </w:r>
      <w:proofErr w:type="gramStart"/>
      <w:r>
        <w:rPr>
          <w:rFonts w:cs="Times New Roman"/>
          <w:b/>
          <w:color w:val="000000"/>
        </w:rPr>
        <w:t>.з</w:t>
      </w:r>
      <w:proofErr w:type="gramEnd"/>
      <w:r>
        <w:rPr>
          <w:rFonts w:cs="Times New Roman"/>
          <w:b/>
          <w:color w:val="000000"/>
        </w:rPr>
        <w:t>алік</w:t>
      </w:r>
    </w:p>
    <w:p w:rsidR="008D2975" w:rsidRDefault="008D2975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tbl>
      <w:tblPr>
        <w:tblStyle w:val="af4"/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36"/>
        <w:gridCol w:w="4000"/>
        <w:gridCol w:w="2410"/>
        <w:gridCol w:w="2126"/>
        <w:gridCol w:w="1134"/>
      </w:tblGrid>
      <w:tr w:rsidR="008D2975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Види навчальної діяльності (робіт)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модуль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модуль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Сума балі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8D2975">
        <w:trPr>
          <w:trHeight w:val="33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Обов’язкові види навчальної діяльності (робіт)</w:t>
            </w:r>
          </w:p>
        </w:tc>
      </w:tr>
      <w:tr w:rsidR="008D2975">
        <w:trPr>
          <w:trHeight w:val="35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Відвідування лекційних занять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8D2975">
        <w:trPr>
          <w:trHeight w:val="2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mallCaps/>
                <w:color w:val="000000"/>
                <w:sz w:val="22"/>
                <w:szCs w:val="22"/>
              </w:rPr>
              <w:t>С</w:t>
            </w:r>
            <w:r>
              <w:rPr>
                <w:rFonts w:cs="Times New Roman"/>
                <w:color w:val="000000"/>
                <w:sz w:val="22"/>
                <w:szCs w:val="22"/>
              </w:rPr>
              <w:t>емінарські заняття (самостійна робота)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 50</w:t>
            </w:r>
          </w:p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(включно)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50</w:t>
            </w:r>
          </w:p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D2975">
        <w:trPr>
          <w:trHeight w:val="2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Контрольна робота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D2975">
        <w:trPr>
          <w:trHeight w:val="3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Індиві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дуальна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робота здобувачів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до 45</w:t>
            </w:r>
          </w:p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(включно)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45</w:t>
            </w:r>
          </w:p>
        </w:tc>
      </w:tr>
      <w:tr w:rsidR="008D2975"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Диф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алік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D2975"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Разом балі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D2975">
        <w:trPr>
          <w:trHeight w:val="288"/>
        </w:trPr>
        <w:tc>
          <w:tcPr>
            <w:tcW w:w="10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Вибіркові види діяльності (робіт)*</w:t>
            </w:r>
          </w:p>
        </w:tc>
      </w:tr>
      <w:tr w:rsidR="008D2975"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участь у наукових, науково-практичних конференціях, олімпіадах;</w:t>
            </w:r>
          </w:p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ідготовка наукової статті, наукової роботи на конкурс;</w:t>
            </w:r>
          </w:p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тощо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max 10</w:t>
            </w:r>
          </w:p>
        </w:tc>
      </w:tr>
    </w:tbl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*Здобувачі можуть отримати до 10% бонусних балів за виконання індивідуальних завдань,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>ідготовці презентації англомовної статті з аналізу даних, участь у конкурсах наукових робіт, предметних олімпіадах, конкурсах, неформальній та інформальній освіті (зокрема, COURSERA та ін.). за виконання завдань підвищеної складності (конкретне значення визначає викладач).</w:t>
      </w:r>
    </w:p>
    <w:p w:rsidR="008D2975" w:rsidRDefault="00E56619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Оцінка за екзамен відповідає </w:t>
      </w:r>
      <w:proofErr w:type="gramStart"/>
      <w:r>
        <w:rPr>
          <w:rFonts w:cs="Times New Roman"/>
          <w:color w:val="000000"/>
        </w:rPr>
        <w:t>р</w:t>
      </w:r>
      <w:proofErr w:type="gramEnd"/>
      <w:r>
        <w:rPr>
          <w:rFonts w:cs="Times New Roman"/>
          <w:color w:val="000000"/>
        </w:rPr>
        <w:t>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 (табл. 3).</w:t>
      </w:r>
    </w:p>
    <w:p w:rsidR="008D2975" w:rsidRDefault="008D2975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8D2975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8D2975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  <w:r>
        <w:br w:type="page"/>
      </w:r>
    </w:p>
    <w:p w:rsidR="008D2975" w:rsidRDefault="00E56619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Таблиця 2</w:t>
      </w:r>
    </w:p>
    <w:p w:rsidR="008D2975" w:rsidRDefault="00E56619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Шкала оцінювання у ХДУ за ЄКТС </w:t>
      </w:r>
    </w:p>
    <w:p w:rsidR="008D2975" w:rsidRDefault="008D2975" w:rsidP="00E56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5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194"/>
        <w:gridCol w:w="5948"/>
      </w:tblGrid>
      <w:tr w:rsidR="008D2975"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100-бальна система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оцінка  ЕСТ</w:t>
            </w:r>
            <w:proofErr w:type="gramStart"/>
            <w:r>
              <w:rPr>
                <w:rFonts w:cs="Times New Roman"/>
                <w:color w:val="000000"/>
              </w:rPr>
              <w:t>S</w:t>
            </w:r>
            <w:proofErr w:type="gramEnd"/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оцінка за національною системою</w:t>
            </w:r>
          </w:p>
        </w:tc>
      </w:tr>
      <w:tr w:rsidR="008D2975"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диф</w:t>
            </w:r>
            <w:proofErr w:type="gramStart"/>
            <w:r>
              <w:rPr>
                <w:rFonts w:cs="Times New Roman"/>
                <w:b/>
                <w:color w:val="000000"/>
              </w:rPr>
              <w:t>.з</w:t>
            </w:r>
            <w:proofErr w:type="gramEnd"/>
            <w:r>
              <w:rPr>
                <w:rFonts w:cs="Times New Roman"/>
                <w:b/>
                <w:color w:val="000000"/>
              </w:rPr>
              <w:t>алік</w:t>
            </w:r>
          </w:p>
        </w:tc>
      </w:tr>
      <w:tr w:rsidR="008D297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90-100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відмінно</w:t>
            </w:r>
          </w:p>
        </w:tc>
      </w:tr>
      <w:tr w:rsidR="008D297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82-89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добре</w:t>
            </w:r>
            <w:proofErr w:type="gramEnd"/>
          </w:p>
        </w:tc>
      </w:tr>
      <w:tr w:rsidR="008D297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74-81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</w:p>
        </w:tc>
        <w:tc>
          <w:tcPr>
            <w:tcW w:w="5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8D297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64-73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задовільно</w:t>
            </w:r>
          </w:p>
        </w:tc>
      </w:tr>
      <w:tr w:rsidR="008D297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60-63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</w:t>
            </w:r>
          </w:p>
        </w:tc>
        <w:tc>
          <w:tcPr>
            <w:tcW w:w="5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75" w:rsidRDefault="008D2975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8D297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35-59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FX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незадовільно з можливістю повторного складання</w:t>
            </w:r>
          </w:p>
        </w:tc>
      </w:tr>
      <w:tr w:rsidR="008D2975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1-34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75" w:rsidRDefault="00E56619" w:rsidP="00E56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незадовільно </w:t>
            </w:r>
            <w:proofErr w:type="gramStart"/>
            <w:r>
              <w:rPr>
                <w:rFonts w:cs="Times New Roman"/>
                <w:color w:val="000000"/>
              </w:rPr>
              <w:t>з обов</w:t>
            </w:r>
            <w:proofErr w:type="gramEnd"/>
            <w:r>
              <w:rPr>
                <w:rFonts w:cs="Times New Roman"/>
                <w:color w:val="000000"/>
              </w:rPr>
              <w:t>’язковим повторним вивченням дисципліни</w:t>
            </w:r>
          </w:p>
        </w:tc>
      </w:tr>
    </w:tbl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2975" w:rsidRDefault="00E56619" w:rsidP="00E56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Список рекомендованих джерел (наскрізна нумерація)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cs="Times New Roman"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Базова (основна) література: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Асташенкова, Дарія Костянтинівна. Міжнародні візити та переговори: організація і протокольний супровід [Текст] : навч. </w:t>
      </w:r>
      <w:proofErr w:type="gramStart"/>
      <w:r>
        <w:rPr>
          <w:rFonts w:cs="Times New Roman"/>
          <w:color w:val="000000"/>
        </w:rPr>
        <w:t>пос</w:t>
      </w:r>
      <w:proofErr w:type="gramEnd"/>
      <w:r>
        <w:rPr>
          <w:rFonts w:cs="Times New Roman"/>
          <w:color w:val="000000"/>
        </w:rPr>
        <w:t>іб. / [Д. К. Асташенкова] ; Дипломат. акад. України ім. Геннадія Удовенка при МЗС України. - Київ</w:t>
      </w:r>
      <w:proofErr w:type="gramStart"/>
      <w:r>
        <w:rPr>
          <w:rFonts w:cs="Times New Roman"/>
          <w:color w:val="000000"/>
        </w:rPr>
        <w:t xml:space="preserve"> ;</w:t>
      </w:r>
      <w:proofErr w:type="gramEnd"/>
      <w:r>
        <w:rPr>
          <w:rFonts w:cs="Times New Roman"/>
          <w:color w:val="000000"/>
        </w:rPr>
        <w:t xml:space="preserve"> Кам&amp;#39;янець-Подільський : Рута, 2020. – 88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Белінська, Яніна Василівна. Дипломатія у контексті розвитку міжнародних відносин [Текст] </w:t>
      </w:r>
      <w:proofErr w:type="gramStart"/>
      <w:r>
        <w:rPr>
          <w:rFonts w:cs="Times New Roman"/>
          <w:color w:val="000000"/>
        </w:rPr>
        <w:t>:м</w:t>
      </w:r>
      <w:proofErr w:type="gramEnd"/>
      <w:r>
        <w:rPr>
          <w:rFonts w:cs="Times New Roman"/>
          <w:color w:val="000000"/>
        </w:rPr>
        <w:t>онографія : у 2 т. / Я. В. Белінська, О. І. Дікарєв, А. В. Качур ; за наук. ред. д-ра екон. наук, проф. Я. В. Белінської. - Ірпінь : Ун-т ДФС України, 2019. - Т. 1. - 2019. - 497 с. Т. 2. - 2019. - 435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Віденська Конвенція про дипломатичні зносини від 18 квітня 1961 р. (ООН).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>http://www.uapravo.net/data/base66/ukr66119.htm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Висоцький О.Ю. Публічна дипломатія: конспект лекцій. Частина І. – Дніпро: СПД «Охотнік»,2020. – 56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Дипломатичний протокол та етикет: навч. посіб. / Укоопспілка, Львів. комерц. акад. ; [уклад</w:t>
      </w:r>
      <w:proofErr w:type="gramStart"/>
      <w:r>
        <w:rPr>
          <w:rFonts w:cs="Times New Roman"/>
          <w:color w:val="000000"/>
        </w:rPr>
        <w:t>.О</w:t>
      </w:r>
      <w:proofErr w:type="gramEnd"/>
      <w:r>
        <w:rPr>
          <w:rFonts w:cs="Times New Roman"/>
          <w:color w:val="000000"/>
        </w:rPr>
        <w:t>. Є. Шайда]. - Л.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Вид-во Львів. комерц. акад., 2013. - 335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Крупеня, Ірина Миколаївна. Дипломатична та консульська служба [Текст] : [навч. </w:t>
      </w:r>
      <w:proofErr w:type="gramStart"/>
      <w:r>
        <w:rPr>
          <w:rFonts w:cs="Times New Roman"/>
          <w:color w:val="000000"/>
        </w:rPr>
        <w:t>пос</w:t>
      </w:r>
      <w:proofErr w:type="gramEnd"/>
      <w:r>
        <w:rPr>
          <w:rFonts w:cs="Times New Roman"/>
          <w:color w:val="000000"/>
        </w:rPr>
        <w:t>іб.] / І. М.Крупеня. - Київ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КиМУ, 2019. - 336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7. Матлай Л.С. Дипломатія України. Навчальний </w:t>
      </w:r>
      <w:proofErr w:type="gramStart"/>
      <w:r>
        <w:rPr>
          <w:rFonts w:cs="Times New Roman"/>
          <w:color w:val="000000"/>
        </w:rPr>
        <w:t>пос</w:t>
      </w:r>
      <w:proofErr w:type="gramEnd"/>
      <w:r>
        <w:rPr>
          <w:rFonts w:cs="Times New Roman"/>
          <w:color w:val="000000"/>
        </w:rPr>
        <w:t>ібник. Львів : Видавництво Львівської полі</w:t>
      </w:r>
      <w:proofErr w:type="gramStart"/>
      <w:r>
        <w:rPr>
          <w:rFonts w:cs="Times New Roman"/>
          <w:color w:val="000000"/>
        </w:rPr>
        <w:t>техн</w:t>
      </w:r>
      <w:proofErr w:type="gramEnd"/>
      <w:r>
        <w:rPr>
          <w:rFonts w:cs="Times New Roman"/>
          <w:color w:val="000000"/>
        </w:rPr>
        <w:t>іки, 2020. 260 с.</w:t>
      </w:r>
    </w:p>
    <w:p w:rsidR="008D2975" w:rsidRDefault="00E56619" w:rsidP="00E566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Невелев О.М., Іваненко В.В. Етика та етикет у зовнішньоекономічній діяльності: навч</w:t>
      </w:r>
      <w:proofErr w:type="gramStart"/>
      <w:r>
        <w:rPr>
          <w:rFonts w:cs="Times New Roman"/>
          <w:color w:val="000000"/>
        </w:rPr>
        <w:t>.п</w:t>
      </w:r>
      <w:proofErr w:type="gramEnd"/>
      <w:r>
        <w:rPr>
          <w:rFonts w:cs="Times New Roman"/>
          <w:color w:val="000000"/>
        </w:rPr>
        <w:t>ос. – К.:Центр учбової літератури, 2009. – 166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Подворна О.Г. Дипломатичний протокол та етикет [Текст]: Навчальний </w:t>
      </w:r>
      <w:proofErr w:type="gramStart"/>
      <w:r>
        <w:rPr>
          <w:rFonts w:cs="Times New Roman"/>
          <w:color w:val="000000"/>
        </w:rPr>
        <w:t>пос</w:t>
      </w:r>
      <w:proofErr w:type="gramEnd"/>
      <w:r>
        <w:rPr>
          <w:rFonts w:cs="Times New Roman"/>
          <w:color w:val="000000"/>
        </w:rPr>
        <w:t>ібник / О. Г.Подворна. – Острог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Видавництво Національного університету «Острозька академія», 2014. – 236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10. Положення про Державний Протокол та Церемоніал України.// Указ Президента України від 22 серпня 2002 р., № 746/2002. Електроний ресурс - Режим доступу: https://zakon.rada.gov.ua/laws/show/746/2002#Text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11. Сагайдак О.П. Дипломатичний протокол та етикет / О. Сагайдак. – К.: Знання, 2017. – 382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12. Сухорольська, Ірина Юріївна. Громадська дипломатія та демократичний імідж держави [Текст] : [монографія] / Ірина Сухорольська, Ярина Турчин ; Нац. ун-т &amp;quot;Львів. полі</w:t>
      </w:r>
      <w:proofErr w:type="gramStart"/>
      <w:r>
        <w:rPr>
          <w:rFonts w:cs="Times New Roman"/>
          <w:color w:val="000000"/>
        </w:rPr>
        <w:t>техн</w:t>
      </w:r>
      <w:proofErr w:type="gramEnd"/>
      <w:r>
        <w:rPr>
          <w:rFonts w:cs="Times New Roman"/>
          <w:color w:val="000000"/>
        </w:rPr>
        <w:t>іка&amp;quot;. - Львів : Вид-во Тараса Сороки, 2019. - 271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13. Турчин Я. Б., Дорош Л. О., Івасечко О. Я. Дипломатична та консульська служба. Підручник</w:t>
      </w:r>
      <w:proofErr w:type="gramStart"/>
      <w:r>
        <w:rPr>
          <w:rFonts w:cs="Times New Roman"/>
          <w:color w:val="000000"/>
        </w:rPr>
        <w:t>.Л</w:t>
      </w:r>
      <w:proofErr w:type="gramEnd"/>
      <w:r>
        <w:rPr>
          <w:rFonts w:cs="Times New Roman"/>
          <w:color w:val="000000"/>
        </w:rPr>
        <w:t>ьвів : Видавництво Львівської політехніки, 2018. 332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14. </w:t>
      </w:r>
      <w:proofErr w:type="gramStart"/>
      <w:r>
        <w:rPr>
          <w:rFonts w:cs="Times New Roman"/>
          <w:color w:val="000000"/>
        </w:rPr>
        <w:t>Ц</w:t>
      </w:r>
      <w:proofErr w:type="gramEnd"/>
      <w:r>
        <w:rPr>
          <w:rFonts w:cs="Times New Roman"/>
          <w:color w:val="000000"/>
        </w:rPr>
        <w:t>іватий В.Г. Дипломатичний протокол, церемоніал та етикет міжнародної ввічливості. К. :Дип. академія України при МЗС України. 2016. – 396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15. Тимошенко, </w:t>
      </w:r>
      <w:proofErr w:type="gramStart"/>
      <w:r>
        <w:rPr>
          <w:rFonts w:cs="Times New Roman"/>
          <w:color w:val="000000"/>
        </w:rPr>
        <w:t>Наталія</w:t>
      </w:r>
      <w:proofErr w:type="gramEnd"/>
      <w:r>
        <w:rPr>
          <w:rFonts w:cs="Times New Roman"/>
          <w:color w:val="000000"/>
        </w:rPr>
        <w:t xml:space="preserve"> Леонідівна. Ділова культура дипломата [Текст] / Н. Л. Тимошенко. - К.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>Знання, 2014. - 199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16. Український дипломатичний словник / за ред. М. З. Масальського. К.: Знання, 2011. 495 с.</w:t>
      </w:r>
    </w:p>
    <w:p w:rsidR="008D2975" w:rsidRPr="00E56619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  <w:lang w:val="en-US"/>
        </w:rPr>
      </w:pPr>
      <w:r w:rsidRPr="00E56619">
        <w:rPr>
          <w:rFonts w:cs="Times New Roman"/>
          <w:color w:val="000000"/>
          <w:lang w:val="en-US"/>
        </w:rPr>
        <w:t>17. Diplomacy and Early Modern Culture / Robyn Adams and Rosanna Cox, Basingstoke, Palgrave Macmillan, 2011. - 200 p.</w:t>
      </w:r>
    </w:p>
    <w:p w:rsidR="008D2975" w:rsidRDefault="00E56619" w:rsidP="00E566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222222"/>
          <w:highlight w:val="white"/>
        </w:rPr>
        <w:t>"Про дипломатичну службу" Закон України в</w:t>
      </w:r>
      <w:proofErr w:type="gramStart"/>
      <w:r>
        <w:rPr>
          <w:rFonts w:cs="Times New Roman"/>
          <w:color w:val="222222"/>
          <w:highlight w:val="white"/>
        </w:rPr>
        <w:t>i</w:t>
      </w:r>
      <w:proofErr w:type="gramEnd"/>
      <w:r>
        <w:rPr>
          <w:rFonts w:cs="Times New Roman"/>
          <w:color w:val="222222"/>
          <w:highlight w:val="white"/>
        </w:rPr>
        <w:t>д 07.06.2018 2449-VIII(Редакцiя станом на 07.06.2018)</w:t>
      </w:r>
      <w:r>
        <w:rPr>
          <w:rFonts w:cs="Times New Roman"/>
        </w:rPr>
        <w:t>. URL:</w:t>
      </w:r>
      <w:hyperlink r:id="rId21" w:anchor="Text">
        <w:r>
          <w:rPr>
            <w:rFonts w:cs="Times New Roman"/>
            <w:color w:val="1155CC"/>
            <w:u w:val="single"/>
          </w:rPr>
          <w:t>https://zakon.rada.gov.ua/laws/show/2449-19#Text</w:t>
        </w:r>
      </w:hyperlink>
      <w:r>
        <w:rPr>
          <w:rFonts w:cs="Times New Roman"/>
        </w:rPr>
        <w:t xml:space="preserve"> (дата звернення 30.08.2020).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222222"/>
          <w:highlight w:val="white"/>
        </w:rPr>
        <w:t xml:space="preserve">19. Про </w:t>
      </w:r>
      <w:proofErr w:type="gramStart"/>
      <w:r>
        <w:rPr>
          <w:rFonts w:cs="Times New Roman"/>
          <w:color w:val="222222"/>
          <w:highlight w:val="white"/>
        </w:rPr>
        <w:t>Положення</w:t>
      </w:r>
      <w:proofErr w:type="gramEnd"/>
      <w:r>
        <w:rPr>
          <w:rFonts w:cs="Times New Roman"/>
          <w:color w:val="222222"/>
          <w:highlight w:val="white"/>
        </w:rPr>
        <w:t xml:space="preserve"> про закордоннi дипломатичнi установи України: Указ Президента Укра</w:t>
      </w:r>
      <w:proofErr w:type="gramStart"/>
      <w:r>
        <w:rPr>
          <w:rFonts w:cs="Times New Roman"/>
          <w:color w:val="222222"/>
          <w:highlight w:val="white"/>
        </w:rPr>
        <w:t>i</w:t>
      </w:r>
      <w:proofErr w:type="gramEnd"/>
      <w:r>
        <w:rPr>
          <w:rFonts w:cs="Times New Roman"/>
          <w:color w:val="222222"/>
          <w:highlight w:val="white"/>
        </w:rPr>
        <w:t xml:space="preserve">ни вiд 15 березня 2021 99/2021 </w:t>
      </w:r>
      <w:r>
        <w:rPr>
          <w:rFonts w:cs="Times New Roman"/>
        </w:rPr>
        <w:t xml:space="preserve">URL: </w:t>
      </w:r>
      <w:hyperlink r:id="rId22" w:anchor="Text">
        <w:r>
          <w:rPr>
            <w:rFonts w:cs="Times New Roman"/>
            <w:color w:val="1155CC"/>
            <w:u w:val="single"/>
          </w:rPr>
          <w:t>https://zakon.rada.gov.ua/laws/show/99/2021#Text</w:t>
        </w:r>
      </w:hyperlink>
      <w:r>
        <w:rPr>
          <w:rFonts w:cs="Times New Roman"/>
        </w:rPr>
        <w:t xml:space="preserve"> (дата звернення 20.03.2021).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222222"/>
          <w:highlight w:val="white"/>
        </w:rPr>
      </w:pPr>
      <w:r>
        <w:rPr>
          <w:rFonts w:cs="Times New Roman"/>
          <w:color w:val="222222"/>
          <w:highlight w:val="white"/>
        </w:rPr>
        <w:t>20. Про консульську служб</w:t>
      </w:r>
      <w:proofErr w:type="gramStart"/>
      <w:r>
        <w:rPr>
          <w:rFonts w:cs="Times New Roman"/>
          <w:color w:val="222222"/>
          <w:highlight w:val="white"/>
        </w:rPr>
        <w:t>у(</w:t>
      </w:r>
      <w:proofErr w:type="gramEnd"/>
      <w:r>
        <w:rPr>
          <w:rFonts w:cs="Times New Roman"/>
          <w:color w:val="222222"/>
          <w:highlight w:val="white"/>
        </w:rPr>
        <w:t>опубликовано 10 лютого 2020 року).</w:t>
      </w:r>
      <w:r>
        <w:rPr>
          <w:rFonts w:cs="Times New Roman"/>
        </w:rPr>
        <w:t xml:space="preserve">URL: </w:t>
      </w:r>
      <w:hyperlink r:id="rId23">
        <w:r>
          <w:rPr>
            <w:rFonts w:cs="Times New Roman"/>
            <w:color w:val="1155CC"/>
            <w:highlight w:val="white"/>
            <w:u w:val="single"/>
          </w:rPr>
          <w:t>https://slovakia.mfa.gov.ua/konsulski-pytannya/pro-konsulsku-sluzhbu</w:t>
        </w:r>
      </w:hyperlink>
      <w:r>
        <w:rPr>
          <w:rFonts w:cs="Times New Roman"/>
          <w:color w:val="222222"/>
          <w:highlight w:val="white"/>
        </w:rPr>
        <w:t xml:space="preserve"> </w:t>
      </w:r>
      <w:r>
        <w:rPr>
          <w:rFonts w:cs="Times New Roman"/>
        </w:rPr>
        <w:t>(дата звернення 20.08.2020)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222222"/>
          <w:highlight w:val="white"/>
        </w:rPr>
        <w:t>21.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222222"/>
          <w:highlight w:val="white"/>
        </w:rPr>
        <w:t xml:space="preserve">«Про Переліку посад, приписаних до дипломатичних рангів»: Указ Президента України від 21 грудня 2018 року № 434\2018 </w:t>
      </w:r>
      <w:r>
        <w:rPr>
          <w:rFonts w:cs="Times New Roman"/>
        </w:rPr>
        <w:t>URL: https://zakon.rada.gov.ua/laws/show/434/2018 (дата звернення 30.08.2020).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</w:rPr>
      </w:pPr>
      <w:r>
        <w:rPr>
          <w:rFonts w:cs="Times New Roman"/>
          <w:color w:val="000000"/>
        </w:rPr>
        <w:t>22. "Про затвердження Переліку відомостей, які містять службову інформацію в системі органі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 xml:space="preserve"> дипломатичної служби України"</w:t>
      </w:r>
      <w:r>
        <w:rPr>
          <w:rFonts w:cs="Times New Roman"/>
        </w:rPr>
        <w:t>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Наказ МЗС України №83 від 16.02.2018 URL:http://old.mfa.gov.ua/ua/legal-acts/2100-nakaz-mzs-ukrajini-83-vid-16022018-r-pro-zatverdzhennya-pereliku-vidomostej-jaki-mistyaty-sluzhbovu-informaciju-v-sistemi-organiv-diplomatichnoji-sluzhbi-ukrajini (дата звернення 20.08.2020).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Додаткова література: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23. Англ</w:t>
      </w:r>
      <w:proofErr w:type="gramStart"/>
      <w:r>
        <w:rPr>
          <w:rFonts w:cs="Times New Roman"/>
          <w:color w:val="000000"/>
        </w:rPr>
        <w:t>о-</w:t>
      </w:r>
      <w:proofErr w:type="gramEnd"/>
      <w:r>
        <w:rPr>
          <w:rFonts w:cs="Times New Roman"/>
          <w:color w:val="000000"/>
        </w:rPr>
        <w:t>іспансько-український дипломатичний словник [Текст] : словарь / ред.: Н. А. Шпак, О. Б.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Лавриненко</w:t>
      </w:r>
      <w:proofErr w:type="gramStart"/>
      <w:r>
        <w:rPr>
          <w:rFonts w:cs="Times New Roman"/>
          <w:color w:val="000000"/>
        </w:rPr>
        <w:t xml:space="preserve"> ;</w:t>
      </w:r>
      <w:proofErr w:type="gramEnd"/>
      <w:r>
        <w:rPr>
          <w:rFonts w:cs="Times New Roman"/>
          <w:color w:val="000000"/>
        </w:rPr>
        <w:t xml:space="preserve"> ed. І. О. Нечаюк. - Камянець-Подільський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[б. в.], 2019. - 128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24. Джеймс Борг. Мистецтво говорити. Таємниці ефективного спілкування. </w:t>
      </w:r>
      <w:proofErr w:type="gramStart"/>
      <w:r>
        <w:rPr>
          <w:rFonts w:cs="Times New Roman"/>
          <w:color w:val="000000"/>
        </w:rPr>
        <w:t>Вид-во</w:t>
      </w:r>
      <w:proofErr w:type="gramEnd"/>
      <w:r>
        <w:rPr>
          <w:rFonts w:cs="Times New Roman"/>
          <w:color w:val="000000"/>
        </w:rPr>
        <w:t xml:space="preserve"> Фабула. 2019 –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304 с.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25. Гриценко Т., Гриценко С., Іщенко Т., Мельничук Т., Чуприк Н., Л. Анохіна Л. Етика ділового спілкування. Ви</w:t>
      </w:r>
      <w:proofErr w:type="gramStart"/>
      <w:r>
        <w:rPr>
          <w:rFonts w:cs="Times New Roman"/>
          <w:color w:val="000000"/>
        </w:rPr>
        <w:t>д-</w:t>
      </w:r>
      <w:proofErr w:type="gramEnd"/>
      <w:r>
        <w:rPr>
          <w:rFonts w:cs="Times New Roman"/>
          <w:color w:val="000000"/>
        </w:rPr>
        <w:t xml:space="preserve"> во: Центр навчальної літератури. 2019. – 344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26. Мамонтова Е.В. Державний протокол та церемоніал як інструмент реалізації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зовнішньополітичної стратегії держави. Режим доступу: http://www.nbuv.gov.ua/portal/Soc_Gum/Apdu_o/2009_1/R_2/Mamontova.pdf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27. Наконечна, Ольга Анатоліївна. Дипломатичний етикет для подружжя. Практичний довідник [Текст] / О. А. Наконечна. - Київ [ДАУ імені Геннадія Удовенка при МЗС]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[б. в.], 2020. - 44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28.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 xml:space="preserve">іпченко, Наталія Олександрівна. Цифрова дипломатія [Текст] :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>ідруч. для студентів закл.вищ. освіти, які навчаються за спец. &amp;quot;Міжнародні відносини, суспільні комунікації та регіональні студії&amp;quot; / [Н. О. Піпченко, Є. А. Макаренко, М. М. Рижков] ; Київ. нац. ун-т ім. Тараса Шевченка. - Київ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ВАДЕКС, 2019. - 317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29. Пунько</w:t>
      </w:r>
      <w:proofErr w:type="gramStart"/>
      <w:r>
        <w:rPr>
          <w:rFonts w:cs="Times New Roman"/>
          <w:color w:val="000000"/>
        </w:rPr>
        <w:t xml:space="preserve"> ,</w:t>
      </w:r>
      <w:proofErr w:type="gramEnd"/>
      <w:r>
        <w:rPr>
          <w:rFonts w:cs="Times New Roman"/>
          <w:color w:val="000000"/>
        </w:rPr>
        <w:t xml:space="preserve"> Владислав Володимирович. Сучасні проблеми безпеки закордонних дипломатичних установ України [Текст] / В. В. Пунько</w:t>
      </w:r>
      <w:proofErr w:type="gramStart"/>
      <w:r>
        <w:rPr>
          <w:rFonts w:cs="Times New Roman"/>
          <w:color w:val="000000"/>
        </w:rPr>
        <w:t xml:space="preserve"> .</w:t>
      </w:r>
      <w:proofErr w:type="gramEnd"/>
      <w:r>
        <w:rPr>
          <w:rFonts w:cs="Times New Roman"/>
          <w:color w:val="000000"/>
        </w:rPr>
        <w:t xml:space="preserve"> - Київ : ДАУ імені Геннадія Удовенка при МЗС , 2020. - 40с.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30. Ткач Д. І. Дипломатичний протокол та етикет (із практичної роботи досвідченого дипломата) [Електронний ресурс]. Режим доступу: http://nbuv.gov.ua/UJRN/Npmaup_2016_49_9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31. Станчев М.Г. Дипломатичний протокол та етикет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Навч</w:t>
      </w:r>
      <w:proofErr w:type="gramStart"/>
      <w:r>
        <w:rPr>
          <w:rFonts w:cs="Times New Roman"/>
          <w:color w:val="000000"/>
        </w:rPr>
        <w:t>.п</w:t>
      </w:r>
      <w:proofErr w:type="gramEnd"/>
      <w:r>
        <w:rPr>
          <w:rFonts w:cs="Times New Roman"/>
          <w:color w:val="000000"/>
        </w:rPr>
        <w:t>осібник. Х.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ХНУ імені В. Н. Каразіна, 2015. — 96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32. Україна дипломатична [Текст]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щорічник. вип. ХХІ / ред. А. Денисенко</w:t>
      </w:r>
      <w:proofErr w:type="gramStart"/>
      <w:r>
        <w:rPr>
          <w:rFonts w:cs="Times New Roman"/>
          <w:color w:val="000000"/>
        </w:rPr>
        <w:t xml:space="preserve"> ;</w:t>
      </w:r>
      <w:proofErr w:type="gramEnd"/>
      <w:r>
        <w:rPr>
          <w:rFonts w:cs="Times New Roman"/>
          <w:color w:val="000000"/>
        </w:rPr>
        <w:t xml:space="preserve"> сост.: П. Кривонос, В. Туркевич. - К.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Логос, 2020. - 880 с. – Режим доступу: http://ud.gdip.com.ua/wp-content/uploads/2020/12/diplomatic_ukraine_20.pdf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3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33. Шаров, Олександр Миколайович. Економічна дипломатія: основи, проблеми та перспективи [Текст] : монографія / Олександр Шаров ; Нац. ін-т стратег. </w:t>
      </w:r>
      <w:proofErr w:type="gramStart"/>
      <w:r>
        <w:rPr>
          <w:rFonts w:cs="Times New Roman"/>
          <w:color w:val="000000"/>
        </w:rPr>
        <w:t>досл</w:t>
      </w:r>
      <w:proofErr w:type="gramEnd"/>
      <w:r>
        <w:rPr>
          <w:rFonts w:cs="Times New Roman"/>
          <w:color w:val="000000"/>
        </w:rPr>
        <w:t>ідж. - Київ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НІСД, 2019. - 559 с.</w:t>
      </w: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Інформаційні ресурси</w:t>
      </w:r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Постанова Кабінету Міні</w:t>
      </w:r>
      <w:proofErr w:type="gramStart"/>
      <w:r>
        <w:rPr>
          <w:rFonts w:cs="Times New Roman"/>
          <w:color w:val="000000"/>
        </w:rPr>
        <w:t>стр</w:t>
      </w:r>
      <w:proofErr w:type="gramEnd"/>
      <w:r>
        <w:rPr>
          <w:rFonts w:cs="Times New Roman"/>
          <w:color w:val="000000"/>
        </w:rPr>
        <w:t>ів України «Про затвердження Положення проПредставництво Міністерства закордонних справ України на території України» (від 25.07.2002 р. №1050) [Електронний ресурс].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</w:t>
      </w:r>
      <w:hyperlink r:id="rId24">
        <w:r>
          <w:rPr>
            <w:rFonts w:cs="Times New Roman"/>
            <w:color w:val="0000FF"/>
            <w:u w:val="single"/>
          </w:rPr>
          <w:t>http://zakon5.rada.gov.ua/laws/show/1050-2002-%D0%BF</w:t>
        </w:r>
      </w:hyperlink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Постанова Кабінету Міні</w:t>
      </w:r>
      <w:proofErr w:type="gramStart"/>
      <w:r>
        <w:rPr>
          <w:rFonts w:cs="Times New Roman"/>
          <w:color w:val="000000"/>
        </w:rPr>
        <w:t>стр</w:t>
      </w:r>
      <w:proofErr w:type="gramEnd"/>
      <w:r>
        <w:rPr>
          <w:rFonts w:cs="Times New Roman"/>
          <w:color w:val="000000"/>
        </w:rPr>
        <w:t>ів України «Про затвердження Порядку забезпечення приміщеннями закордонних дипломатичних установ України» (від 29.11.2001 №1589) [Електронний ресурс].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</w:t>
      </w:r>
      <w:hyperlink r:id="rId25">
        <w:r>
          <w:rPr>
            <w:rFonts w:cs="Times New Roman"/>
            <w:color w:val="0000FF"/>
            <w:u w:val="single"/>
          </w:rPr>
          <w:t>http://zakon3.rada.gov.ua/laws/show/1589-2001-%D0%BF</w:t>
        </w:r>
      </w:hyperlink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Конвенція про запобігання та покарання злочинів проти осіб, які користуються міжнародним захистом у тому числі дипломатичних агентів 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>ід 14.12.1973 [Електронний ресурс].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</w:t>
      </w:r>
      <w:hyperlink r:id="rId26">
        <w:r>
          <w:rPr>
            <w:rFonts w:cs="Times New Roman"/>
            <w:color w:val="0000FF"/>
            <w:u w:val="single"/>
          </w:rPr>
          <w:t>http://zakon0.rada.gov.ua/laws/show/995_389</w:t>
        </w:r>
      </w:hyperlink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Розпорядження Президента України «Про порядок доставки дипломатичної пошти України» (від 27.07.1992 р. №130/92-рп) [Електронний ресурс].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</w:t>
      </w:r>
      <w:hyperlink r:id="rId27">
        <w:r>
          <w:rPr>
            <w:rFonts w:cs="Times New Roman"/>
            <w:color w:val="0000FF"/>
            <w:u w:val="single"/>
          </w:rPr>
          <w:t>http://zakon5.rada.gov.ua/laws/show/130/92-%D1%80%D0%BF</w:t>
        </w:r>
      </w:hyperlink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Указ Президента України «Про Консульський Статут України» (від 02.04.1994 р. №127/94) [Електронний ресурс].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</w:t>
      </w:r>
      <w:hyperlink r:id="rId28">
        <w:r>
          <w:rPr>
            <w:rFonts w:cs="Times New Roman"/>
            <w:color w:val="0000FF"/>
            <w:u w:val="single"/>
          </w:rPr>
          <w:t>http://zakon5.rada.gov.ua/laws/show/127/94</w:t>
        </w:r>
      </w:hyperlink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Наказ міністерства юстиції України та Міністерства закордонних справ України «Про затвердження і</w:t>
      </w:r>
      <w:proofErr w:type="gramStart"/>
      <w:r>
        <w:rPr>
          <w:rFonts w:cs="Times New Roman"/>
          <w:color w:val="000000"/>
        </w:rPr>
        <w:t>нструкц</w:t>
      </w:r>
      <w:proofErr w:type="gramEnd"/>
      <w:r>
        <w:rPr>
          <w:rFonts w:cs="Times New Roman"/>
          <w:color w:val="000000"/>
        </w:rPr>
        <w:t>ії про порядок реєстрації актів громадянського стану в дипломатичних представництвах та консульських установах України» (від 23.05.2001 р. №32/5/101) [Електронний ресурс].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http://zakon5.rada.gov.ua/laws/show/z0473-01</w:t>
      </w:r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Конвенція про спеціальні місії від 08.12.1969 [Електронний ресурс].</w:t>
      </w:r>
      <w:proofErr w:type="gramEnd"/>
      <w:r>
        <w:rPr>
          <w:rFonts w:cs="Times New Roman"/>
          <w:color w:val="000000"/>
        </w:rPr>
        <w:t xml:space="preserve"> – Режим доступу</w:t>
      </w:r>
      <w:proofErr w:type="gramStart"/>
      <w:r>
        <w:rPr>
          <w:rFonts w:cs="Times New Roman"/>
          <w:color w:val="000000"/>
        </w:rPr>
        <w:t xml:space="preserve"> :</w:t>
      </w:r>
      <w:proofErr w:type="gramEnd"/>
      <w:r>
        <w:rPr>
          <w:rFonts w:cs="Times New Roman"/>
          <w:color w:val="000000"/>
        </w:rPr>
        <w:t xml:space="preserve"> </w:t>
      </w:r>
      <w:hyperlink r:id="rId29">
        <w:r>
          <w:rPr>
            <w:rFonts w:cs="Times New Roman"/>
            <w:color w:val="0000FF"/>
            <w:u w:val="single"/>
          </w:rPr>
          <w:t>http://zakon4.rada.gov.ua/laws/show/995_092</w:t>
        </w:r>
      </w:hyperlink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Конвенція про привілеї та імунітети</w:t>
      </w:r>
      <w:proofErr w:type="gramStart"/>
      <w:r>
        <w:rPr>
          <w:rFonts w:cs="Times New Roman"/>
          <w:color w:val="000000"/>
        </w:rPr>
        <w:t xml:space="preserve"> О</w:t>
      </w:r>
      <w:proofErr w:type="gramEnd"/>
      <w:r>
        <w:rPr>
          <w:rFonts w:cs="Times New Roman"/>
          <w:color w:val="000000"/>
        </w:rPr>
        <w:t>б’єднаних Націй від 13 лютого 1946 р. [Електронний ресурс]. – Режим доступу: http://zakon5.rada.gov.ua/laws/show/995_150</w:t>
      </w:r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Конвенція про приві</w:t>
      </w:r>
      <w:proofErr w:type="gramStart"/>
      <w:r>
        <w:rPr>
          <w:rFonts w:cs="Times New Roman"/>
          <w:color w:val="000000"/>
        </w:rPr>
        <w:t>леї та</w:t>
      </w:r>
      <w:proofErr w:type="gramEnd"/>
      <w:r>
        <w:rPr>
          <w:rFonts w:cs="Times New Roman"/>
          <w:color w:val="000000"/>
        </w:rPr>
        <w:t xml:space="preserve"> імунітети спеціалізованих установ ООН від 21 листопада 1947 р. [Електронний ресурс]. – Режим доступу: http://zakon5.rada.gov.ua/laws/show/995_170</w:t>
      </w:r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Конвенція про запобігання та покарання злочинів проти осіб, які користуються міжнародним захистом, </w:t>
      </w:r>
      <w:proofErr w:type="gramStart"/>
      <w:r>
        <w:rPr>
          <w:rFonts w:cs="Times New Roman"/>
          <w:color w:val="000000"/>
        </w:rPr>
        <w:t>у</w:t>
      </w:r>
      <w:proofErr w:type="gramEnd"/>
      <w:r>
        <w:rPr>
          <w:rFonts w:cs="Times New Roman"/>
          <w:color w:val="000000"/>
        </w:rPr>
        <w:t xml:space="preserve"> тому числі дипломатичних агентів 1973 р. [Електронний ресурс]. – Режим доступу: http://zakon1.rada.gov.ua/laws/show/995_389</w:t>
      </w:r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Віденська конвенція про представництво держав у їх відносинах з міжнародними організаціями універсального характеру [Електронний ресурс]. – Режим доступу: http://zakon0.rada.gov.ua/laws/show/995_254</w:t>
      </w:r>
    </w:p>
    <w:p w:rsidR="008D2975" w:rsidRDefault="00E56619" w:rsidP="00E566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Конвенція про охорону персоналу Організац</w:t>
      </w:r>
      <w:proofErr w:type="gramStart"/>
      <w:r>
        <w:rPr>
          <w:rFonts w:cs="Times New Roman"/>
          <w:color w:val="000000"/>
        </w:rPr>
        <w:t>ії О</w:t>
      </w:r>
      <w:proofErr w:type="gramEnd"/>
      <w:r>
        <w:rPr>
          <w:rFonts w:cs="Times New Roman"/>
          <w:color w:val="000000"/>
        </w:rPr>
        <w:t>б’єднаних Націй та зв’язаного з нею персоналу 1994 р. [Електронний ресурс]. – Режим доступу: http://zakon5.rada.gov.ua/laws/show/995_025</w:t>
      </w:r>
    </w:p>
    <w:p w:rsidR="008D2975" w:rsidRDefault="008D2975" w:rsidP="00E5661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b/>
          <w:color w:val="000000"/>
          <w:u w:val="single"/>
        </w:rPr>
      </w:pPr>
    </w:p>
    <w:p w:rsidR="008D2975" w:rsidRDefault="00E56619" w:rsidP="00E5661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Інтернет-ресурси: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tabs>
          <w:tab w:val="center" w:pos="4748"/>
          <w:tab w:val="left" w:pos="7401"/>
        </w:tabs>
        <w:spacing w:line="240" w:lineRule="auto"/>
        <w:ind w:left="0" w:hanging="2"/>
        <w:rPr>
          <w:rFonts w:cs="Times New Roman"/>
          <w:color w:val="000000"/>
        </w:rPr>
      </w:pPr>
      <w:proofErr w:type="gramStart"/>
      <w:r>
        <w:rPr>
          <w:rFonts w:cs="Times New Roman"/>
          <w:b/>
          <w:color w:val="000000"/>
        </w:rPr>
        <w:t>Б</w:t>
      </w:r>
      <w:proofErr w:type="gramEnd"/>
      <w:r>
        <w:rPr>
          <w:rFonts w:cs="Times New Roman"/>
          <w:b/>
          <w:color w:val="000000"/>
        </w:rPr>
        <w:t>ібліотечний фонд ХДУ:</w:t>
      </w:r>
    </w:p>
    <w:p w:rsidR="008D2975" w:rsidRDefault="00E56619" w:rsidP="00E566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Бази даних власної генерації, що мають постійний безкоштовний повнотекстовий доступ </w:t>
      </w:r>
      <w:proofErr w:type="gramStart"/>
      <w:r>
        <w:rPr>
          <w:rFonts w:cs="Times New Roman"/>
          <w:i/>
          <w:color w:val="000000"/>
        </w:rPr>
        <w:t>в</w:t>
      </w:r>
      <w:proofErr w:type="gramEnd"/>
      <w:r>
        <w:rPr>
          <w:rFonts w:cs="Times New Roman"/>
          <w:i/>
          <w:color w:val="000000"/>
        </w:rPr>
        <w:t xml:space="preserve"> </w:t>
      </w:r>
      <w:proofErr w:type="gramStart"/>
      <w:r>
        <w:rPr>
          <w:rFonts w:cs="Times New Roman"/>
          <w:i/>
          <w:color w:val="000000"/>
        </w:rPr>
        <w:t>мереж</w:t>
      </w:r>
      <w:proofErr w:type="gramEnd"/>
      <w:r>
        <w:rPr>
          <w:rFonts w:cs="Times New Roman"/>
          <w:i/>
          <w:color w:val="000000"/>
        </w:rPr>
        <w:t>і Інтернет (відкритий доступ):</w:t>
      </w:r>
    </w:p>
    <w:p w:rsidR="008D2975" w:rsidRDefault="00E56619" w:rsidP="00E566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Електронний каталог </w:t>
      </w:r>
      <w:r>
        <w:rPr>
          <w:rFonts w:cs="Times New Roman"/>
          <w:b/>
          <w:color w:val="000000"/>
        </w:rPr>
        <w:t xml:space="preserve">eLibrary </w:t>
      </w:r>
      <w:r>
        <w:rPr>
          <w:rFonts w:cs="Times New Roman"/>
          <w:color w:val="000000"/>
        </w:rPr>
        <w:t>(http://elibrary.kspu.edu/);</w:t>
      </w:r>
    </w:p>
    <w:p w:rsidR="008D2975" w:rsidRDefault="00E56619" w:rsidP="00E56619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Електронний </w:t>
      </w:r>
      <w:proofErr w:type="gramStart"/>
      <w:r>
        <w:rPr>
          <w:rFonts w:cs="Times New Roman"/>
          <w:color w:val="000000"/>
        </w:rPr>
        <w:t>арх</w:t>
      </w:r>
      <w:proofErr w:type="gramEnd"/>
      <w:r>
        <w:rPr>
          <w:rFonts w:cs="Times New Roman"/>
          <w:color w:val="000000"/>
        </w:rPr>
        <w:t xml:space="preserve">ів-репозитарій наукових публікацій працівників та студентів Херсонського державного університету </w:t>
      </w:r>
      <w:r>
        <w:rPr>
          <w:rFonts w:cs="Times New Roman"/>
          <w:b/>
          <w:color w:val="000000"/>
        </w:rPr>
        <w:t xml:space="preserve">eKhSUIR </w:t>
      </w:r>
      <w:r>
        <w:rPr>
          <w:rFonts w:cs="Times New Roman"/>
          <w:color w:val="000000"/>
        </w:rPr>
        <w:t>(http://ekhsuir.kspu.edu/).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</w:p>
    <w:p w:rsidR="008D2975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Доступ в локальній мережі університету з усіх IP – адрес:</w:t>
      </w:r>
    </w:p>
    <w:p w:rsidR="008D2975" w:rsidRPr="00E56619" w:rsidRDefault="00E56619" w:rsidP="00E566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lang w:val="en-US"/>
        </w:rPr>
      </w:pPr>
      <w:r w:rsidRPr="00E56619">
        <w:rPr>
          <w:rFonts w:cs="Times New Roman"/>
          <w:b/>
          <w:color w:val="000000"/>
          <w:lang w:val="en-US"/>
        </w:rPr>
        <w:t>Web of Science</w:t>
      </w:r>
      <w:r w:rsidRPr="00E56619">
        <w:rPr>
          <w:rFonts w:cs="Times New Roman"/>
          <w:color w:val="000000"/>
          <w:lang w:val="en-US"/>
        </w:rPr>
        <w:t xml:space="preserve"> (http://www.kspu.edu/About/DepartmentAndServices/Library.aspx);</w:t>
      </w:r>
    </w:p>
    <w:p w:rsidR="008D2975" w:rsidRPr="00E56619" w:rsidRDefault="00E56619" w:rsidP="00E566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lang w:val="en-US"/>
        </w:rPr>
      </w:pPr>
      <w:r w:rsidRPr="00E56619">
        <w:rPr>
          <w:rFonts w:cs="Times New Roman"/>
          <w:b/>
          <w:color w:val="000000"/>
          <w:lang w:val="en-US"/>
        </w:rPr>
        <w:t xml:space="preserve">Scopus </w:t>
      </w:r>
      <w:r w:rsidRPr="00E56619">
        <w:rPr>
          <w:rFonts w:cs="Times New Roman"/>
          <w:b/>
          <w:color w:val="000000"/>
          <w:lang w:val="en-US"/>
        </w:rPr>
        <w:br/>
      </w:r>
      <w:r w:rsidRPr="00E56619">
        <w:rPr>
          <w:rFonts w:cs="Times New Roman"/>
          <w:color w:val="000000"/>
          <w:lang w:val="en-US"/>
        </w:rPr>
        <w:t>(http://www.kspu.edu/About/DepartmentAndServices/Library.aspx);</w:t>
      </w:r>
    </w:p>
    <w:p w:rsidR="008D2975" w:rsidRPr="00E56619" w:rsidRDefault="00E56619" w:rsidP="00E566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lang w:val="en-US"/>
        </w:rPr>
      </w:pPr>
      <w:r w:rsidRPr="00E56619">
        <w:rPr>
          <w:rFonts w:cs="Times New Roman"/>
          <w:b/>
          <w:color w:val="000000"/>
          <w:lang w:val="en-US"/>
        </w:rPr>
        <w:t>Springer Link</w:t>
      </w:r>
      <w:r w:rsidRPr="00E56619">
        <w:rPr>
          <w:rFonts w:cs="Times New Roman"/>
          <w:color w:val="000000"/>
          <w:lang w:val="en-US"/>
        </w:rPr>
        <w:t xml:space="preserve"> (http://www.kspu.edu/About/DepartmentAndServices/Library.aspx).</w:t>
      </w:r>
    </w:p>
    <w:p w:rsidR="008D2975" w:rsidRPr="00E56619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lang w:val="en-US"/>
        </w:rPr>
      </w:pPr>
    </w:p>
    <w:p w:rsidR="008D2975" w:rsidRPr="00E56619" w:rsidRDefault="00E56619" w:rsidP="00E56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</w:rPr>
        <w:t>Організація</w:t>
      </w:r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доступу</w:t>
      </w:r>
      <w:r w:rsidRPr="00E56619">
        <w:rPr>
          <w:rFonts w:cs="Times New Roman"/>
          <w:color w:val="000000"/>
          <w:lang w:val="en-US"/>
        </w:rPr>
        <w:t xml:space="preserve"> </w:t>
      </w:r>
      <w:proofErr w:type="gramStart"/>
      <w:r>
        <w:rPr>
          <w:rFonts w:cs="Times New Roman"/>
          <w:color w:val="000000"/>
        </w:rPr>
        <w:t>до</w:t>
      </w:r>
      <w:proofErr w:type="gramEnd"/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відкритих</w:t>
      </w:r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інформаційних</w:t>
      </w:r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ресурсів</w:t>
      </w:r>
      <w:r w:rsidRPr="00E56619">
        <w:rPr>
          <w:rFonts w:cs="Times New Roman"/>
          <w:color w:val="000000"/>
          <w:lang w:val="en-US"/>
        </w:rPr>
        <w:t xml:space="preserve"> (</w:t>
      </w:r>
      <w:r>
        <w:rPr>
          <w:rFonts w:cs="Times New Roman"/>
          <w:color w:val="000000"/>
        </w:rPr>
        <w:t>корисні</w:t>
      </w:r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посилання</w:t>
      </w:r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на</w:t>
      </w:r>
      <w:r w:rsidRPr="00E56619">
        <w:rPr>
          <w:rFonts w:cs="Times New Roman"/>
          <w:color w:val="000000"/>
          <w:lang w:val="en-US"/>
        </w:rPr>
        <w:t xml:space="preserve"> Web-</w:t>
      </w:r>
      <w:r>
        <w:rPr>
          <w:rFonts w:cs="Times New Roman"/>
          <w:color w:val="000000"/>
        </w:rPr>
        <w:t>сторінці</w:t>
      </w:r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Наукової</w:t>
      </w:r>
      <w:r w:rsidRPr="00E5661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бібліотеки</w:t>
      </w:r>
      <w:r w:rsidRPr="00E56619">
        <w:rPr>
          <w:rFonts w:cs="Times New Roman"/>
          <w:color w:val="000000"/>
          <w:lang w:val="en-US"/>
        </w:rPr>
        <w:t>).</w:t>
      </w:r>
    </w:p>
    <w:p w:rsidR="008D2975" w:rsidRPr="00E56619" w:rsidRDefault="008D2975" w:rsidP="00E56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lang w:val="en-US"/>
        </w:rPr>
      </w:pPr>
    </w:p>
    <w:p w:rsidR="008D2975" w:rsidRDefault="00E56619" w:rsidP="00E56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Українські журнали в SCOPUS та Web of Science</w:t>
      </w:r>
      <w:r>
        <w:rPr>
          <w:rFonts w:cs="Times New Roman"/>
          <w:color w:val="000000"/>
        </w:rPr>
        <w:t xml:space="preserve"> (http://www.kspu.edu/About/DepartmentAndServices/Library/2013Academics/2013UJSc.aspx)</w:t>
      </w:r>
    </w:p>
    <w:p w:rsidR="008D2975" w:rsidRDefault="00E56619" w:rsidP="00E56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Iноземні </w:t>
      </w:r>
      <w:proofErr w:type="gramStart"/>
      <w:r>
        <w:rPr>
          <w:rFonts w:cs="Times New Roman"/>
          <w:b/>
          <w:color w:val="000000"/>
        </w:rPr>
        <w:t>e</w:t>
      </w:r>
      <w:proofErr w:type="gramEnd"/>
      <w:r>
        <w:rPr>
          <w:rFonts w:cs="Times New Roman"/>
          <w:b/>
          <w:color w:val="000000"/>
        </w:rPr>
        <w:t>лектронні ресурси вільного доступу</w:t>
      </w:r>
      <w:r>
        <w:rPr>
          <w:rFonts w:cs="Times New Roman"/>
          <w:color w:val="000000"/>
        </w:rPr>
        <w:t xml:space="preserve"> (http://www.kspu.edu/About/DepartmentAndServices/Library/2013Academics/2016FreeAccess.aspx)</w:t>
      </w:r>
    </w:p>
    <w:p w:rsidR="008D2975" w:rsidRDefault="00E56619" w:rsidP="00E56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Фахові періодичні видання </w:t>
      </w:r>
      <w:r>
        <w:rPr>
          <w:rFonts w:cs="Times New Roman"/>
          <w:color w:val="000000"/>
        </w:rPr>
        <w:t>http://www.kspu.edu/About/DepartmentAndServices/Library/Info_2017/2017_Periodika.aspx</w:t>
      </w:r>
    </w:p>
    <w:p w:rsidR="008D2975" w:rsidRDefault="00E56619" w:rsidP="00E56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Українські Інтернет-ресурси</w:t>
      </w:r>
    </w:p>
    <w:p w:rsidR="008D2975" w:rsidRDefault="00E56619" w:rsidP="00E56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http://www.kspu.edu/About/DepartmentAndServices/Library/Info_2017/2017_link.aspx</w:t>
      </w:r>
    </w:p>
    <w:p w:rsidR="008D2975" w:rsidRDefault="008D2975" w:rsidP="00E56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  <w:tab w:val="left" w:pos="72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8D2975" w:rsidRDefault="008D2975" w:rsidP="008D29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  <w:tab w:val="left" w:pos="720"/>
          <w:tab w:val="left" w:pos="1080"/>
        </w:tabs>
        <w:spacing w:line="240" w:lineRule="auto"/>
        <w:ind w:left="0" w:hanging="2"/>
        <w:jc w:val="both"/>
        <w:rPr>
          <w:rFonts w:cs="Times New Roman"/>
          <w:color w:val="000000"/>
        </w:rPr>
      </w:pPr>
    </w:p>
    <w:sectPr w:rsidR="008D29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3D8"/>
    <w:multiLevelType w:val="multilevel"/>
    <w:tmpl w:val="80F48E16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80163C"/>
    <w:multiLevelType w:val="multilevel"/>
    <w:tmpl w:val="693C91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D92542"/>
    <w:multiLevelType w:val="multilevel"/>
    <w:tmpl w:val="F918D12A"/>
    <w:lvl w:ilvl="0">
      <w:numFmt w:val="bullet"/>
      <w:lvlText w:val="−"/>
      <w:lvlJc w:val="left"/>
      <w:pPr>
        <w:ind w:left="208" w:hanging="20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81B7168"/>
    <w:multiLevelType w:val="multilevel"/>
    <w:tmpl w:val="D286EBB4"/>
    <w:lvl w:ilvl="0">
      <w:start w:val="34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917462C"/>
    <w:multiLevelType w:val="multilevel"/>
    <w:tmpl w:val="990876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9923855"/>
    <w:multiLevelType w:val="multilevel"/>
    <w:tmpl w:val="8C762E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0BA3A38"/>
    <w:multiLevelType w:val="multilevel"/>
    <w:tmpl w:val="8E0CDB7E"/>
    <w:lvl w:ilvl="0">
      <w:start w:val="18"/>
      <w:numFmt w:val="decimal"/>
      <w:lvlText w:val="%1."/>
      <w:lvlJc w:val="left"/>
      <w:pPr>
        <w:ind w:left="1069" w:hanging="360"/>
      </w:pPr>
      <w:rPr>
        <w:color w:val="222222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7">
    <w:nsid w:val="2E315570"/>
    <w:multiLevelType w:val="multilevel"/>
    <w:tmpl w:val="BDC60200"/>
    <w:lvl w:ilvl="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0CB2282"/>
    <w:multiLevelType w:val="multilevel"/>
    <w:tmpl w:val="00E8208C"/>
    <w:lvl w:ilvl="0">
      <w:numFmt w:val="bullet"/>
      <w:lvlText w:val="−"/>
      <w:lvlJc w:val="left"/>
      <w:pPr>
        <w:ind w:left="208" w:hanging="20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3F6840A1"/>
    <w:multiLevelType w:val="multilevel"/>
    <w:tmpl w:val="4588FF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1560681"/>
    <w:multiLevelType w:val="multilevel"/>
    <w:tmpl w:val="538CBB5E"/>
    <w:lvl w:ilvl="0">
      <w:start w:val="1"/>
      <w:numFmt w:val="decimal"/>
      <w:lvlText w:val="%1."/>
      <w:lvlJc w:val="left"/>
      <w:pPr>
        <w:ind w:left="176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7" w:hanging="180"/>
      </w:pPr>
      <w:rPr>
        <w:vertAlign w:val="baseline"/>
      </w:rPr>
    </w:lvl>
  </w:abstractNum>
  <w:abstractNum w:abstractNumId="11">
    <w:nsid w:val="56AC54EF"/>
    <w:multiLevelType w:val="multilevel"/>
    <w:tmpl w:val="2242C19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58102792"/>
    <w:multiLevelType w:val="multilevel"/>
    <w:tmpl w:val="960A952E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2BB4610"/>
    <w:multiLevelType w:val="multilevel"/>
    <w:tmpl w:val="4C3613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4035F34"/>
    <w:multiLevelType w:val="multilevel"/>
    <w:tmpl w:val="35F8DD00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53F4FA1"/>
    <w:multiLevelType w:val="multilevel"/>
    <w:tmpl w:val="185CDCDE"/>
    <w:lvl w:ilvl="0">
      <w:start w:val="1"/>
      <w:numFmt w:val="bullet"/>
      <w:lvlText w:val="-"/>
      <w:lvlJc w:val="left"/>
      <w:pPr>
        <w:ind w:left="2520" w:firstLine="0"/>
      </w:pPr>
      <w:rPr>
        <w:rFonts w:ascii="Helvetica Neue" w:eastAsia="Helvetica Neue" w:hAnsi="Helvetica Neue" w:cs="Helvetica Neue"/>
        <w:color w:val="170000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AAD0376"/>
    <w:multiLevelType w:val="multilevel"/>
    <w:tmpl w:val="015C9D44"/>
    <w:lvl w:ilvl="0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CE94990"/>
    <w:multiLevelType w:val="multilevel"/>
    <w:tmpl w:val="BA54A40C"/>
    <w:lvl w:ilvl="0">
      <w:start w:val="1"/>
      <w:numFmt w:val="bullet"/>
      <w:lvlText w:val="-"/>
      <w:lvlJc w:val="left"/>
      <w:pPr>
        <w:ind w:left="2520" w:firstLine="0"/>
      </w:pPr>
      <w:rPr>
        <w:rFonts w:ascii="Helvetica Neue" w:eastAsia="Helvetica Neue" w:hAnsi="Helvetica Neue" w:cs="Helvetica Neue"/>
        <w:color w:val="170000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F96734C"/>
    <w:multiLevelType w:val="multilevel"/>
    <w:tmpl w:val="0016C860"/>
    <w:lvl w:ilvl="0">
      <w:start w:val="4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17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2975"/>
    <w:rsid w:val="008C3703"/>
    <w:rsid w:val="008D2975"/>
    <w:rsid w:val="00E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ind w:left="4253"/>
    </w:pPr>
    <w:rPr>
      <w:rFonts w:eastAsia="Arial Unicode MS"/>
      <w:b/>
      <w:sz w:val="28"/>
      <w:szCs w:val="20"/>
      <w:lang w:val="uk-UA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6">
    <w:name w:val="Body Text Indent"/>
    <w:basedOn w:val="a"/>
    <w:pPr>
      <w:ind w:firstLine="567"/>
      <w:jc w:val="both"/>
    </w:p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both"/>
    </w:pPr>
    <w:rPr>
      <w:sz w:val="32"/>
      <w:szCs w:val="20"/>
      <w:lang w:val="uk-UA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Times New Roman" w:eastAsia="Arial Unicode MS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character" w:customStyle="1" w:styleId="serp-urlitem">
    <w:name w:val="serp-url__item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">
    <w:name w:val="dat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ab">
    <w:name w:val="Обычный (Интернет)"/>
    <w:basedOn w:val="a"/>
    <w:qFormat/>
    <w:pPr>
      <w:spacing w:before="100" w:beforeAutospacing="1" w:after="100" w:afterAutospacing="1"/>
    </w:pPr>
  </w:style>
  <w:style w:type="character" w:styleId="ac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аголовок"/>
    <w:basedOn w:val="a"/>
    <w:pPr>
      <w:spacing w:before="220"/>
      <w:jc w:val="center"/>
    </w:pPr>
    <w:rPr>
      <w:b/>
      <w:bCs/>
    </w:rPr>
  </w:style>
  <w:style w:type="character" w:customStyle="1" w:styleId="ae">
    <w:name w:val="Заголовок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56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6619"/>
    <w:rPr>
      <w:rFonts w:ascii="Tahoma" w:eastAsia="Times New Roman" w:hAnsi="Tahoma" w:cs="Tahoma"/>
      <w:position w:val="-1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ind w:left="4253"/>
    </w:pPr>
    <w:rPr>
      <w:rFonts w:eastAsia="Arial Unicode MS"/>
      <w:b/>
      <w:sz w:val="28"/>
      <w:szCs w:val="20"/>
      <w:lang w:val="uk-UA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6">
    <w:name w:val="Body Text Indent"/>
    <w:basedOn w:val="a"/>
    <w:pPr>
      <w:ind w:firstLine="567"/>
      <w:jc w:val="both"/>
    </w:p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both"/>
    </w:pPr>
    <w:rPr>
      <w:sz w:val="32"/>
      <w:szCs w:val="20"/>
      <w:lang w:val="uk-UA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Times New Roman" w:eastAsia="Arial Unicode MS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uk-UA" w:eastAsia="ru-RU"/>
    </w:rPr>
  </w:style>
  <w:style w:type="character" w:customStyle="1" w:styleId="serp-urlitem">
    <w:name w:val="serp-url__item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">
    <w:name w:val="dat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ab">
    <w:name w:val="Обычный (Интернет)"/>
    <w:basedOn w:val="a"/>
    <w:qFormat/>
    <w:pPr>
      <w:spacing w:before="100" w:beforeAutospacing="1" w:after="100" w:afterAutospacing="1"/>
    </w:pPr>
  </w:style>
  <w:style w:type="character" w:styleId="ac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аголовок"/>
    <w:basedOn w:val="a"/>
    <w:pPr>
      <w:spacing w:before="220"/>
      <w:jc w:val="center"/>
    </w:pPr>
    <w:rPr>
      <w:b/>
      <w:bCs/>
    </w:rPr>
  </w:style>
  <w:style w:type="character" w:customStyle="1" w:styleId="ae">
    <w:name w:val="Заголовок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56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6619"/>
    <w:rPr>
      <w:rFonts w:ascii="Tahoma" w:eastAsia="Times New Roman" w:hAnsi="Tahoma" w:cs="Tahoma"/>
      <w:position w:val="-1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zakon0.rada.gov.ua/laws/show/995_38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zakon.rada.gov.ua/laws/show/2449-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zakon3.rada.gov.ua/laws/show/1589-2001-%D0%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zakon4.rada.gov.ua/laws/show/995_09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spu.edu/About/DepartmentAndServices/DMethodics/EduProcess.aspx" TargetMode="External"/><Relationship Id="rId24" Type="http://schemas.openxmlformats.org/officeDocument/2006/relationships/hyperlink" Target="http://zakon5.rada.gov.ua/laws/show/1050-2002-%D0%B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s://slovakia.mfa.gov.ua/konsulski-pytannya/pro-konsulsku-sluzhbu" TargetMode="External"/><Relationship Id="rId28" Type="http://schemas.openxmlformats.org/officeDocument/2006/relationships/hyperlink" Target="http://zakon5.rada.gov.ua/laws/show/127/94" TargetMode="External"/><Relationship Id="rId10" Type="http://schemas.openxmlformats.org/officeDocument/2006/relationships/hyperlink" Target="http://www.kspu.edu/About/DepartmentAndServices/QAssurance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hrivs@ukr.net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s://zakon.rada.gov.ua/laws/show/99/2021" TargetMode="External"/><Relationship Id="rId27" Type="http://schemas.openxmlformats.org/officeDocument/2006/relationships/hyperlink" Target="http://zakon5.rada.gov.ua/laws/show/130/92-%D1%80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CtQ8CipGaUqXNCkYcZOnrliAg==">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C51E0A-998D-4044-84B2-E268C7A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Жеребятіна Ірина Віталіївна</cp:lastModifiedBy>
  <cp:revision>2</cp:revision>
  <dcterms:created xsi:type="dcterms:W3CDTF">2021-05-06T07:52:00Z</dcterms:created>
  <dcterms:modified xsi:type="dcterms:W3CDTF">2022-02-18T11:27:00Z</dcterms:modified>
</cp:coreProperties>
</file>