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85" w:rsidRPr="00385E50" w:rsidRDefault="003F1A85" w:rsidP="003F1A85">
      <w:pPr>
        <w:autoSpaceDE w:val="0"/>
        <w:autoSpaceDN w:val="0"/>
        <w:adjustRightInd w:val="0"/>
        <w:ind w:firstLine="720"/>
        <w:jc w:val="both"/>
        <w:rPr>
          <w:rStyle w:val="hps"/>
          <w:b/>
          <w:lang w:val="uk-UA"/>
        </w:rPr>
      </w:pPr>
      <w:r w:rsidRPr="00385E50">
        <w:rPr>
          <w:rStyle w:val="hps"/>
          <w:b/>
          <w:lang w:val="uk-UA"/>
        </w:rPr>
        <w:t>Опис</w:t>
      </w:r>
      <w:r w:rsidRPr="00385E50">
        <w:rPr>
          <w:b/>
          <w:lang w:val="uk-UA"/>
        </w:rPr>
        <w:t xml:space="preserve"> </w:t>
      </w:r>
      <w:r w:rsidRPr="00385E50">
        <w:rPr>
          <w:rStyle w:val="hps"/>
          <w:b/>
          <w:lang w:val="uk-UA"/>
        </w:rPr>
        <w:t>плану</w:t>
      </w:r>
      <w:r w:rsidRPr="00385E50">
        <w:rPr>
          <w:b/>
          <w:lang w:val="uk-UA"/>
        </w:rPr>
        <w:t xml:space="preserve"> </w:t>
      </w:r>
      <w:r w:rsidRPr="00385E50">
        <w:rPr>
          <w:rStyle w:val="hps"/>
          <w:b/>
          <w:lang w:val="uk-UA"/>
        </w:rPr>
        <w:t>розробки</w:t>
      </w:r>
      <w:r w:rsidRPr="00385E50">
        <w:rPr>
          <w:b/>
          <w:lang w:val="uk-UA"/>
        </w:rPr>
        <w:t xml:space="preserve"> </w:t>
      </w:r>
      <w:r w:rsidRPr="00385E50">
        <w:rPr>
          <w:rStyle w:val="hps"/>
          <w:b/>
          <w:lang w:val="uk-UA"/>
        </w:rPr>
        <w:t>програми</w:t>
      </w:r>
    </w:p>
    <w:p w:rsidR="003F1A85" w:rsidRPr="00385E50" w:rsidRDefault="003F1A85" w:rsidP="003F1A85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385E50">
        <w:rPr>
          <w:lang w:val="uk-UA"/>
        </w:rPr>
        <w:br/>
      </w:r>
      <w:r w:rsidRPr="00385E50">
        <w:rPr>
          <w:rStyle w:val="hps"/>
          <w:lang w:val="uk-UA"/>
        </w:rPr>
        <w:t>1.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Відкрити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новий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проект</w:t>
      </w:r>
      <w:r w:rsidRPr="00385E50">
        <w:rPr>
          <w:lang w:val="uk-UA"/>
        </w:rPr>
        <w:t>.</w:t>
      </w:r>
    </w:p>
    <w:p w:rsidR="003F1A85" w:rsidRPr="00385E50" w:rsidRDefault="003F1A85" w:rsidP="003F1A85">
      <w:pPr>
        <w:autoSpaceDE w:val="0"/>
        <w:autoSpaceDN w:val="0"/>
        <w:adjustRightInd w:val="0"/>
        <w:jc w:val="both"/>
        <w:rPr>
          <w:lang w:val="uk-UA"/>
        </w:rPr>
      </w:pPr>
      <w:r w:rsidRPr="00385E50">
        <w:rPr>
          <w:rStyle w:val="hps"/>
          <w:lang w:val="uk-UA"/>
        </w:rPr>
        <w:t>2.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Розмістити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формі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екземпляри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компонентів</w:t>
      </w:r>
      <w:r w:rsidRPr="00385E50">
        <w:rPr>
          <w:lang w:val="uk-UA"/>
        </w:rPr>
        <w:t xml:space="preserve">: </w:t>
      </w:r>
      <w:r w:rsidRPr="00385E50">
        <w:rPr>
          <w:rStyle w:val="hps"/>
          <w:lang w:val="uk-UA"/>
        </w:rPr>
        <w:t>панель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Panel</w:t>
      </w:r>
      <w:proofErr w:type="spellEnd"/>
      <w:r w:rsidRPr="00385E50">
        <w:rPr>
          <w:lang w:val="uk-UA"/>
        </w:rPr>
        <w:t xml:space="preserve">, </w:t>
      </w:r>
      <w:r w:rsidRPr="00385E50">
        <w:rPr>
          <w:rStyle w:val="hps"/>
          <w:lang w:val="uk-UA"/>
        </w:rPr>
        <w:t xml:space="preserve">смуга прокрутки </w:t>
      </w:r>
      <w:proofErr w:type="spellStart"/>
      <w:r w:rsidRPr="00385E50">
        <w:rPr>
          <w:rStyle w:val="hps"/>
          <w:lang w:val="uk-UA"/>
        </w:rPr>
        <w:t>ScrollBar</w:t>
      </w:r>
      <w:proofErr w:type="spellEnd"/>
      <w:r w:rsidRPr="00385E50">
        <w:rPr>
          <w:lang w:val="uk-UA"/>
        </w:rPr>
        <w:t xml:space="preserve">, </w:t>
      </w:r>
      <w:r w:rsidRPr="00385E50">
        <w:rPr>
          <w:rStyle w:val="hps"/>
          <w:lang w:val="uk-UA"/>
        </w:rPr>
        <w:t>фігура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Shape</w:t>
      </w:r>
      <w:proofErr w:type="spellEnd"/>
      <w:r w:rsidRPr="00385E50">
        <w:rPr>
          <w:lang w:val="uk-UA"/>
        </w:rPr>
        <w:t>.</w:t>
      </w:r>
    </w:p>
    <w:p w:rsidR="003F1A85" w:rsidRPr="00385E50" w:rsidRDefault="003F1A85" w:rsidP="003F1A85">
      <w:pPr>
        <w:autoSpaceDE w:val="0"/>
        <w:autoSpaceDN w:val="0"/>
        <w:adjustRightInd w:val="0"/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1486535</wp:posOffset>
            </wp:positionV>
            <wp:extent cx="6181090" cy="22186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5" t="7968" r="18675" b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E50">
        <w:rPr>
          <w:rStyle w:val="hps"/>
          <w:lang w:val="uk-UA"/>
        </w:rPr>
        <w:t>3.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Ввести додаткову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змінну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логічного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типу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num</w:t>
      </w:r>
      <w:proofErr w:type="spellEnd"/>
      <w:r w:rsidRPr="00385E50">
        <w:rPr>
          <w:lang w:val="uk-UA"/>
        </w:rPr>
        <w:t xml:space="preserve">. </w:t>
      </w:r>
      <w:r w:rsidRPr="00385E50">
        <w:rPr>
          <w:rStyle w:val="hps"/>
          <w:lang w:val="uk-UA"/>
        </w:rPr>
        <w:t>Якщо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вона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приймає</w:t>
      </w:r>
      <w:r w:rsidRPr="00385E50">
        <w:rPr>
          <w:lang w:val="uk-UA"/>
        </w:rPr>
        <w:br/>
      </w:r>
      <w:r w:rsidRPr="00385E50">
        <w:rPr>
          <w:rStyle w:val="hps"/>
          <w:lang w:val="uk-UA"/>
        </w:rPr>
        <w:t>значення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True</w:t>
      </w:r>
      <w:proofErr w:type="spellEnd"/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(</w:t>
      </w:r>
      <w:r w:rsidRPr="00385E50">
        <w:rPr>
          <w:lang w:val="uk-UA"/>
        </w:rPr>
        <w:t xml:space="preserve">Так), </w:t>
      </w:r>
      <w:r w:rsidRPr="00385E50">
        <w:rPr>
          <w:rStyle w:val="hps"/>
          <w:lang w:val="uk-UA"/>
        </w:rPr>
        <w:t>то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поточної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вважається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перша фігура</w:t>
      </w:r>
      <w:r w:rsidRPr="00385E50">
        <w:rPr>
          <w:lang w:val="uk-UA"/>
        </w:rPr>
        <w:t xml:space="preserve">. </w:t>
      </w:r>
      <w:r w:rsidRPr="00385E50">
        <w:rPr>
          <w:rStyle w:val="hps"/>
          <w:lang w:val="uk-UA"/>
        </w:rPr>
        <w:t>Значенню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False</w:t>
      </w:r>
      <w:proofErr w:type="spellEnd"/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(</w:t>
      </w:r>
      <w:r w:rsidRPr="00385E50">
        <w:rPr>
          <w:lang w:val="uk-UA"/>
        </w:rPr>
        <w:t xml:space="preserve">Ні) </w:t>
      </w:r>
      <w:r w:rsidRPr="00385E50">
        <w:rPr>
          <w:rStyle w:val="hps"/>
          <w:lang w:val="uk-UA"/>
        </w:rPr>
        <w:t>відповідає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друга фігура</w:t>
      </w:r>
      <w:r w:rsidRPr="00385E50">
        <w:rPr>
          <w:lang w:val="uk-UA"/>
        </w:rPr>
        <w:t xml:space="preserve">. </w:t>
      </w:r>
      <w:r w:rsidRPr="00385E50">
        <w:rPr>
          <w:rStyle w:val="hps"/>
          <w:lang w:val="uk-UA"/>
        </w:rPr>
        <w:t>Ця змінна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повинна бути доступна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у всіх</w:t>
      </w:r>
      <w:r w:rsidRPr="00385E50">
        <w:rPr>
          <w:lang w:val="uk-UA"/>
        </w:rPr>
        <w:br/>
      </w:r>
      <w:r w:rsidRPr="00385E50">
        <w:rPr>
          <w:rStyle w:val="hps"/>
          <w:lang w:val="uk-UA"/>
        </w:rPr>
        <w:t>процедурах</w:t>
      </w:r>
      <w:r w:rsidRPr="00385E50">
        <w:rPr>
          <w:lang w:val="uk-UA"/>
        </w:rPr>
        <w:t>.</w:t>
      </w:r>
      <w:r w:rsidRPr="00385E50">
        <w:rPr>
          <w:lang w:val="uk-UA"/>
        </w:rPr>
        <w:br/>
      </w:r>
      <w:r w:rsidRPr="00385E50">
        <w:rPr>
          <w:rStyle w:val="hps"/>
          <w:lang w:val="uk-UA"/>
        </w:rPr>
        <w:t>4.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Виконати наступні дії</w:t>
      </w:r>
      <w:r w:rsidRPr="00385E50">
        <w:rPr>
          <w:lang w:val="uk-UA"/>
        </w:rPr>
        <w:t>:</w:t>
      </w:r>
    </w:p>
    <w:p w:rsidR="003F1A85" w:rsidRPr="00385E50" w:rsidRDefault="003F1A85" w:rsidP="003F1A85">
      <w:pPr>
        <w:autoSpaceDE w:val="0"/>
        <w:autoSpaceDN w:val="0"/>
        <w:adjustRightInd w:val="0"/>
        <w:jc w:val="right"/>
        <w:rPr>
          <w:lang w:val="uk-UA"/>
        </w:rPr>
      </w:pPr>
      <w:r w:rsidRPr="00385E50">
        <w:rPr>
          <w:rStyle w:val="hps"/>
          <w:lang w:val="uk-UA"/>
        </w:rPr>
        <w:t>Таблиця 1</w:t>
      </w:r>
      <w:r w:rsidRPr="00385E50">
        <w:rPr>
          <w:lang w:val="uk-UA"/>
        </w:rPr>
        <w:t>.</w:t>
      </w:r>
    </w:p>
    <w:p w:rsidR="003F1A85" w:rsidRPr="00385E50" w:rsidRDefault="003F1A85" w:rsidP="003F1A85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2478405</wp:posOffset>
            </wp:positionV>
            <wp:extent cx="6097270" cy="25177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5" t="16112" r="18675" b="45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A85" w:rsidRPr="00385E50" w:rsidRDefault="003F1A85" w:rsidP="003F1A85">
      <w:pPr>
        <w:rPr>
          <w:lang w:val="uk-UA"/>
        </w:rPr>
      </w:pPr>
    </w:p>
    <w:p w:rsidR="003F1A85" w:rsidRPr="00385E50" w:rsidRDefault="003F1A85" w:rsidP="003F1A85">
      <w:pPr>
        <w:rPr>
          <w:lang w:val="uk-UA"/>
        </w:rPr>
      </w:pPr>
    </w:p>
    <w:p w:rsidR="003F1A85" w:rsidRPr="00385E50" w:rsidRDefault="003F1A85" w:rsidP="003F1A85">
      <w:pPr>
        <w:rPr>
          <w:lang w:val="uk-UA"/>
        </w:rPr>
      </w:pPr>
    </w:p>
    <w:p w:rsidR="003F1A85" w:rsidRPr="00385E50" w:rsidRDefault="003F1A85" w:rsidP="003F1A85">
      <w:pPr>
        <w:jc w:val="right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393700</wp:posOffset>
            </wp:positionV>
            <wp:extent cx="6095365" cy="488505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5" t="11250" r="19275" b="2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48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E50">
        <w:rPr>
          <w:lang w:val="uk-UA"/>
        </w:rPr>
        <w:t>Продовження Таблиці 1</w:t>
      </w:r>
    </w:p>
    <w:p w:rsidR="003F1A85" w:rsidRPr="00385E50" w:rsidRDefault="003F1A85" w:rsidP="003F1A85">
      <w:pPr>
        <w:rPr>
          <w:lang w:val="uk-UA"/>
        </w:rPr>
      </w:pPr>
    </w:p>
    <w:p w:rsidR="003F1A85" w:rsidRPr="00385E50" w:rsidRDefault="003F1A85" w:rsidP="003F1A85">
      <w:pPr>
        <w:numPr>
          <w:ilvl w:val="0"/>
          <w:numId w:val="1"/>
        </w:numPr>
        <w:rPr>
          <w:lang w:val="uk-UA"/>
        </w:rPr>
      </w:pPr>
      <w:r w:rsidRPr="00385E50">
        <w:rPr>
          <w:lang w:val="uk-UA"/>
        </w:rPr>
        <w:t>Збережіть програму та протестуйте її.</w:t>
      </w:r>
    </w:p>
    <w:p w:rsidR="003F1A85" w:rsidRPr="00385E50" w:rsidRDefault="003F1A85" w:rsidP="003F1A85">
      <w:pPr>
        <w:ind w:left="1080"/>
        <w:rPr>
          <w:lang w:val="uk-UA"/>
        </w:rPr>
      </w:pPr>
    </w:p>
    <w:p w:rsidR="003F1A85" w:rsidRPr="00385E50" w:rsidRDefault="003F1A85" w:rsidP="003F1A85">
      <w:pPr>
        <w:ind w:left="1080"/>
        <w:rPr>
          <w:lang w:val="uk-UA"/>
        </w:rPr>
      </w:pPr>
      <w:r w:rsidRPr="00385E50">
        <w:rPr>
          <w:lang w:val="uk-UA"/>
        </w:rPr>
        <w:t>Лістинг підпрограми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TForm1.ScrollBar1Change 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3F1A85" w:rsidRPr="00385E50" w:rsidRDefault="003F1A85" w:rsidP="003F1A85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if</w:t>
      </w:r>
      <w:proofErr w:type="gramEnd"/>
      <w:r w:rsidRPr="00385E50">
        <w:rPr>
          <w:b/>
          <w:bCs/>
          <w:lang w:val="en-US"/>
        </w:rPr>
        <w:t xml:space="preserve"> </w:t>
      </w:r>
      <w:proofErr w:type="spellStart"/>
      <w:r w:rsidRPr="00385E50">
        <w:rPr>
          <w:rFonts w:eastAsia="TimesNewRomanPSMT"/>
          <w:lang w:val="en-US"/>
        </w:rPr>
        <w:t>num</w:t>
      </w:r>
      <w:proofErr w:type="spellEnd"/>
      <w:r w:rsidRPr="00385E50">
        <w:rPr>
          <w:rFonts w:eastAsia="TimesNewRomanPSMT"/>
          <w:lang w:val="en-US"/>
        </w:rPr>
        <w:t xml:space="preserve"> </w:t>
      </w:r>
      <w:r w:rsidRPr="00385E50">
        <w:rPr>
          <w:b/>
          <w:bCs/>
          <w:lang w:val="en-US"/>
        </w:rPr>
        <w:t xml:space="preserve">then </w:t>
      </w:r>
      <w:r w:rsidRPr="00385E50">
        <w:rPr>
          <w:rFonts w:eastAsia="TimesNewRomanPSMT"/>
          <w:lang w:val="en-US"/>
        </w:rPr>
        <w:t>Shape1.Left := ScrollBar1.Position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else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>Shape2.Left := ScrollBar1.Position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TForm1.ScrollBar2Change 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3F1A85" w:rsidRPr="00385E50" w:rsidRDefault="003F1A85" w:rsidP="003F1A85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if</w:t>
      </w:r>
      <w:proofErr w:type="gramEnd"/>
      <w:r w:rsidRPr="00385E50">
        <w:rPr>
          <w:b/>
          <w:bCs/>
          <w:lang w:val="en-US"/>
        </w:rPr>
        <w:t xml:space="preserve"> </w:t>
      </w:r>
      <w:proofErr w:type="spellStart"/>
      <w:r w:rsidRPr="00385E50">
        <w:rPr>
          <w:rFonts w:eastAsia="TimesNewRomanPSMT"/>
          <w:lang w:val="en-US"/>
        </w:rPr>
        <w:t>num</w:t>
      </w:r>
      <w:proofErr w:type="spellEnd"/>
      <w:r w:rsidRPr="00385E50">
        <w:rPr>
          <w:rFonts w:eastAsia="TimesNewRomanPSMT"/>
          <w:lang w:val="en-US"/>
        </w:rPr>
        <w:t xml:space="preserve"> </w:t>
      </w:r>
      <w:r w:rsidRPr="00385E50">
        <w:rPr>
          <w:b/>
          <w:bCs/>
          <w:lang w:val="en-US"/>
        </w:rPr>
        <w:t xml:space="preserve">then </w:t>
      </w:r>
      <w:r w:rsidRPr="00385E50">
        <w:rPr>
          <w:rFonts w:eastAsia="TimesNewRomanPSMT"/>
          <w:lang w:val="en-US"/>
        </w:rPr>
        <w:t>Shape1.Top := ScrollBar2.Position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else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>Shape2.Top := ScrollBar2.Position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>TForm1.Shape1MouseMove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 xml:space="preserve">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 xml:space="preserve">; Shift: </w:t>
      </w:r>
      <w:proofErr w:type="spellStart"/>
      <w:r w:rsidRPr="00385E50">
        <w:rPr>
          <w:rFonts w:eastAsia="TimesNewRomanPSMT"/>
          <w:lang w:val="en-US"/>
        </w:rPr>
        <w:t>TShiftState</w:t>
      </w:r>
      <w:proofErr w:type="spellEnd"/>
      <w:r w:rsidRPr="00385E50">
        <w:rPr>
          <w:rFonts w:eastAsia="TimesNewRomanPSMT"/>
          <w:lang w:val="en-US"/>
        </w:rPr>
        <w:t>; X, Y: Integer);</w:t>
      </w:r>
    </w:p>
    <w:p w:rsidR="003F1A85" w:rsidRPr="00385E50" w:rsidRDefault="003F1A85" w:rsidP="003F1A85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Shape1.Brush.Color :</w:t>
      </w:r>
      <w:proofErr w:type="gramEnd"/>
      <w:r w:rsidRPr="00385E50">
        <w:rPr>
          <w:rFonts w:eastAsia="TimesNewRomanPSMT"/>
          <w:lang w:val="en-US"/>
        </w:rPr>
        <w:t xml:space="preserve">= </w:t>
      </w:r>
      <w:proofErr w:type="spellStart"/>
      <w:r w:rsidRPr="00385E50">
        <w:rPr>
          <w:rFonts w:eastAsia="TimesNewRomanPSMT"/>
          <w:lang w:val="en-US"/>
        </w:rPr>
        <w:t>clAgua</w:t>
      </w:r>
      <w:proofErr w:type="spellEnd"/>
      <w:r w:rsidRPr="00385E50">
        <w:rPr>
          <w:rFonts w:eastAsia="TimesNewRomanPSMT"/>
          <w:lang w:val="en-US"/>
        </w:rPr>
        <w:t>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Shape1.Brush.Color :</w:t>
      </w:r>
      <w:proofErr w:type="gramEnd"/>
      <w:r w:rsidRPr="00385E50">
        <w:rPr>
          <w:rFonts w:eastAsia="TimesNewRomanPSMT"/>
          <w:lang w:val="en-US"/>
        </w:rPr>
        <w:t xml:space="preserve">= </w:t>
      </w:r>
      <w:proofErr w:type="spellStart"/>
      <w:r w:rsidRPr="00385E50">
        <w:rPr>
          <w:rFonts w:eastAsia="TimesNewRomanPSMT"/>
          <w:lang w:val="en-US"/>
        </w:rPr>
        <w:t>clFuchsia</w:t>
      </w:r>
      <w:proofErr w:type="spellEnd"/>
      <w:r w:rsidRPr="00385E50">
        <w:rPr>
          <w:rFonts w:eastAsia="TimesNewRomanPSMT"/>
          <w:lang w:val="en-US"/>
        </w:rPr>
        <w:t>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spellStart"/>
      <w:proofErr w:type="gramStart"/>
      <w:r w:rsidRPr="00385E50">
        <w:rPr>
          <w:rFonts w:eastAsia="TimesNewRomanPSMT"/>
          <w:lang w:val="en-US"/>
        </w:rPr>
        <w:t>Num</w:t>
      </w:r>
      <w:proofErr w:type="spellEnd"/>
      <w:r w:rsidRPr="00385E50">
        <w:rPr>
          <w:rFonts w:eastAsia="TimesNewRomanPSMT"/>
          <w:lang w:val="en-US"/>
        </w:rPr>
        <w:t xml:space="preserve"> :=</w:t>
      </w:r>
      <w:proofErr w:type="gramEnd"/>
      <w:r w:rsidRPr="00385E50">
        <w:rPr>
          <w:rFonts w:eastAsia="TimesNewRomanPSMT"/>
          <w:lang w:val="en-US"/>
        </w:rPr>
        <w:t xml:space="preserve"> True;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ScrollBar1.Position:= Shape1.Left;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ScrollBar2.Position:= Shape1.Top;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lastRenderedPageBreak/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>TForm1. Shape2MouseMove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 xml:space="preserve">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 xml:space="preserve">; Shift: </w:t>
      </w:r>
      <w:proofErr w:type="spellStart"/>
      <w:r w:rsidRPr="00385E50">
        <w:rPr>
          <w:rFonts w:eastAsia="TimesNewRomanPSMT"/>
          <w:lang w:val="en-US"/>
        </w:rPr>
        <w:t>TShiftState</w:t>
      </w:r>
      <w:proofErr w:type="spellEnd"/>
      <w:r w:rsidRPr="00385E50">
        <w:rPr>
          <w:rFonts w:eastAsia="TimesNewRomanPSMT"/>
          <w:lang w:val="en-US"/>
        </w:rPr>
        <w:t>; X, Y: Integer);</w:t>
      </w:r>
    </w:p>
    <w:p w:rsidR="003F1A85" w:rsidRPr="00385E50" w:rsidRDefault="003F1A85" w:rsidP="003F1A85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Shape2.Brush.Color :</w:t>
      </w:r>
      <w:proofErr w:type="gramEnd"/>
      <w:r w:rsidRPr="00385E50">
        <w:rPr>
          <w:rFonts w:eastAsia="TimesNewRomanPSMT"/>
          <w:lang w:val="en-US"/>
        </w:rPr>
        <w:t xml:space="preserve">= </w:t>
      </w:r>
      <w:proofErr w:type="spellStart"/>
      <w:r w:rsidRPr="00385E50">
        <w:rPr>
          <w:rFonts w:eastAsia="TimesNewRomanPSMT"/>
          <w:lang w:val="en-US"/>
        </w:rPr>
        <w:t>clFuchsia</w:t>
      </w:r>
      <w:proofErr w:type="spellEnd"/>
      <w:r w:rsidRPr="00385E50">
        <w:rPr>
          <w:rFonts w:eastAsia="TimesNewRomanPSMT"/>
          <w:lang w:val="en-US"/>
        </w:rPr>
        <w:t>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Shape2.Brush.Color :</w:t>
      </w:r>
      <w:proofErr w:type="gramEnd"/>
      <w:r w:rsidRPr="00385E50">
        <w:rPr>
          <w:rFonts w:eastAsia="TimesNewRomanPSMT"/>
          <w:lang w:val="en-US"/>
        </w:rPr>
        <w:t xml:space="preserve">= </w:t>
      </w:r>
      <w:proofErr w:type="spellStart"/>
      <w:r w:rsidRPr="00385E50">
        <w:rPr>
          <w:rFonts w:eastAsia="TimesNewRomanPSMT"/>
          <w:lang w:val="en-US"/>
        </w:rPr>
        <w:t>clAgua</w:t>
      </w:r>
      <w:proofErr w:type="spellEnd"/>
      <w:r w:rsidRPr="00385E50">
        <w:rPr>
          <w:rFonts w:eastAsia="TimesNewRomanPSMT"/>
          <w:lang w:val="en-US"/>
        </w:rPr>
        <w:t>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spellStart"/>
      <w:proofErr w:type="gramStart"/>
      <w:r w:rsidRPr="00385E50">
        <w:rPr>
          <w:rFonts w:eastAsia="TimesNewRomanPSMT"/>
          <w:lang w:val="en-US"/>
        </w:rPr>
        <w:t>Num</w:t>
      </w:r>
      <w:proofErr w:type="spellEnd"/>
      <w:r w:rsidRPr="00385E50">
        <w:rPr>
          <w:rFonts w:eastAsia="TimesNewRomanPSMT"/>
          <w:lang w:val="en-US"/>
        </w:rPr>
        <w:t xml:space="preserve"> :=</w:t>
      </w:r>
      <w:proofErr w:type="gramEnd"/>
      <w:r w:rsidRPr="00385E50">
        <w:rPr>
          <w:rFonts w:eastAsia="TimesNewRomanPSMT"/>
          <w:lang w:val="en-US"/>
        </w:rPr>
        <w:t xml:space="preserve"> False;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ScrollBar1.Position:= Shape2.Left;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ScrollBar2.Position:= Shape2.Top;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 </w:t>
      </w:r>
      <w:proofErr w:type="spellStart"/>
      <w:r w:rsidRPr="00385E50">
        <w:rPr>
          <w:rFonts w:eastAsia="TimesNewRomanPSMT"/>
          <w:lang w:val="en-US"/>
        </w:rPr>
        <w:t>FormCreate</w:t>
      </w:r>
      <w:proofErr w:type="spellEnd"/>
      <w:r w:rsidRPr="00385E50">
        <w:rPr>
          <w:rFonts w:eastAsia="TimesNewRomanPSMT"/>
          <w:lang w:val="en-US"/>
        </w:rPr>
        <w:t xml:space="preserve"> 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3F1A85" w:rsidRPr="00385E50" w:rsidRDefault="003F1A85" w:rsidP="003F1A85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3F1A85" w:rsidRPr="00385E50" w:rsidRDefault="003F1A85" w:rsidP="003F1A85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spellStart"/>
      <w:proofErr w:type="gramStart"/>
      <w:r w:rsidRPr="00385E50">
        <w:rPr>
          <w:rFonts w:eastAsia="TimesNewRomanPSMT"/>
          <w:lang w:val="en-US"/>
        </w:rPr>
        <w:t>num</w:t>
      </w:r>
      <w:proofErr w:type="spellEnd"/>
      <w:proofErr w:type="gramEnd"/>
      <w:r w:rsidRPr="00385E50">
        <w:rPr>
          <w:rFonts w:eastAsia="TimesNewRomanPSMT"/>
          <w:lang w:val="en-US"/>
        </w:rPr>
        <w:t xml:space="preserve"> := True;</w:t>
      </w:r>
    </w:p>
    <w:p w:rsidR="003F1A85" w:rsidRPr="00385E50" w:rsidRDefault="003F1A85" w:rsidP="003F1A85">
      <w:pPr>
        <w:ind w:left="1080"/>
        <w:rPr>
          <w:lang w:val="uk-UA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3F1A85" w:rsidRPr="00385E50" w:rsidRDefault="003F1A85" w:rsidP="003F1A85">
      <w:pPr>
        <w:rPr>
          <w:lang w:val="uk-UA"/>
        </w:rPr>
      </w:pPr>
    </w:p>
    <w:p w:rsidR="003F1A85" w:rsidRPr="00385E50" w:rsidRDefault="003F1A85" w:rsidP="003F1A85">
      <w:pPr>
        <w:tabs>
          <w:tab w:val="left" w:pos="2554"/>
        </w:tabs>
        <w:rPr>
          <w:lang w:val="uk-UA"/>
        </w:rPr>
      </w:pPr>
      <w:r w:rsidRPr="00385E50">
        <w:rPr>
          <w:lang w:val="uk-UA"/>
        </w:rPr>
        <w:tab/>
      </w:r>
    </w:p>
    <w:p w:rsidR="00D35C1A" w:rsidRDefault="003F1A85" w:rsidP="003F1A85">
      <w:r w:rsidRPr="00385E50">
        <w:br w:type="page"/>
      </w:r>
      <w:bookmarkStart w:id="0" w:name="_GoBack"/>
      <w:bookmarkEnd w:id="0"/>
    </w:p>
    <w:sectPr w:rsidR="00D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78F"/>
    <w:multiLevelType w:val="hybridMultilevel"/>
    <w:tmpl w:val="034279E8"/>
    <w:lvl w:ilvl="0" w:tplc="86BEC4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5"/>
    <w:rsid w:val="000E5010"/>
    <w:rsid w:val="003F1A85"/>
    <w:rsid w:val="00D35C1A"/>
    <w:rsid w:val="00D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F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F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Тарасіч Юлія Генадіївна</dc:creator>
  <cp:lastModifiedBy>Тарасіч Юлія Генадіївна</cp:lastModifiedBy>
  <cp:revision>1</cp:revision>
  <dcterms:created xsi:type="dcterms:W3CDTF">2014-04-08T09:32:00Z</dcterms:created>
  <dcterms:modified xsi:type="dcterms:W3CDTF">2014-04-08T09:33:00Z</dcterms:modified>
</cp:coreProperties>
</file>