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8" w:rsidRPr="00437E76" w:rsidRDefault="00F71D88" w:rsidP="00F71D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1D88" w:rsidRPr="00437E76" w:rsidRDefault="00F71D88" w:rsidP="00F71D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7E76">
        <w:rPr>
          <w:rFonts w:ascii="Times New Roman" w:hAnsi="Times New Roman" w:cs="Times New Roman"/>
          <w:sz w:val="28"/>
          <w:szCs w:val="28"/>
          <w:lang w:val="uk-UA"/>
        </w:rPr>
        <w:t>ОСНОВИ ПСИХОЛОГІЧНОЇ КОРЕКЦІЇ</w:t>
      </w:r>
    </w:p>
    <w:p w:rsidR="00A035D2" w:rsidRPr="00437E76" w:rsidRDefault="000D4E04" w:rsidP="00437E7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E76">
        <w:rPr>
          <w:rFonts w:ascii="Times New Roman" w:hAnsi="Times New Roman" w:cs="Times New Roman"/>
          <w:sz w:val="28"/>
          <w:szCs w:val="28"/>
          <w:lang w:val="uk-UA"/>
        </w:rPr>
        <w:t>Оберіть одну з тем, що стосується психологічної корекції</w:t>
      </w:r>
      <w:r w:rsidR="00F71D88" w:rsidRPr="00437E76">
        <w:rPr>
          <w:rFonts w:ascii="Times New Roman" w:hAnsi="Times New Roman" w:cs="Times New Roman"/>
          <w:sz w:val="28"/>
          <w:szCs w:val="28"/>
          <w:lang w:val="uk-UA"/>
        </w:rPr>
        <w:t xml:space="preserve"> та оформіть реферат</w:t>
      </w:r>
      <w:r w:rsidRPr="00437E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4E04" w:rsidRPr="00437E76" w:rsidRDefault="000D4E04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дитячо-батьківських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:rsidR="000D4E04" w:rsidRPr="00437E76" w:rsidRDefault="000D4E04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</w:p>
    <w:p w:rsidR="000D4E04" w:rsidRPr="00437E76" w:rsidRDefault="007502A2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залежної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</w:p>
    <w:p w:rsidR="007502A2" w:rsidRPr="00437E76" w:rsidRDefault="007502A2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37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7E76">
        <w:rPr>
          <w:rFonts w:ascii="Times New Roman" w:hAnsi="Times New Roman" w:cs="Times New Roman"/>
          <w:sz w:val="28"/>
          <w:szCs w:val="28"/>
        </w:rPr>
        <w:t>ізнавальної</w:t>
      </w:r>
      <w:proofErr w:type="spellEnd"/>
      <w:r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:rsidR="007502A2" w:rsidRPr="00437E76" w:rsidRDefault="00F71D88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(1-3 роки)</w:t>
      </w:r>
    </w:p>
    <w:p w:rsidR="00AF7B78" w:rsidRPr="00437E76" w:rsidRDefault="00F71D88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(3-6(7)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>)</w:t>
      </w:r>
    </w:p>
    <w:p w:rsidR="00AF7B78" w:rsidRPr="00437E76" w:rsidRDefault="00F71D88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молодшому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шкільному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(6(7) – 10 (11)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>)</w:t>
      </w:r>
    </w:p>
    <w:p w:rsidR="00AF7B78" w:rsidRPr="00437E76" w:rsidRDefault="00F71D88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AF7B78" w:rsidRPr="00437E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F7B78" w:rsidRPr="00437E76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(11-14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>)</w:t>
      </w:r>
    </w:p>
    <w:p w:rsidR="00AF7B78" w:rsidRPr="00437E76" w:rsidRDefault="00F71D88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ранній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78" w:rsidRPr="00437E76">
        <w:rPr>
          <w:rFonts w:ascii="Times New Roman" w:hAnsi="Times New Roman" w:cs="Times New Roman"/>
          <w:sz w:val="28"/>
          <w:szCs w:val="28"/>
        </w:rPr>
        <w:t>юності</w:t>
      </w:r>
      <w:proofErr w:type="spellEnd"/>
      <w:r w:rsidR="00AF7B78" w:rsidRPr="00437E76">
        <w:rPr>
          <w:rFonts w:ascii="Times New Roman" w:hAnsi="Times New Roman" w:cs="Times New Roman"/>
          <w:sz w:val="28"/>
          <w:szCs w:val="28"/>
        </w:rPr>
        <w:t xml:space="preserve"> (15-16 років)</w:t>
      </w:r>
    </w:p>
    <w:p w:rsidR="00F71D88" w:rsidRPr="00437E76" w:rsidRDefault="00F71D88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Pr="00437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37E7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437E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7E76">
        <w:rPr>
          <w:rFonts w:ascii="Times New Roman" w:hAnsi="Times New Roman" w:cs="Times New Roman"/>
          <w:sz w:val="28"/>
          <w:szCs w:val="28"/>
          <w:lang w:val="uk-UA"/>
        </w:rPr>
        <w:t>періо</w:t>
      </w:r>
      <w:proofErr w:type="spellEnd"/>
      <w:r w:rsidRPr="00437E76">
        <w:rPr>
          <w:rFonts w:ascii="Times New Roman" w:hAnsi="Times New Roman" w:cs="Times New Roman"/>
          <w:sz w:val="28"/>
          <w:szCs w:val="28"/>
          <w:lang w:val="uk-UA"/>
        </w:rPr>
        <w:t xml:space="preserve"> дорослості </w:t>
      </w:r>
    </w:p>
    <w:p w:rsidR="00437E76" w:rsidRPr="00437E76" w:rsidRDefault="00F71D88" w:rsidP="000D4E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7E76">
        <w:rPr>
          <w:rFonts w:ascii="Times New Roman" w:hAnsi="Times New Roman" w:cs="Times New Roman"/>
          <w:sz w:val="28"/>
          <w:szCs w:val="28"/>
        </w:rPr>
        <w:t>Психокорекція</w:t>
      </w:r>
      <w:proofErr w:type="spellEnd"/>
      <w:r w:rsidRPr="00437E76">
        <w:rPr>
          <w:rFonts w:ascii="Times New Roman" w:hAnsi="Times New Roman" w:cs="Times New Roman"/>
          <w:sz w:val="28"/>
          <w:szCs w:val="28"/>
          <w:lang w:val="uk-UA"/>
        </w:rPr>
        <w:t xml:space="preserve"> людей старечого віку</w:t>
      </w:r>
    </w:p>
    <w:p w:rsidR="00437E76" w:rsidRPr="00437E76" w:rsidRDefault="00437E76" w:rsidP="00437E7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437E7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437E76">
        <w:rPr>
          <w:rFonts w:ascii="Times New Roman" w:eastAsia="Times New Roman" w:hAnsi="Times New Roman" w:cs="Times New Roman"/>
          <w:i/>
          <w:sz w:val="28"/>
          <w:szCs w:val="28"/>
        </w:rPr>
        <w:t>Вимоги</w:t>
      </w:r>
      <w:proofErr w:type="spellEnd"/>
      <w:r w:rsidRPr="00437E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37E76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437E7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7E76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рефер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ату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hAnsi="Times New Roman" w:cs="Times New Roman"/>
          <w:i/>
          <w:sz w:val="28"/>
          <w:szCs w:val="28"/>
        </w:rPr>
        <w:t xml:space="preserve">Структура </w:t>
      </w:r>
      <w:proofErr w:type="spellStart"/>
      <w:r w:rsidRPr="00E60580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i/>
          <w:sz w:val="28"/>
          <w:szCs w:val="28"/>
        </w:rPr>
        <w:t>.</w:t>
      </w:r>
      <w:r w:rsidRPr="00E60580">
        <w:rPr>
          <w:rFonts w:ascii="Times New Roman" w:hAnsi="Times New Roman" w:cs="Times New Roman"/>
          <w:sz w:val="28"/>
          <w:szCs w:val="28"/>
        </w:rPr>
        <w:t xml:space="preserve"> Перш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точніше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структуру,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композицію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письмові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витікають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припущень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будуються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hAnsi="Times New Roman" w:cs="Times New Roman"/>
          <w:sz w:val="28"/>
          <w:szCs w:val="28"/>
        </w:rPr>
        <w:t xml:space="preserve">В процентному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✓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– 10%;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✓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– 75 %;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✓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– 15 %.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деяку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структуру в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завершеності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Титульний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лист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5.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ібліографічний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список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графіки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т.д.,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вони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580">
        <w:rPr>
          <w:rFonts w:ascii="Times New Roman" w:hAnsi="Times New Roman" w:cs="Times New Roman"/>
          <w:sz w:val="28"/>
          <w:szCs w:val="28"/>
        </w:rPr>
        <w:lastRenderedPageBreak/>
        <w:t xml:space="preserve">Цей же принцип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повинен бути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ідрозділах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пунктах,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підпунктах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в абзацах,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найдрібніших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рубриках без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заголовків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нумерації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proofErr w:type="spellStart"/>
      <w:r w:rsidRPr="00E60580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Мета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плану –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складну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проблему на ряд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580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вибраній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в межах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систематизувати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знайдене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кінцевої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готової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по тексту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задачами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являються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границь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цілеспрямованого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групування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розбивка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теми на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будь-як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план повинен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ряду характеристик. В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незмінно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головній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логічному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порядку.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Пропорційність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збалансованість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об’ємам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складових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змістовного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міститься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Динамічність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головної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i/>
          <w:sz w:val="28"/>
          <w:szCs w:val="28"/>
        </w:rPr>
        <w:t>Технічні</w:t>
      </w:r>
      <w:proofErr w:type="spellEnd"/>
      <w:r w:rsidRPr="00E605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i/>
          <w:sz w:val="28"/>
          <w:szCs w:val="28"/>
        </w:rPr>
        <w:t>параметри</w:t>
      </w:r>
      <w:proofErr w:type="spellEnd"/>
      <w:r w:rsidRPr="00E605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i/>
          <w:sz w:val="28"/>
          <w:szCs w:val="28"/>
        </w:rPr>
        <w:t>.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ваша робота буде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друкуватись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на них тексту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: А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(297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210 мм).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:</w:t>
      </w:r>
    </w:p>
    <w:p w:rsidR="00437E76" w:rsidRPr="00E60580" w:rsidRDefault="00437E76" w:rsidP="00437E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письмових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роботах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стандартним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шрифт: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.</w:t>
      </w:r>
    </w:p>
    <w:p w:rsidR="00437E76" w:rsidRPr="00E60580" w:rsidRDefault="00437E76" w:rsidP="00437E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шрифту. Текст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набраний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14 кеглем </w:t>
      </w:r>
    </w:p>
    <w:p w:rsidR="00437E76" w:rsidRPr="00E60580" w:rsidRDefault="00437E76" w:rsidP="00437E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як у книгах</w:t>
      </w:r>
    </w:p>
    <w:p w:rsidR="00437E76" w:rsidRPr="00E60580" w:rsidRDefault="00437E76" w:rsidP="00437E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подвійний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полуторний</w:t>
      </w:r>
      <w:proofErr w:type="spellEnd"/>
    </w:p>
    <w:p w:rsidR="00437E76" w:rsidRPr="00E60580" w:rsidRDefault="00437E76" w:rsidP="00437E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параметри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Ліве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3 см. Праве 1,5 см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Верхнє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нижнє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2 см. </w:t>
      </w:r>
    </w:p>
    <w:p w:rsidR="00437E76" w:rsidRPr="00E60580" w:rsidRDefault="00437E76" w:rsidP="00437E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Нумерація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зправа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полі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Титульна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являється</w:t>
      </w:r>
      <w:proofErr w:type="spellEnd"/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нумерується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.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об’єму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.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50%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плагіату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.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b/>
          <w:sz w:val="28"/>
          <w:szCs w:val="28"/>
        </w:rPr>
        <w:lastRenderedPageBreak/>
        <w:t>Плагіа́т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скоєне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особою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незаконне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супроводжується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доведенням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неправдивих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про себе 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дійсного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ненавмисні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0580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розглядатися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включають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Пряме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цитування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Перефразування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словами;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Копіювання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80">
        <w:rPr>
          <w:rFonts w:ascii="Times New Roman" w:eastAsia="MS Gothic" w:hAnsi="MS Gothic" w:cs="Times New Roman"/>
          <w:sz w:val="28"/>
          <w:szCs w:val="28"/>
        </w:rPr>
        <w:t>➢</w:t>
      </w:r>
      <w:r w:rsidRPr="00E60580">
        <w:rPr>
          <w:rFonts w:ascii="Times New Roman" w:hAnsi="Times New Roman" w:cs="Times New Roman"/>
          <w:sz w:val="28"/>
          <w:szCs w:val="28"/>
        </w:rPr>
        <w:t xml:space="preserve"> Переклад. </w:t>
      </w:r>
    </w:p>
    <w:p w:rsidR="00437E76" w:rsidRPr="00E60580" w:rsidRDefault="00437E76" w:rsidP="00437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605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60580">
        <w:rPr>
          <w:rFonts w:ascii="Times New Roman" w:hAnsi="Times New Roman" w:cs="Times New Roman"/>
          <w:sz w:val="28"/>
          <w:szCs w:val="28"/>
        </w:rPr>
        <w:t>ібліографічний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ДСТУ 8302:2015 «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Бібліографічне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посилання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 xml:space="preserve"> та правила </w:t>
      </w:r>
      <w:proofErr w:type="spellStart"/>
      <w:r w:rsidRPr="00E60580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60580">
        <w:rPr>
          <w:rFonts w:ascii="Times New Roman" w:hAnsi="Times New Roman" w:cs="Times New Roman"/>
          <w:sz w:val="28"/>
          <w:szCs w:val="28"/>
        </w:rPr>
        <w:t>» - http://pdf.lib.vntu.edu.ua/books/2018/%D0%94%D0%A1%D0%A2%D0%A3%208302%20%D0%BF%D0%BE%D0%B2%D0%BD%D0%B8%D0%B9.pdf</w:t>
      </w:r>
    </w:p>
    <w:p w:rsidR="00437E76" w:rsidRDefault="00437E76" w:rsidP="00437E76">
      <w:pPr>
        <w:tabs>
          <w:tab w:val="left" w:pos="1803"/>
        </w:tabs>
      </w:pPr>
    </w:p>
    <w:p w:rsidR="00437E76" w:rsidRPr="003721CF" w:rsidRDefault="00437E76" w:rsidP="00437E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Список рекомендованих джерел (наскрізна нумерація)</w:t>
      </w:r>
    </w:p>
    <w:p w:rsidR="00437E76" w:rsidRPr="00E72503" w:rsidRDefault="00437E76" w:rsidP="00437E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7250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Основна: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Бондаренко А. Ф.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Психологическая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помощь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теория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и практика, вид. 4-е, випр. та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доп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. К. : Освіта України, 2017. 332 с.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Кузікова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С. Б.Основи психокорекції: Начальний посібник. К.: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Академвидав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2018. 320 с.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Осипова А. А.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Общаяпсихокоррекция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Учеб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пособ. для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студ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вузов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. М.: ТЦ «Сфера», 2016. 506 с.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Цимбалюк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І.М. Психологічне консультування та корекція: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Навч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посібн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Модульно-рейтинговий курс. 3-тє вид. К.: Видавничий дім «Персонал», 2015. 544 с. </w:t>
      </w:r>
    </w:p>
    <w:p w:rsidR="00437E76" w:rsidRPr="00E72503" w:rsidRDefault="00437E76" w:rsidP="00437E76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72503">
        <w:rPr>
          <w:rFonts w:ascii="Times New Roman" w:hAnsi="Times New Roman"/>
          <w:b/>
          <w:sz w:val="28"/>
          <w:szCs w:val="28"/>
          <w:lang w:val="uk-UA"/>
        </w:rPr>
        <w:t>Додаткова</w:t>
      </w:r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2503">
        <w:rPr>
          <w:rFonts w:ascii="Times New Roman" w:eastAsia="Times New Roman" w:hAnsi="Times New Roman"/>
          <w:sz w:val="28"/>
          <w:szCs w:val="28"/>
          <w:lang w:val="uk-UA"/>
        </w:rPr>
        <w:t>Айві А. Цілеспрямоване інтерв’ювання і консультування. К.: Сфера, 2018.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Александер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Ф.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Психосоматическая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медицина.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Принципы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практическоеприменение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 М.: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Эксмо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, 2012.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Алекситимия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методыееопределения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пограничныхпсихосоматическихрасстройствах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Д.Б.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Ересько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, Г.С.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Исурина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, Е.В.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Койдановская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и др. Метод.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пособие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СПб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., 2014.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sz w:val="28"/>
          <w:szCs w:val="28"/>
          <w:lang w:val="uk-UA"/>
        </w:rPr>
        <w:t>Егоров</w:t>
      </w:r>
      <w:proofErr w:type="spellEnd"/>
      <w:r w:rsidRPr="00E72503">
        <w:rPr>
          <w:rFonts w:ascii="Times New Roman" w:hAnsi="Times New Roman"/>
          <w:sz w:val="28"/>
          <w:szCs w:val="28"/>
          <w:lang w:val="uk-UA"/>
        </w:rPr>
        <w:t xml:space="preserve"> А. Ю., </w:t>
      </w:r>
      <w:proofErr w:type="spellStart"/>
      <w:r w:rsidRPr="00E72503">
        <w:rPr>
          <w:rFonts w:ascii="Times New Roman" w:hAnsi="Times New Roman"/>
          <w:sz w:val="28"/>
          <w:szCs w:val="28"/>
          <w:lang w:val="uk-UA"/>
        </w:rPr>
        <w:t>Игумнов</w:t>
      </w:r>
      <w:proofErr w:type="spellEnd"/>
      <w:r w:rsidRPr="00E72503">
        <w:rPr>
          <w:rFonts w:ascii="Times New Roman" w:hAnsi="Times New Roman"/>
          <w:sz w:val="28"/>
          <w:szCs w:val="28"/>
          <w:lang w:val="uk-UA"/>
        </w:rPr>
        <w:t xml:space="preserve"> С. А. </w:t>
      </w:r>
      <w:proofErr w:type="spellStart"/>
      <w:r w:rsidRPr="00E72503">
        <w:rPr>
          <w:rFonts w:ascii="Times New Roman" w:hAnsi="Times New Roman"/>
          <w:sz w:val="28"/>
          <w:szCs w:val="28"/>
          <w:lang w:val="uk-UA"/>
        </w:rPr>
        <w:t>Расстройстваповедения</w:t>
      </w:r>
      <w:proofErr w:type="spellEnd"/>
      <w:r w:rsidRPr="00E72503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Pr="00E72503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E7250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72503">
        <w:rPr>
          <w:rFonts w:ascii="Times New Roman" w:hAnsi="Times New Roman"/>
          <w:sz w:val="28"/>
          <w:szCs w:val="28"/>
          <w:lang w:val="uk-UA"/>
        </w:rPr>
        <w:t>клинико-психологическиеаспекты</w:t>
      </w:r>
      <w:proofErr w:type="spellEnd"/>
      <w:r w:rsidRPr="00E72503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Pr="00E72503">
        <w:rPr>
          <w:rFonts w:ascii="Times New Roman" w:hAnsi="Times New Roman"/>
          <w:sz w:val="28"/>
          <w:szCs w:val="28"/>
          <w:lang w:val="uk-UA"/>
        </w:rPr>
        <w:t>СПб</w:t>
      </w:r>
      <w:proofErr w:type="spellEnd"/>
      <w:r w:rsidRPr="00E72503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E72503">
        <w:rPr>
          <w:rFonts w:ascii="Times New Roman" w:hAnsi="Times New Roman"/>
          <w:sz w:val="28"/>
          <w:szCs w:val="28"/>
          <w:lang w:val="uk-UA"/>
        </w:rPr>
        <w:t>Речь</w:t>
      </w:r>
      <w:proofErr w:type="spellEnd"/>
      <w:r w:rsidRPr="00E72503">
        <w:rPr>
          <w:rFonts w:ascii="Times New Roman" w:hAnsi="Times New Roman"/>
          <w:sz w:val="28"/>
          <w:szCs w:val="28"/>
          <w:lang w:val="uk-UA"/>
        </w:rPr>
        <w:t xml:space="preserve">, 2005. 436 с.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Карвасарский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Б.Д.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Психотерапевтическаяэнциклопедия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СПб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Питер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, 2019. 752 с.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Психоаналитическиетермины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понятия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словарь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Под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ред. Э. Мур, и Д.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Файн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М.: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Независимаяфирма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Класс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», 2016. 422 с.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Психотерапия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Под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ред. Б.Д.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Карвасарского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изд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3-е. СП6: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Питер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, 2016. 544с.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Рогов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Е. И.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Настольная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книга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практического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психолога в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образовании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изд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4-е. М.: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Владос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, 2015. 526 с.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Романова Е.С,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Потемкина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О.Ф.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Графическиеметоды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психологическойдиагностике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  М.: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Речь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, 2017. 213 с.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В.И.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Игротерапия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при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работе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с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детьми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задержкойпсихическогоразвития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Наука и </w:t>
      </w:r>
      <w:proofErr w:type="spellStart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образование</w:t>
      </w:r>
      <w:proofErr w:type="spellEnd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МатериалыМеждународногоконгресса</w:t>
      </w:r>
      <w:proofErr w:type="spellEnd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 «</w:t>
      </w:r>
      <w:proofErr w:type="spellStart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Стрессы</w:t>
      </w:r>
      <w:proofErr w:type="spellEnd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 в </w:t>
      </w:r>
      <w:proofErr w:type="spellStart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повседневнойжизнидетей</w:t>
      </w:r>
      <w:proofErr w:type="spellEnd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»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Одесса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: Відродження, 2000. С. 150 – 152.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Обґрунтування проективного методу в дослідженнях агресії. 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Психологія: зб. наукових праць НПУ ім. Драгоманова. випуск 3 (10).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К., 2000. С. 58 – 66.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Психологічна корекція агресії за рахунок активізації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рівневих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механізмів емоційної регуляції.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Психологія: Збірник наукових праць. НПУ ім. Драгоманова, Випуск 12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>. К., 2001. С. 199 – 206.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Розробка «опитувальника форм агресивного реагування».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Збірник наукових праць ін-ту психології ім. Г. С. Костюка АПН України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>. К. 2001. т. ІІІ.  ч.8.  С. 243 – 249.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Дослідження розбіжностей у соціальній поведінці між дітьми із затримкою психічного розвитку та дітьми норми.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Вісник Київського університету. Серія: Соціологія. Психологія. Педагогіка. Випуск 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>11. 2001. С. 55 – 58.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Дослідження тривожності в дітей молодшого шкільного віку.  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Педагогіка і психологія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>. 2001. № 2 (31). С.108-118.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Особливості комунікації і типу агресивного реагування молодших школярів.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Педагогіка і психологія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>. 2001. № 3/4. С.131 – 140.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Зниження агресії у дітей із затримкою психічного розвитку засобами ритміко-тілесних і релаксаційних вправ.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Психологія: Збірник наукових праць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К.: НПУ ім. М.П.Драгоманова, 2001. Вип. 14. С.251 – 258.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В.И.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Приступыгнева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и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какихпреодолевать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Журнал для батьків. 2001.  №3-4. С. 52 – 53 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В.И.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Профилактика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и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коррекцияагрессивногоповедения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у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младшихшкольников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с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задержкойпсихическогоразвития</w:t>
      </w:r>
      <w:proofErr w:type="spellEnd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. Практична психологія та соціальна робота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>. 2001.  №10. С. 29 – 30.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В.И.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Профилактика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и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коррекцияагрессивногоповедения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у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младшихшкольников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с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задержкойпсихическогоразвития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Практична психологія та соціальна робота. 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2002. №1 С. 6 – 21.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 Експрес-діагностика агресивного типу реагування молодших школярів у ситуація фрустрації.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Практична психологія та соціальна робота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2002. №3. 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Проективний підхід до діагностування агресії.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Творча спадщина Г.С Костюка та сучасна психологія : матеріали III з’їзду психологів Товариства психологів України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К., 2000. С. 209.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Соціальна поведінка у дітей із ЗПР.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Проблема особистості в сучасній науці: Результати та перспективи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досліджень: Тези доповідей Третьої Всеукраїнської конференції молодих науковців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К.: КНУ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ім.Т.Шевченка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>, 2000. С.235 – 238.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 А. с. Анкета прикладного дослідження «Особливості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самосприйняття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свого тіла». № 64531 від 18.03.2016. К. : Державна служба інтелектуальної власності України.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Анкета прикладного дослідження «Батьківських переконань та тактик контролю харчової поведінки у ситуації приймання їжі. № 65092 від 26.04.2016. К. : Державна служба інтелектуальної власності України.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 Вплив засобів масової інформації на формування гендерних стереотипів тіла.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Соціально-психологічні проблеми гендерної стратифікації суспільства: матеріали  XI науково-практичної конференції (з міжнародною участю),  м. Луганськ,18-19 квітня 2014 рок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у. Луганськ : СНУ ім. В. Даля, 2014. С. 99–102.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 Вплив травматичного тілесного досвіду на суб'єктивну картину життєвого шляху особистості (на прикладі вагітних з досвідом лікування безпліддя  внаслідок проблем харчової поведінки й деформацій ваги).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Актуальні проблеми психології: зб. наук. праць Інституту психології імені Г. С. Костюка НАПН України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 Ред. С. Д. Максименко. Київ; Ніжин : ПП Лисенко, 2015. Том ХІ. Психологія особистості. Психологічна допомога особистості. Вип. 15. С. 560–577.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І.,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С. Г. Вплив сім’ї на розвиток образу фізичного «я» особистості на різних етапах онтогенезу.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«Сучасні тенденції психологічного розвитку сім’ї» : зб. наук. праць міжнародної заочної науково-практичної конференції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Частина І. Херсон: ПП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Вишемирський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В.С., 2013. С. 82 – 93.  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І., 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 Границі тілесності як параметри психосоматичного функціонування.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Науковий вісник Херсонського державного університету: Зб. </w:t>
      </w:r>
      <w:proofErr w:type="spellStart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наук.праць</w:t>
      </w:r>
      <w:proofErr w:type="spellEnd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. Серія Психологічні науки.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Гол. ред. О.Є.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Блинова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Херсон: Видавничий дім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Гельветика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,  2013. Вип. 1. С. 85-88.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 Деформації харчової поведінки як ритуальна діяльність.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Проблеми та перспективи розвитку науки на початку третього тисячоліття у країнах Європи та Азії : матеріали VІІ Міжнародної науково-практичної </w:t>
      </w:r>
      <w:proofErr w:type="spellStart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інтернет-конференції</w:t>
      </w:r>
      <w:proofErr w:type="spellEnd"/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 (29-30 листопада, 2014 р.).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Гол. ред. В. П.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Коцур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Переяслав-Хмельницький, 2014. С. 220–223.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 Методика спрямованого ретроспективного аналізу на тему «мої відносини з їжею» (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МТРА–їжа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).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>Теоретичні і прикладні проблеми психології : зб. наук. праць Східноукраїнського національного університету імені В. Даля.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Гол. ред.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кол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. Н. Є.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Завацька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>. 2015. 3(38)  С. 439–447.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 Вплив травматичного тілесного досвіду на суб'єктивну картину життєвого шляху особистості (на прикладі вагітних з досвідом лікування безпліддя  внаслідок проблем харчової поведінки й деформацій ваги).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t xml:space="preserve">Актуальні проблеми психології: зб. наук. праць </w:t>
      </w:r>
      <w:r w:rsidRPr="00E72503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Інституту психології імені Г. С. Костюка НАПН України</w:t>
      </w:r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 Ред. С. Д. Максименко. Київ; Ніжин : ПП Лисенко, 2015. Том ХІ. Психологія особистості. Психологічна допомога особистості. Вип. 15. С. 560–577.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В.І. Практики консультування та терапії в кризових ситуаціях. Херсон: ПП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Вишемирський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В.С., 2017. 135 с.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  Психологічна допомога дитині, що зазнала насильства : навчально-методичний посібник. Херсон: ПП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Вишемирський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В.С., 2017. 212 с.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Шебанова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 І. Психологічна допомога жінкам, що зазнали  насильства : навчально-методичний посібник. Херсон: ПП </w:t>
      </w:r>
      <w:proofErr w:type="spellStart"/>
      <w:r w:rsidRPr="00E72503">
        <w:rPr>
          <w:rFonts w:ascii="Times New Roman" w:hAnsi="Times New Roman"/>
          <w:iCs/>
          <w:sz w:val="28"/>
          <w:szCs w:val="28"/>
          <w:lang w:val="uk-UA"/>
        </w:rPr>
        <w:t>Вишемирський</w:t>
      </w:r>
      <w:proofErr w:type="spellEnd"/>
      <w:r w:rsidRPr="00E72503">
        <w:rPr>
          <w:rFonts w:ascii="Times New Roman" w:hAnsi="Times New Roman"/>
          <w:iCs/>
          <w:sz w:val="28"/>
          <w:szCs w:val="28"/>
          <w:lang w:val="uk-UA"/>
        </w:rPr>
        <w:t xml:space="preserve"> В.С., 2017. 182 </w:t>
      </w:r>
    </w:p>
    <w:p w:rsidR="00437E76" w:rsidRPr="00E72503" w:rsidRDefault="00437E76" w:rsidP="00437E7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37E76" w:rsidRPr="00E72503" w:rsidRDefault="00437E76" w:rsidP="00437E7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E72503">
        <w:rPr>
          <w:rFonts w:ascii="Times New Roman" w:hAnsi="Times New Roman"/>
          <w:b/>
          <w:sz w:val="28"/>
          <w:szCs w:val="28"/>
          <w:lang w:val="uk-UA"/>
        </w:rPr>
        <w:t>Інтернет-ресурси</w:t>
      </w:r>
      <w:proofErr w:type="spellEnd"/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2503">
        <w:rPr>
          <w:rFonts w:ascii="Times New Roman" w:eastAsia="Times New Roman" w:hAnsi="Times New Roman"/>
          <w:sz w:val="28"/>
          <w:szCs w:val="28"/>
          <w:lang w:val="uk-UA"/>
        </w:rPr>
        <w:t>Національна бібліотека України імені В. І. Вернадського http://www.nbuv.gov.ua/</w:t>
      </w:r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Інтернет-ресурс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«Психологія від А до Я»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www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/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azps.ru</w:t>
      </w:r>
      <w:proofErr w:type="spellEnd"/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Інтернет-ресурс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«Флогістон»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www.flogiston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/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ww</w:t>
      </w:r>
      <w:proofErr w:type="spellEnd"/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Електрона бібліотека «Куб»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www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koob.ru</w:t>
      </w:r>
      <w:proofErr w:type="spellEnd"/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Вікіпедія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 http://ru.wikipedia.org </w:t>
      </w:r>
    </w:p>
    <w:p w:rsidR="00437E76" w:rsidRPr="00E72503" w:rsidRDefault="00437E76" w:rsidP="00437E76">
      <w:pPr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72503">
        <w:rPr>
          <w:rFonts w:ascii="Times New Roman" w:eastAsia="Times New Roman" w:hAnsi="Times New Roman"/>
          <w:sz w:val="28"/>
          <w:szCs w:val="28"/>
          <w:lang w:val="uk-UA"/>
        </w:rPr>
        <w:t xml:space="preserve">Психологічна бібліотека Київського Фонду сприяння розвитку психічної культури 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htpp</w:t>
      </w:r>
      <w:proofErr w:type="spellEnd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://</w:t>
      </w:r>
      <w:proofErr w:type="spellStart"/>
      <w:r w:rsidRPr="00E72503">
        <w:rPr>
          <w:rFonts w:ascii="Times New Roman" w:eastAsia="Times New Roman" w:hAnsi="Times New Roman"/>
          <w:sz w:val="28"/>
          <w:szCs w:val="28"/>
          <w:lang w:val="uk-UA"/>
        </w:rPr>
        <w:t>psylib.kiev.ua</w:t>
      </w:r>
      <w:proofErr w:type="spellEnd"/>
    </w:p>
    <w:p w:rsidR="00F71D88" w:rsidRPr="00437E76" w:rsidRDefault="00F71D88" w:rsidP="00437E76">
      <w:pPr>
        <w:ind w:firstLine="708"/>
        <w:rPr>
          <w:lang w:val="uk-UA"/>
        </w:rPr>
      </w:pPr>
    </w:p>
    <w:sectPr w:rsidR="00F71D88" w:rsidRPr="00437E76" w:rsidSect="00A0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30E"/>
    <w:multiLevelType w:val="hybridMultilevel"/>
    <w:tmpl w:val="D9B81142"/>
    <w:lvl w:ilvl="0" w:tplc="713C850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C7204"/>
    <w:multiLevelType w:val="hybridMultilevel"/>
    <w:tmpl w:val="2F22735E"/>
    <w:lvl w:ilvl="0" w:tplc="0A3282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C4A39"/>
    <w:multiLevelType w:val="hybridMultilevel"/>
    <w:tmpl w:val="34B68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4039"/>
    <w:rsid w:val="000D4E04"/>
    <w:rsid w:val="001B585F"/>
    <w:rsid w:val="00437E76"/>
    <w:rsid w:val="007502A2"/>
    <w:rsid w:val="00844039"/>
    <w:rsid w:val="00A035D2"/>
    <w:rsid w:val="00AF7B78"/>
    <w:rsid w:val="00E17470"/>
    <w:rsid w:val="00F7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TVOYO</dc:creator>
  <cp:keywords/>
  <dc:description/>
  <cp:lastModifiedBy>TVOYO</cp:lastModifiedBy>
  <cp:revision>8</cp:revision>
  <dcterms:created xsi:type="dcterms:W3CDTF">2023-03-07T08:00:00Z</dcterms:created>
  <dcterms:modified xsi:type="dcterms:W3CDTF">2023-04-13T16:13:00Z</dcterms:modified>
</cp:coreProperties>
</file>