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67" w:rsidRDefault="003D7D67" w:rsidP="003D7D67">
      <w:pPr>
        <w:ind w:left="720"/>
        <w:jc w:val="center"/>
        <w:rPr>
          <w:iCs/>
          <w:sz w:val="28"/>
          <w:szCs w:val="28"/>
          <w:lang w:val="uk-UA"/>
        </w:rPr>
      </w:pPr>
      <w:r w:rsidRPr="003D7D67">
        <w:rPr>
          <w:iCs/>
          <w:sz w:val="28"/>
          <w:szCs w:val="28"/>
          <w:lang w:val="uk-UA"/>
        </w:rPr>
        <w:t>Завдання</w:t>
      </w:r>
      <w:r>
        <w:rPr>
          <w:iCs/>
          <w:sz w:val="28"/>
          <w:szCs w:val="28"/>
          <w:lang w:val="uk-UA"/>
        </w:rPr>
        <w:t>:</w:t>
      </w:r>
    </w:p>
    <w:p w:rsidR="003D7D67" w:rsidRPr="003D7D67" w:rsidRDefault="003D7D67" w:rsidP="003D7D67">
      <w:pPr>
        <w:ind w:left="720"/>
        <w:jc w:val="center"/>
        <w:rPr>
          <w:iCs/>
          <w:sz w:val="28"/>
          <w:szCs w:val="28"/>
          <w:lang w:val="uk-UA"/>
        </w:rPr>
      </w:pPr>
    </w:p>
    <w:p w:rsidR="003D7D67" w:rsidRPr="003D7D67" w:rsidRDefault="003D7D67" w:rsidP="003D7D67">
      <w:pPr>
        <w:numPr>
          <w:ilvl w:val="1"/>
          <w:numId w:val="1"/>
        </w:num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D7D67">
        <w:rPr>
          <w:sz w:val="28"/>
          <w:szCs w:val="28"/>
          <w:lang w:val="uk-UA"/>
        </w:rPr>
        <w:t>Дати визначення поняттям «освітня технологія», «методика навчання», «метод навчання», «прийом навчання».</w:t>
      </w:r>
    </w:p>
    <w:p w:rsidR="003D7D67" w:rsidRPr="003D7D67" w:rsidRDefault="003D7D67" w:rsidP="003D7D67">
      <w:pPr>
        <w:numPr>
          <w:ilvl w:val="1"/>
          <w:numId w:val="1"/>
        </w:num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D7D67">
        <w:rPr>
          <w:sz w:val="28"/>
          <w:szCs w:val="28"/>
          <w:lang w:val="uk-UA"/>
        </w:rPr>
        <w:t xml:space="preserve">Розкрити ідей </w:t>
      </w:r>
      <w:proofErr w:type="spellStart"/>
      <w:r w:rsidRPr="003D7D67">
        <w:rPr>
          <w:sz w:val="28"/>
          <w:szCs w:val="28"/>
          <w:lang w:val="uk-UA"/>
        </w:rPr>
        <w:t>особистісно</w:t>
      </w:r>
      <w:proofErr w:type="spellEnd"/>
      <w:r w:rsidRPr="003D7D67">
        <w:rPr>
          <w:sz w:val="28"/>
          <w:szCs w:val="28"/>
          <w:lang w:val="uk-UA"/>
        </w:rPr>
        <w:t xml:space="preserve"> зорієнтованого навчання.</w:t>
      </w:r>
    </w:p>
    <w:p w:rsidR="003D7D67" w:rsidRPr="003D7D67" w:rsidRDefault="003D7D67" w:rsidP="003D7D67">
      <w:pPr>
        <w:numPr>
          <w:ilvl w:val="1"/>
          <w:numId w:val="1"/>
        </w:num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D7D67">
        <w:rPr>
          <w:sz w:val="28"/>
          <w:szCs w:val="28"/>
          <w:lang w:val="uk-UA"/>
        </w:rPr>
        <w:t xml:space="preserve">Пояснити, чим відрізняються диференційований та індивідуальний </w:t>
      </w:r>
      <w:bookmarkStart w:id="0" w:name="_GoBack"/>
      <w:r w:rsidRPr="003D7D67">
        <w:rPr>
          <w:sz w:val="28"/>
          <w:szCs w:val="28"/>
          <w:lang w:val="uk-UA"/>
        </w:rPr>
        <w:t>підходи у навчанні.</w:t>
      </w:r>
    </w:p>
    <w:bookmarkEnd w:id="0"/>
    <w:p w:rsidR="003D7D67" w:rsidRPr="003D7D67" w:rsidRDefault="003D7D67" w:rsidP="003D7D67">
      <w:pPr>
        <w:numPr>
          <w:ilvl w:val="1"/>
          <w:numId w:val="1"/>
        </w:num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D7D67">
        <w:rPr>
          <w:sz w:val="28"/>
          <w:szCs w:val="28"/>
          <w:lang w:val="uk-UA"/>
        </w:rPr>
        <w:t>Розкрити методику диференційованого навчання в інклюзивному класі.</w:t>
      </w:r>
    </w:p>
    <w:p w:rsidR="003D7D67" w:rsidRPr="003D7D67" w:rsidRDefault="003D7D67" w:rsidP="003D7D67">
      <w:pPr>
        <w:numPr>
          <w:ilvl w:val="1"/>
          <w:numId w:val="1"/>
        </w:num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D7D67">
        <w:rPr>
          <w:sz w:val="28"/>
          <w:szCs w:val="28"/>
          <w:lang w:val="uk-UA"/>
        </w:rPr>
        <w:t>Обґрунтувати</w:t>
      </w:r>
      <w:r w:rsidRPr="003D7D67">
        <w:rPr>
          <w:sz w:val="28"/>
          <w:szCs w:val="28"/>
          <w:lang w:val="uk-UA"/>
        </w:rPr>
        <w:t xml:space="preserve"> ефективність методики традиційного інтенсивного навчання. Назвати шість методичних функцій вчителя, що лежать в основі засвоєння дітьми базових знань, умінь та навичок. </w:t>
      </w:r>
    </w:p>
    <w:p w:rsidR="003D7D67" w:rsidRPr="003D7D67" w:rsidRDefault="003D7D67" w:rsidP="003D7D67">
      <w:pPr>
        <w:numPr>
          <w:ilvl w:val="1"/>
          <w:numId w:val="1"/>
        </w:num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D7D67">
        <w:rPr>
          <w:sz w:val="28"/>
          <w:szCs w:val="28"/>
          <w:lang w:val="uk-UA"/>
        </w:rPr>
        <w:t>Визначити можливості кооперативного навчання в інклюзивному класі. Пояснити роль «когнітивних стратегій»  в організації засвоєння знань та умінь учнями з особливими освітніми потребами.</w:t>
      </w:r>
    </w:p>
    <w:p w:rsidR="003D7D67" w:rsidRPr="003D7D67" w:rsidRDefault="003D7D67" w:rsidP="003D7D67">
      <w:pPr>
        <w:numPr>
          <w:ilvl w:val="1"/>
          <w:numId w:val="1"/>
        </w:num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D7D67">
        <w:rPr>
          <w:sz w:val="28"/>
          <w:szCs w:val="28"/>
          <w:lang w:val="uk-UA"/>
        </w:rPr>
        <w:t>Розкрити мету використання інтелектуальних карт в навчальному процесі дітей з особливими освітніми потребами.</w:t>
      </w:r>
    </w:p>
    <w:p w:rsidR="003D7D67" w:rsidRPr="003D7D67" w:rsidRDefault="003D7D67" w:rsidP="003D7D67">
      <w:pPr>
        <w:numPr>
          <w:ilvl w:val="1"/>
          <w:numId w:val="1"/>
        </w:num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D7D67">
        <w:rPr>
          <w:sz w:val="28"/>
          <w:szCs w:val="28"/>
          <w:lang w:val="uk-UA"/>
        </w:rPr>
        <w:t>Визначити базові завдання вчителя під час використання технології «Створення ситуації успіху».</w:t>
      </w:r>
    </w:p>
    <w:p w:rsidR="003D7D67" w:rsidRPr="003D7D67" w:rsidRDefault="003D7D67" w:rsidP="003D7D67">
      <w:pPr>
        <w:numPr>
          <w:ilvl w:val="1"/>
          <w:numId w:val="1"/>
        </w:num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D7D67">
        <w:rPr>
          <w:sz w:val="28"/>
          <w:szCs w:val="28"/>
          <w:lang w:val="uk-UA"/>
        </w:rPr>
        <w:t>Розкрити провідні ідеї Джона Дьюї як засновника методу проектів.</w:t>
      </w:r>
    </w:p>
    <w:p w:rsidR="003D7D67" w:rsidRDefault="009476C0" w:rsidP="003D7D67">
      <w:pPr>
        <w:numPr>
          <w:ilvl w:val="1"/>
          <w:numId w:val="1"/>
        </w:num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3D7D67">
        <w:rPr>
          <w:sz w:val="28"/>
          <w:szCs w:val="28"/>
          <w:lang w:val="uk-UA"/>
        </w:rPr>
        <w:t>Обґрунтувати</w:t>
      </w:r>
      <w:r w:rsidR="003D7D67" w:rsidRPr="003D7D67">
        <w:rPr>
          <w:sz w:val="28"/>
          <w:szCs w:val="28"/>
          <w:lang w:val="uk-UA"/>
        </w:rPr>
        <w:t xml:space="preserve"> доцільність використання </w:t>
      </w:r>
      <w:proofErr w:type="spellStart"/>
      <w:r w:rsidR="003D7D67" w:rsidRPr="003D7D67">
        <w:rPr>
          <w:sz w:val="28"/>
          <w:szCs w:val="28"/>
          <w:lang w:val="uk-UA"/>
        </w:rPr>
        <w:t>арттерапевтичних</w:t>
      </w:r>
      <w:proofErr w:type="spellEnd"/>
      <w:r w:rsidR="003D7D67" w:rsidRPr="003D7D67">
        <w:rPr>
          <w:sz w:val="28"/>
          <w:szCs w:val="28"/>
          <w:lang w:val="uk-UA"/>
        </w:rPr>
        <w:t xml:space="preserve"> технологій в освітньом</w:t>
      </w:r>
      <w:r w:rsidR="003D7D67">
        <w:rPr>
          <w:sz w:val="28"/>
          <w:szCs w:val="28"/>
          <w:lang w:val="uk-UA"/>
        </w:rPr>
        <w:t xml:space="preserve">у процесі. Занотуйте методи </w:t>
      </w:r>
      <w:proofErr w:type="spellStart"/>
      <w:r w:rsidR="003D7D67">
        <w:rPr>
          <w:sz w:val="28"/>
          <w:szCs w:val="28"/>
          <w:lang w:val="uk-UA"/>
        </w:rPr>
        <w:t>арт</w:t>
      </w:r>
      <w:r w:rsidR="003D7D67" w:rsidRPr="003D7D67">
        <w:rPr>
          <w:sz w:val="28"/>
          <w:szCs w:val="28"/>
          <w:lang w:val="uk-UA"/>
        </w:rPr>
        <w:t>терапії</w:t>
      </w:r>
      <w:proofErr w:type="spellEnd"/>
      <w:r w:rsidR="003D7D67" w:rsidRPr="003D7D67">
        <w:rPr>
          <w:sz w:val="28"/>
          <w:szCs w:val="28"/>
          <w:lang w:val="uk-UA"/>
        </w:rPr>
        <w:t xml:space="preserve"> та їх сутність.</w:t>
      </w:r>
    </w:p>
    <w:p w:rsidR="009476C0" w:rsidRDefault="009476C0" w:rsidP="009476C0">
      <w:pPr>
        <w:shd w:val="clear" w:color="auto" w:fill="FFFFFF"/>
        <w:tabs>
          <w:tab w:val="left" w:pos="993"/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9476C0" w:rsidRPr="003D7D67" w:rsidRDefault="009476C0" w:rsidP="009476C0">
      <w:pPr>
        <w:shd w:val="clear" w:color="auto" w:fill="FFFFFF"/>
        <w:tabs>
          <w:tab w:val="left" w:pos="993"/>
          <w:tab w:val="left" w:pos="1134"/>
        </w:tabs>
        <w:ind w:left="709"/>
        <w:jc w:val="both"/>
        <w:rPr>
          <w:sz w:val="28"/>
          <w:szCs w:val="28"/>
          <w:lang w:val="uk-UA"/>
        </w:rPr>
      </w:pPr>
      <w:r w:rsidRPr="009476C0">
        <w:rPr>
          <w:color w:val="FF0000"/>
          <w:sz w:val="28"/>
          <w:szCs w:val="28"/>
          <w:lang w:val="uk-UA"/>
        </w:rPr>
        <w:t>! Н</w:t>
      </w:r>
      <w:r>
        <w:rPr>
          <w:color w:val="FF0000"/>
          <w:sz w:val="28"/>
          <w:szCs w:val="28"/>
          <w:lang w:val="uk-UA"/>
        </w:rPr>
        <w:t>адіслати до практичного заняття:</w:t>
      </w:r>
    </w:p>
    <w:p w:rsidR="003D7D67" w:rsidRPr="009476C0" w:rsidRDefault="003D7D67" w:rsidP="003D7D67">
      <w:pPr>
        <w:numPr>
          <w:ilvl w:val="1"/>
          <w:numId w:val="1"/>
        </w:num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color w:val="1F4E79" w:themeColor="accent1" w:themeShade="80"/>
          <w:sz w:val="28"/>
          <w:szCs w:val="28"/>
          <w:lang w:val="uk-UA"/>
        </w:rPr>
      </w:pPr>
      <w:r w:rsidRPr="009476C0">
        <w:rPr>
          <w:color w:val="1F4E79" w:themeColor="accent1" w:themeShade="80"/>
          <w:sz w:val="28"/>
          <w:szCs w:val="28"/>
          <w:lang w:val="uk-UA"/>
        </w:rPr>
        <w:t>Систематизуйте теоретичний матеріал щодо корекційно-освітніх технологій, методик та методів роботи у вигляді таблиці.</w:t>
      </w:r>
    </w:p>
    <w:p w:rsidR="003D7D67" w:rsidRPr="009476C0" w:rsidRDefault="003D7D67" w:rsidP="003D7D67">
      <w:pPr>
        <w:shd w:val="clear" w:color="auto" w:fill="FFFFFF"/>
        <w:tabs>
          <w:tab w:val="left" w:pos="993"/>
          <w:tab w:val="left" w:pos="1134"/>
        </w:tabs>
        <w:ind w:left="709"/>
        <w:jc w:val="right"/>
        <w:rPr>
          <w:color w:val="1F4E79" w:themeColor="accent1" w:themeShade="80"/>
          <w:sz w:val="28"/>
          <w:szCs w:val="28"/>
          <w:lang w:val="uk-UA"/>
        </w:rPr>
      </w:pPr>
      <w:r w:rsidRPr="009476C0">
        <w:rPr>
          <w:color w:val="1F4E79" w:themeColor="accent1" w:themeShade="80"/>
          <w:sz w:val="28"/>
          <w:szCs w:val="28"/>
          <w:lang w:val="uk-UA"/>
        </w:rPr>
        <w:t>Таблиця</w:t>
      </w:r>
    </w:p>
    <w:p w:rsidR="003D7D67" w:rsidRPr="009476C0" w:rsidRDefault="003D7D67" w:rsidP="003D7D67">
      <w:pPr>
        <w:shd w:val="clear" w:color="auto" w:fill="FFFFFF"/>
        <w:tabs>
          <w:tab w:val="left" w:pos="993"/>
          <w:tab w:val="left" w:pos="1134"/>
        </w:tabs>
        <w:ind w:left="709"/>
        <w:jc w:val="center"/>
        <w:rPr>
          <w:color w:val="1F4E79" w:themeColor="accent1" w:themeShade="80"/>
          <w:sz w:val="28"/>
          <w:szCs w:val="28"/>
          <w:lang w:val="uk-UA"/>
        </w:rPr>
      </w:pPr>
      <w:r w:rsidRPr="009476C0">
        <w:rPr>
          <w:color w:val="1F4E79" w:themeColor="accent1" w:themeShade="80"/>
          <w:sz w:val="28"/>
          <w:szCs w:val="28"/>
          <w:lang w:val="uk-UA"/>
        </w:rPr>
        <w:t>Корекційно-освітні технології, методики та методи  у роботі з учнями з особливими освітніми потребами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2998"/>
        <w:gridCol w:w="2948"/>
        <w:gridCol w:w="3024"/>
      </w:tblGrid>
      <w:tr w:rsidR="009476C0" w:rsidRPr="009476C0" w:rsidTr="003D7D67">
        <w:tc>
          <w:tcPr>
            <w:tcW w:w="3226" w:type="dxa"/>
          </w:tcPr>
          <w:p w:rsidR="003D7D67" w:rsidRPr="009476C0" w:rsidRDefault="003D7D67" w:rsidP="003D7D67">
            <w:pPr>
              <w:tabs>
                <w:tab w:val="left" w:pos="993"/>
                <w:tab w:val="left" w:pos="1134"/>
              </w:tabs>
              <w:jc w:val="center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9476C0">
              <w:rPr>
                <w:color w:val="1F4E79" w:themeColor="accent1" w:themeShade="80"/>
                <w:sz w:val="24"/>
                <w:szCs w:val="24"/>
                <w:lang w:val="uk-UA"/>
              </w:rPr>
              <w:t>Корекційно-освітня технологія, методика, метод</w:t>
            </w:r>
          </w:p>
        </w:tc>
        <w:tc>
          <w:tcPr>
            <w:tcW w:w="3226" w:type="dxa"/>
          </w:tcPr>
          <w:p w:rsidR="003D7D67" w:rsidRPr="009476C0" w:rsidRDefault="003D7D67" w:rsidP="003D7D67">
            <w:pPr>
              <w:tabs>
                <w:tab w:val="left" w:pos="993"/>
                <w:tab w:val="left" w:pos="1134"/>
              </w:tabs>
              <w:jc w:val="center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9476C0">
              <w:rPr>
                <w:color w:val="1F4E79" w:themeColor="accent1" w:themeShade="80"/>
                <w:sz w:val="24"/>
                <w:szCs w:val="24"/>
                <w:lang w:val="uk-UA"/>
              </w:rPr>
              <w:t>Сутність</w:t>
            </w:r>
          </w:p>
        </w:tc>
        <w:tc>
          <w:tcPr>
            <w:tcW w:w="3227" w:type="dxa"/>
          </w:tcPr>
          <w:p w:rsidR="003D7D67" w:rsidRPr="009476C0" w:rsidRDefault="003D7D67" w:rsidP="003D7D67">
            <w:pPr>
              <w:tabs>
                <w:tab w:val="left" w:pos="993"/>
                <w:tab w:val="left" w:pos="1134"/>
              </w:tabs>
              <w:jc w:val="center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9476C0">
              <w:rPr>
                <w:color w:val="1F4E79" w:themeColor="accent1" w:themeShade="80"/>
                <w:sz w:val="24"/>
                <w:szCs w:val="24"/>
                <w:lang w:val="uk-UA"/>
              </w:rPr>
              <w:t>Мета, особливості застосування</w:t>
            </w:r>
            <w:r w:rsidRPr="009476C0"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 в інклюзивному класі</w:t>
            </w:r>
          </w:p>
        </w:tc>
      </w:tr>
      <w:tr w:rsidR="009476C0" w:rsidRPr="009476C0" w:rsidTr="003D7D67">
        <w:tc>
          <w:tcPr>
            <w:tcW w:w="3226" w:type="dxa"/>
          </w:tcPr>
          <w:p w:rsidR="003D7D67" w:rsidRPr="009476C0" w:rsidRDefault="003D7D67" w:rsidP="003D7D67">
            <w:pPr>
              <w:tabs>
                <w:tab w:val="left" w:pos="993"/>
                <w:tab w:val="left" w:pos="1134"/>
              </w:tabs>
              <w:jc w:val="both"/>
              <w:rPr>
                <w:color w:val="1F4E79" w:themeColor="accent1" w:themeShade="80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3D7D67" w:rsidRPr="009476C0" w:rsidRDefault="003D7D67" w:rsidP="003D7D67">
            <w:pPr>
              <w:tabs>
                <w:tab w:val="left" w:pos="993"/>
                <w:tab w:val="left" w:pos="1134"/>
              </w:tabs>
              <w:jc w:val="both"/>
              <w:rPr>
                <w:color w:val="1F4E79" w:themeColor="accent1" w:themeShade="80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3D7D67" w:rsidRPr="009476C0" w:rsidRDefault="003D7D67" w:rsidP="003D7D67">
            <w:pPr>
              <w:tabs>
                <w:tab w:val="left" w:pos="993"/>
                <w:tab w:val="left" w:pos="1134"/>
              </w:tabs>
              <w:jc w:val="both"/>
              <w:rPr>
                <w:color w:val="1F4E79" w:themeColor="accent1" w:themeShade="80"/>
                <w:sz w:val="28"/>
                <w:szCs w:val="28"/>
                <w:lang w:val="uk-UA"/>
              </w:rPr>
            </w:pPr>
          </w:p>
        </w:tc>
      </w:tr>
      <w:tr w:rsidR="009476C0" w:rsidRPr="009476C0" w:rsidTr="003D7D67">
        <w:tc>
          <w:tcPr>
            <w:tcW w:w="3226" w:type="dxa"/>
          </w:tcPr>
          <w:p w:rsidR="003D7D67" w:rsidRPr="009476C0" w:rsidRDefault="003D7D67" w:rsidP="003D7D67">
            <w:pPr>
              <w:tabs>
                <w:tab w:val="left" w:pos="993"/>
                <w:tab w:val="left" w:pos="1134"/>
              </w:tabs>
              <w:jc w:val="both"/>
              <w:rPr>
                <w:color w:val="1F4E79" w:themeColor="accent1" w:themeShade="80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3D7D67" w:rsidRPr="009476C0" w:rsidRDefault="003D7D67" w:rsidP="003D7D67">
            <w:pPr>
              <w:tabs>
                <w:tab w:val="left" w:pos="993"/>
                <w:tab w:val="left" w:pos="1134"/>
              </w:tabs>
              <w:jc w:val="both"/>
              <w:rPr>
                <w:color w:val="1F4E79" w:themeColor="accent1" w:themeShade="80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3D7D67" w:rsidRPr="009476C0" w:rsidRDefault="003D7D67" w:rsidP="003D7D67">
            <w:pPr>
              <w:tabs>
                <w:tab w:val="left" w:pos="993"/>
                <w:tab w:val="left" w:pos="1134"/>
              </w:tabs>
              <w:jc w:val="both"/>
              <w:rPr>
                <w:color w:val="1F4E79" w:themeColor="accent1" w:themeShade="80"/>
                <w:sz w:val="28"/>
                <w:szCs w:val="28"/>
                <w:lang w:val="uk-UA"/>
              </w:rPr>
            </w:pPr>
          </w:p>
        </w:tc>
      </w:tr>
    </w:tbl>
    <w:p w:rsidR="003D7D67" w:rsidRPr="009476C0" w:rsidRDefault="003D7D67" w:rsidP="003D7D67">
      <w:pPr>
        <w:shd w:val="clear" w:color="auto" w:fill="FFFFFF"/>
        <w:tabs>
          <w:tab w:val="left" w:pos="993"/>
          <w:tab w:val="left" w:pos="1134"/>
        </w:tabs>
        <w:jc w:val="both"/>
        <w:rPr>
          <w:color w:val="1F4E79" w:themeColor="accent1" w:themeShade="80"/>
          <w:sz w:val="28"/>
          <w:szCs w:val="28"/>
          <w:lang w:val="uk-UA"/>
        </w:rPr>
      </w:pPr>
    </w:p>
    <w:p w:rsidR="003D7D67" w:rsidRPr="009476C0" w:rsidRDefault="003D7D67" w:rsidP="003D7D67">
      <w:pPr>
        <w:pStyle w:val="a4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color w:val="1F4E79" w:themeColor="accent1" w:themeShade="80"/>
          <w:sz w:val="28"/>
          <w:szCs w:val="28"/>
          <w:lang w:val="uk-UA"/>
        </w:rPr>
      </w:pPr>
      <w:r w:rsidRPr="009476C0">
        <w:rPr>
          <w:color w:val="1F4E79" w:themeColor="accent1" w:themeShade="80"/>
          <w:sz w:val="28"/>
          <w:szCs w:val="28"/>
          <w:lang w:val="uk-UA"/>
        </w:rPr>
        <w:t>Користуючись матеріалами лекції та додатковими джерелами підг</w:t>
      </w:r>
      <w:r w:rsidR="009476C0">
        <w:rPr>
          <w:color w:val="1F4E79" w:themeColor="accent1" w:themeShade="80"/>
          <w:sz w:val="28"/>
          <w:szCs w:val="28"/>
          <w:lang w:val="uk-UA"/>
        </w:rPr>
        <w:t>отуйте</w:t>
      </w:r>
      <w:r w:rsidRPr="009476C0">
        <w:rPr>
          <w:color w:val="1F4E79" w:themeColor="accent1" w:themeShade="80"/>
          <w:sz w:val="28"/>
          <w:szCs w:val="28"/>
          <w:lang w:val="uk-UA"/>
        </w:rPr>
        <w:t xml:space="preserve"> презентаційний матеріал, що висвітлює одну з корекційно-освітніх технологій навчання учнів з особливими освітніми потребами.</w:t>
      </w:r>
    </w:p>
    <w:p w:rsidR="009952AA" w:rsidRPr="003D7D67" w:rsidRDefault="009476C0">
      <w:pPr>
        <w:rPr>
          <w:lang w:val="uk-UA"/>
        </w:rPr>
      </w:pPr>
    </w:p>
    <w:sectPr w:rsidR="009952AA" w:rsidRPr="003D7D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9029E"/>
    <w:multiLevelType w:val="multilevel"/>
    <w:tmpl w:val="A56A6C26"/>
    <w:lvl w:ilvl="0">
      <w:start w:val="11"/>
      <w:numFmt w:val="decimal"/>
      <w:lvlText w:val="%1.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2."/>
      <w:lvlJc w:val="left"/>
      <w:pPr>
        <w:ind w:left="0" w:firstLine="0"/>
      </w:pPr>
    </w:lvl>
    <w:lvl w:ilvl="5">
      <w:start w:val="1"/>
      <w:numFmt w:val="decimal"/>
      <w:lvlText w:val="%2."/>
      <w:lvlJc w:val="left"/>
      <w:pPr>
        <w:ind w:left="0" w:firstLine="0"/>
      </w:pPr>
    </w:lvl>
    <w:lvl w:ilvl="6">
      <w:start w:val="1"/>
      <w:numFmt w:val="decimal"/>
      <w:lvlText w:val="%2."/>
      <w:lvlJc w:val="left"/>
      <w:pPr>
        <w:ind w:left="0" w:firstLine="0"/>
      </w:pPr>
    </w:lvl>
    <w:lvl w:ilvl="7">
      <w:start w:val="1"/>
      <w:numFmt w:val="decimal"/>
      <w:lvlText w:val="%2."/>
      <w:lvlJc w:val="left"/>
      <w:pPr>
        <w:ind w:left="0" w:firstLine="0"/>
      </w:pPr>
    </w:lvl>
    <w:lvl w:ilvl="8">
      <w:start w:val="1"/>
      <w:numFmt w:val="decimal"/>
      <w:lvlText w:val="%2."/>
      <w:lvlJc w:val="left"/>
      <w:pPr>
        <w:ind w:left="0" w:firstLine="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7E"/>
    <w:rsid w:val="000E3E7E"/>
    <w:rsid w:val="002015D0"/>
    <w:rsid w:val="003178D0"/>
    <w:rsid w:val="003D7D67"/>
    <w:rsid w:val="0094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673C"/>
  <w15:chartTrackingRefBased/>
  <w15:docId w15:val="{A8D09C64-D7B2-4085-BD15-9745C5CB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2020-04-04T13:33:00Z</dcterms:created>
  <dcterms:modified xsi:type="dcterms:W3CDTF">2020-04-04T13:46:00Z</dcterms:modified>
</cp:coreProperties>
</file>