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A" w:rsidRDefault="00FA7578" w:rsidP="002E034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  <w:r w:rsidRPr="00FA7578">
        <w:rPr>
          <w:rFonts w:ascii="Times New Roman" w:hAnsi="Times New Roman" w:cs="Times New Roman"/>
          <w:b w:val="0"/>
        </w:rPr>
        <w:t>Тема:</w:t>
      </w:r>
      <w:r>
        <w:rPr>
          <w:rFonts w:ascii="Times New Roman" w:hAnsi="Times New Roman" w:cs="Times New Roman"/>
        </w:rPr>
        <w:t xml:space="preserve"> </w:t>
      </w:r>
      <w:r w:rsidR="005446B6" w:rsidRPr="0083232B">
        <w:rPr>
          <w:rFonts w:ascii="Times New Roman" w:hAnsi="Times New Roman" w:cs="Times New Roman"/>
        </w:rPr>
        <w:t>Вікові особливості профорієнтаційного супроводу учнів</w:t>
      </w:r>
      <w:bookmarkEnd w:id="0"/>
      <w:bookmarkEnd w:id="1"/>
    </w:p>
    <w:p w:rsidR="00FA7578" w:rsidRDefault="00FA7578" w:rsidP="00FA7578">
      <w:pPr>
        <w:pStyle w:val="10"/>
        <w:keepNext/>
        <w:keepLines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</w:rPr>
      </w:pPr>
      <w:r w:rsidRPr="00FA7578">
        <w:rPr>
          <w:rFonts w:ascii="Times New Roman" w:hAnsi="Times New Roman" w:cs="Times New Roman"/>
          <w:b w:val="0"/>
        </w:rPr>
        <w:t xml:space="preserve">1. Особливості профорієнтаційного супроводу учнів </w:t>
      </w:r>
      <w:r>
        <w:rPr>
          <w:rFonts w:ascii="Times New Roman" w:hAnsi="Times New Roman" w:cs="Times New Roman"/>
          <w:b w:val="0"/>
        </w:rPr>
        <w:t>молодших класів</w:t>
      </w:r>
    </w:p>
    <w:p w:rsidR="00FA7578" w:rsidRDefault="00FA7578" w:rsidP="00FA7578">
      <w:pPr>
        <w:pStyle w:val="10"/>
        <w:keepNext/>
        <w:keepLines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Особливості </w:t>
      </w:r>
      <w:r w:rsidRPr="00FA7578">
        <w:rPr>
          <w:rFonts w:ascii="Times New Roman" w:hAnsi="Times New Roman" w:cs="Times New Roman"/>
          <w:b w:val="0"/>
        </w:rPr>
        <w:t xml:space="preserve">профорієнтаційного супроводу учнів </w:t>
      </w:r>
      <w:r>
        <w:rPr>
          <w:rFonts w:ascii="Times New Roman" w:hAnsi="Times New Roman" w:cs="Times New Roman"/>
          <w:b w:val="0"/>
        </w:rPr>
        <w:t>5-8 класів.</w:t>
      </w:r>
    </w:p>
    <w:p w:rsidR="00FA7578" w:rsidRDefault="00FA7578" w:rsidP="00FA7578">
      <w:pPr>
        <w:pStyle w:val="10"/>
        <w:keepNext/>
        <w:keepLines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Особливості </w:t>
      </w:r>
      <w:r w:rsidRPr="00FA7578">
        <w:rPr>
          <w:rFonts w:ascii="Times New Roman" w:hAnsi="Times New Roman" w:cs="Times New Roman"/>
          <w:b w:val="0"/>
        </w:rPr>
        <w:t xml:space="preserve">профорієнтаційного супроводу учнів </w:t>
      </w:r>
      <w:r>
        <w:rPr>
          <w:rFonts w:ascii="Times New Roman" w:hAnsi="Times New Roman" w:cs="Times New Roman"/>
          <w:b w:val="0"/>
        </w:rPr>
        <w:t>старших класів</w:t>
      </w:r>
      <w:r w:rsidR="00CC0F2A">
        <w:rPr>
          <w:rFonts w:ascii="Times New Roman" w:hAnsi="Times New Roman" w:cs="Times New Roman"/>
          <w:b w:val="0"/>
        </w:rPr>
        <w:t>.</w:t>
      </w:r>
    </w:p>
    <w:p w:rsidR="00CC0F2A" w:rsidRDefault="00CC0F2A" w:rsidP="00FA7578">
      <w:pPr>
        <w:pStyle w:val="10"/>
        <w:keepNext/>
        <w:keepLines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Мінімальний </w:t>
      </w:r>
      <w:proofErr w:type="spellStart"/>
      <w:r>
        <w:rPr>
          <w:rFonts w:ascii="Times New Roman" w:hAnsi="Times New Roman" w:cs="Times New Roman"/>
          <w:b w:val="0"/>
        </w:rPr>
        <w:t>термінологичний</w:t>
      </w:r>
      <w:proofErr w:type="spellEnd"/>
      <w:r>
        <w:rPr>
          <w:rFonts w:ascii="Times New Roman" w:hAnsi="Times New Roman" w:cs="Times New Roman"/>
          <w:b w:val="0"/>
        </w:rPr>
        <w:t xml:space="preserve"> словник вчителю для профорієнтаційної роботи в школі.</w:t>
      </w:r>
    </w:p>
    <w:p w:rsidR="00CC0F2A" w:rsidRPr="00FA7578" w:rsidRDefault="00CC0F2A" w:rsidP="00FA7578">
      <w:pPr>
        <w:pStyle w:val="10"/>
        <w:keepNext/>
        <w:keepLines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5. </w:t>
      </w:r>
      <w:r w:rsidRPr="00081EDC">
        <w:rPr>
          <w:rFonts w:ascii="Times New Roman" w:hAnsi="Times New Roman" w:cs="Times New Roman"/>
        </w:rPr>
        <w:t>Практичні завдання кожному студенту</w:t>
      </w:r>
      <w:r w:rsidR="00081EDC">
        <w:rPr>
          <w:rFonts w:ascii="Times New Roman" w:hAnsi="Times New Roman" w:cs="Times New Roman"/>
        </w:rPr>
        <w:t>.</w:t>
      </w:r>
    </w:p>
    <w:p w:rsidR="00B8044A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i/>
          <w:iCs/>
          <w:sz w:val="28"/>
          <w:szCs w:val="28"/>
        </w:rPr>
      </w:pPr>
      <w:r w:rsidRPr="0083232B">
        <w:rPr>
          <w:sz w:val="28"/>
          <w:szCs w:val="28"/>
        </w:rPr>
        <w:t>Розглянемо вікові особливості профорієнтаційного супроводу учнів у початковій</w:t>
      </w:r>
      <w:r w:rsidR="0083232B">
        <w:rPr>
          <w:sz w:val="28"/>
          <w:szCs w:val="28"/>
        </w:rPr>
        <w:t xml:space="preserve"> (1-4)</w:t>
      </w:r>
      <w:r w:rsidRPr="0083232B">
        <w:rPr>
          <w:sz w:val="28"/>
          <w:szCs w:val="28"/>
        </w:rPr>
        <w:t>, середній</w:t>
      </w:r>
      <w:r w:rsidR="0083232B">
        <w:rPr>
          <w:sz w:val="28"/>
          <w:szCs w:val="28"/>
        </w:rPr>
        <w:t xml:space="preserve"> (5-8)</w:t>
      </w:r>
      <w:r w:rsidRPr="0083232B">
        <w:rPr>
          <w:sz w:val="28"/>
          <w:szCs w:val="28"/>
        </w:rPr>
        <w:t xml:space="preserve"> та старшій школі </w:t>
      </w:r>
      <w:r w:rsidRPr="0083232B">
        <w:rPr>
          <w:i/>
          <w:iCs/>
          <w:sz w:val="28"/>
          <w:szCs w:val="28"/>
        </w:rPr>
        <w:t>(</w:t>
      </w:r>
      <w:r w:rsidR="0083232B">
        <w:rPr>
          <w:i/>
          <w:iCs/>
          <w:sz w:val="28"/>
          <w:szCs w:val="28"/>
        </w:rPr>
        <w:t>схеми 1, 2, 3</w:t>
      </w:r>
      <w:r w:rsidRPr="0083232B">
        <w:rPr>
          <w:i/>
          <w:iCs/>
          <w:sz w:val="28"/>
          <w:szCs w:val="28"/>
        </w:rPr>
        <w:t>).</w:t>
      </w:r>
    </w:p>
    <w:p w:rsidR="00B8044A" w:rsidRDefault="0083232B" w:rsidP="0083232B">
      <w:pPr>
        <w:pStyle w:val="11"/>
        <w:shd w:val="clear" w:color="auto" w:fill="auto"/>
        <w:spacing w:line="24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Схема 1</w:t>
      </w:r>
    </w:p>
    <w:p w:rsidR="0083232B" w:rsidRPr="0083232B" w:rsidRDefault="0083232B" w:rsidP="0083232B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83232B">
        <w:rPr>
          <w:b/>
          <w:iCs/>
          <w:sz w:val="28"/>
          <w:szCs w:val="28"/>
        </w:rPr>
        <w:t>Профорієнтаційний супровід у початковій школі</w:t>
      </w:r>
    </w:p>
    <w:p w:rsidR="00B8044A" w:rsidRPr="0083232B" w:rsidRDefault="005446B6" w:rsidP="0083232B">
      <w:pPr>
        <w:ind w:firstLine="709"/>
        <w:rPr>
          <w:rFonts w:ascii="Times New Roman" w:hAnsi="Times New Roman" w:cs="Times New Roman"/>
          <w:sz w:val="28"/>
          <w:szCs w:val="28"/>
        </w:rPr>
        <w:sectPr w:rsidR="00B8044A" w:rsidRPr="0083232B" w:rsidSect="0083232B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83232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179705" distB="0" distL="155575" distR="176530" simplePos="0" relativeHeight="125829378" behindDoc="0" locked="0" layoutInCell="1" allowOverlap="1" wp14:anchorId="1F1120A1" wp14:editId="6F1D7DDA">
            <wp:simplePos x="0" y="0"/>
            <wp:positionH relativeFrom="page">
              <wp:posOffset>1543050</wp:posOffset>
            </wp:positionH>
            <wp:positionV relativeFrom="paragraph">
              <wp:posOffset>182880</wp:posOffset>
            </wp:positionV>
            <wp:extent cx="4743450" cy="156845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743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4A" w:rsidRPr="0083232B" w:rsidRDefault="00B8044A" w:rsidP="008323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044A" w:rsidRPr="0083232B" w:rsidRDefault="00B8044A" w:rsidP="0083232B">
      <w:pPr>
        <w:ind w:firstLine="709"/>
        <w:rPr>
          <w:rFonts w:ascii="Times New Roman" w:hAnsi="Times New Roman" w:cs="Times New Roman"/>
          <w:sz w:val="28"/>
          <w:szCs w:val="28"/>
        </w:rPr>
        <w:sectPr w:rsidR="00B8044A" w:rsidRPr="0083232B" w:rsidSect="0083232B">
          <w:type w:val="continuous"/>
          <w:pgSz w:w="11907" w:h="16839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lastRenderedPageBreak/>
        <w:t xml:space="preserve">Розмаїття професійного світу </w:t>
      </w:r>
      <w:r w:rsidR="0083232B">
        <w:rPr>
          <w:b/>
          <w:bCs/>
          <w:sz w:val="28"/>
          <w:szCs w:val="28"/>
        </w:rPr>
        <w:t>–</w:t>
      </w:r>
      <w:r w:rsidRPr="0083232B">
        <w:rPr>
          <w:b/>
          <w:bCs/>
          <w:sz w:val="28"/>
          <w:szCs w:val="28"/>
        </w:rPr>
        <w:t xml:space="preserve"> </w:t>
      </w:r>
      <w:r w:rsidRPr="0083232B">
        <w:rPr>
          <w:sz w:val="28"/>
          <w:szCs w:val="28"/>
        </w:rPr>
        <w:t xml:space="preserve">ознайомлення молодших школярів із різними професіями. Це можна робити як за допомогою </w:t>
      </w:r>
      <w:proofErr w:type="spellStart"/>
      <w:r w:rsidRPr="0083232B">
        <w:rPr>
          <w:sz w:val="28"/>
          <w:szCs w:val="28"/>
        </w:rPr>
        <w:t>відеосюжетів</w:t>
      </w:r>
      <w:proofErr w:type="spellEnd"/>
      <w:r w:rsidRPr="0083232B">
        <w:rPr>
          <w:sz w:val="28"/>
          <w:szCs w:val="28"/>
        </w:rPr>
        <w:t>, оповідань (інформування), так і за допо</w:t>
      </w:r>
      <w:r w:rsidR="0083232B">
        <w:rPr>
          <w:sz w:val="28"/>
          <w:szCs w:val="28"/>
        </w:rPr>
        <w:t xml:space="preserve">могою інтерактивних методів </w:t>
      </w:r>
      <w:r w:rsidR="0083232B" w:rsidRPr="0083232B">
        <w:rPr>
          <w:bCs/>
          <w:sz w:val="28"/>
          <w:szCs w:val="28"/>
        </w:rPr>
        <w:t>–</w:t>
      </w:r>
      <w:r w:rsidR="0083232B">
        <w:rPr>
          <w:sz w:val="28"/>
          <w:szCs w:val="28"/>
        </w:rPr>
        <w:t xml:space="preserve"> різ</w:t>
      </w:r>
      <w:r w:rsidRPr="0083232B">
        <w:rPr>
          <w:sz w:val="28"/>
          <w:szCs w:val="28"/>
        </w:rPr>
        <w:t>номанітні ігри на професійну тематику, театралізовані вистави, вікторини. Найбільш захопливим є ознайомлення зі світом професій безпосередньо на місцях «живої діяльності», що стає можливим під час екскурсій.</w:t>
      </w: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 xml:space="preserve">Ціннісна спрямованість </w:t>
      </w:r>
      <w:r w:rsidR="0083232B">
        <w:rPr>
          <w:b/>
          <w:bCs/>
          <w:sz w:val="28"/>
          <w:szCs w:val="28"/>
        </w:rPr>
        <w:t xml:space="preserve">різних професій, їх важливість </w:t>
      </w:r>
      <w:r w:rsidR="0083232B" w:rsidRPr="0083232B">
        <w:rPr>
          <w:bCs/>
          <w:sz w:val="28"/>
          <w:szCs w:val="28"/>
        </w:rPr>
        <w:t>–</w:t>
      </w:r>
      <w:r w:rsidRPr="0083232B">
        <w:rPr>
          <w:b/>
          <w:bCs/>
          <w:sz w:val="28"/>
          <w:szCs w:val="28"/>
        </w:rPr>
        <w:t xml:space="preserve"> </w:t>
      </w:r>
      <w:r w:rsidRPr="0083232B">
        <w:rPr>
          <w:bCs/>
          <w:sz w:val="28"/>
          <w:szCs w:val="28"/>
        </w:rPr>
        <w:t>це</w:t>
      </w:r>
      <w:r w:rsidRPr="0083232B">
        <w:rPr>
          <w:b/>
          <w:bCs/>
          <w:sz w:val="28"/>
          <w:szCs w:val="28"/>
        </w:rPr>
        <w:t xml:space="preserve"> </w:t>
      </w:r>
      <w:r w:rsidR="0083232B">
        <w:rPr>
          <w:sz w:val="28"/>
          <w:szCs w:val="28"/>
        </w:rPr>
        <w:t>до</w:t>
      </w:r>
      <w:r w:rsidRPr="0083232B">
        <w:rPr>
          <w:sz w:val="28"/>
          <w:szCs w:val="28"/>
        </w:rPr>
        <w:t>несення ідеї про унікальність та важливість кожного виду професійної діяльності. Різні професії м</w:t>
      </w:r>
      <w:r w:rsidR="0083232B">
        <w:rPr>
          <w:sz w:val="28"/>
          <w:szCs w:val="28"/>
        </w:rPr>
        <w:t>ають різні ціннісні орієнтації –</w:t>
      </w:r>
      <w:r w:rsidRPr="0083232B">
        <w:rPr>
          <w:sz w:val="28"/>
          <w:szCs w:val="28"/>
        </w:rPr>
        <w:t xml:space="preserve"> користь людям, творчість, альтруїзм, героїзм </w:t>
      </w:r>
      <w:r w:rsidR="0083232B">
        <w:rPr>
          <w:sz w:val="28"/>
          <w:szCs w:val="28"/>
        </w:rPr>
        <w:t>тощо. Бажано показати учням зна</w:t>
      </w:r>
      <w:r w:rsidRPr="0083232B">
        <w:rPr>
          <w:sz w:val="28"/>
          <w:szCs w:val="28"/>
        </w:rPr>
        <w:t>чущість кожної такої цінності та важливість професій, що її реалізують.</w:t>
      </w: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>Ознайомлен</w:t>
      </w:r>
      <w:r w:rsidR="0083232B">
        <w:rPr>
          <w:b/>
          <w:bCs/>
          <w:sz w:val="28"/>
          <w:szCs w:val="28"/>
        </w:rPr>
        <w:t xml:space="preserve">ня з різними видами діяльності </w:t>
      </w:r>
      <w:r w:rsidR="0083232B" w:rsidRPr="0083232B">
        <w:rPr>
          <w:bCs/>
          <w:sz w:val="28"/>
          <w:szCs w:val="28"/>
        </w:rPr>
        <w:t>–</w:t>
      </w:r>
      <w:r w:rsidRPr="0083232B">
        <w:rPr>
          <w:b/>
          <w:bCs/>
          <w:sz w:val="28"/>
          <w:szCs w:val="28"/>
        </w:rPr>
        <w:t xml:space="preserve"> </w:t>
      </w:r>
      <w:r w:rsidRPr="0083232B">
        <w:rPr>
          <w:sz w:val="28"/>
          <w:szCs w:val="28"/>
        </w:rPr>
        <w:t xml:space="preserve">розширення уявлень про різні види діяльності, опанування </w:t>
      </w:r>
      <w:r w:rsidR="00FA7578">
        <w:rPr>
          <w:sz w:val="28"/>
          <w:szCs w:val="28"/>
        </w:rPr>
        <w:t>цими видами діяльності</w:t>
      </w:r>
      <w:r w:rsidRPr="0083232B">
        <w:rPr>
          <w:sz w:val="28"/>
          <w:szCs w:val="28"/>
        </w:rPr>
        <w:t>, доступних за віком (малювання, ліплення, музика, технічні навички тощо).</w:t>
      </w:r>
    </w:p>
    <w:p w:rsidR="00B8044A" w:rsidRPr="0083232B" w:rsidRDefault="0083232B" w:rsidP="0083232B">
      <w:pPr>
        <w:pStyle w:val="1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Схема 2</w:t>
      </w:r>
    </w:p>
    <w:p w:rsidR="00B8044A" w:rsidRDefault="00491296" w:rsidP="0083232B">
      <w:pPr>
        <w:pStyle w:val="1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171450" distB="5715" distL="0" distR="0" simplePos="0" relativeHeight="251661312" behindDoc="0" locked="0" layoutInCell="1" allowOverlap="1" wp14:anchorId="0A4228B5" wp14:editId="27205B15">
                <wp:simplePos x="0" y="0"/>
                <wp:positionH relativeFrom="margin">
                  <wp:posOffset>4761865</wp:posOffset>
                </wp:positionH>
                <wp:positionV relativeFrom="paragraph">
                  <wp:posOffset>384810</wp:posOffset>
                </wp:positionV>
                <wp:extent cx="1085850" cy="654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5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1296" w:rsidRPr="00491296" w:rsidRDefault="00491296" w:rsidP="00491296">
                            <w:pPr>
                              <w:pStyle w:val="2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Виявлення та роз</w:t>
                            </w:r>
                            <w:r w:rsidRPr="00491296">
                              <w:rPr>
                                <w:sz w:val="22"/>
                                <w:szCs w:val="22"/>
                              </w:rPr>
                              <w:t>виток профільної</w:t>
                            </w:r>
                            <w:r w:rsidRPr="00491296">
                              <w:rPr>
                                <w:sz w:val="22"/>
                                <w:szCs w:val="22"/>
                              </w:rPr>
                              <w:br/>
                              <w:t>спрямованості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74.95pt;margin-top:30.3pt;width:85.5pt;height:51.5pt;z-index:251661312;visibility:visible;mso-wrap-style:square;mso-width-percent:0;mso-height-percent:0;mso-wrap-distance-left:0;mso-wrap-distance-top:13.5pt;mso-wrap-distance-right:0;mso-wrap-distance-bottom:.4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" filled="f" stroked="f">
                <v:textbox inset="0,0,0,0">
                  <w:txbxContent>
                    <w:p w:rsidR="00491296" w:rsidRPr="00491296" w:rsidRDefault="00491296" w:rsidP="00491296">
                      <w:pPr>
                        <w:pStyle w:val="2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Виявлення та роз</w:t>
                      </w:r>
                      <w:r w:rsidRPr="00491296">
                        <w:rPr>
                          <w:sz w:val="22"/>
                          <w:szCs w:val="22"/>
                        </w:rPr>
                        <w:t>виток профільної</w:t>
                      </w:r>
                      <w:r w:rsidRPr="00491296">
                        <w:rPr>
                          <w:sz w:val="22"/>
                          <w:szCs w:val="22"/>
                        </w:rPr>
                        <w:br/>
                        <w:t>спрямованості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77165" distB="0" distL="0" distR="0" simplePos="0" relativeHeight="251659264" behindDoc="0" locked="0" layoutInCell="1" allowOverlap="1" wp14:anchorId="2760BAB6" wp14:editId="44E7AA50">
                <wp:simplePos x="0" y="0"/>
                <wp:positionH relativeFrom="margin">
                  <wp:posOffset>405765</wp:posOffset>
                </wp:positionH>
                <wp:positionV relativeFrom="paragraph">
                  <wp:posOffset>384810</wp:posOffset>
                </wp:positionV>
                <wp:extent cx="1410335" cy="5651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565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1296" w:rsidRPr="00491296" w:rsidRDefault="00491296" w:rsidP="00491296">
                            <w:pPr>
                              <w:pStyle w:val="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491296">
                              <w:rPr>
                                <w:sz w:val="24"/>
                                <w:szCs w:val="24"/>
                              </w:rPr>
                              <w:t>Опанування</w:t>
                            </w:r>
                            <w:r w:rsidRPr="00491296">
                              <w:rPr>
                                <w:sz w:val="24"/>
                                <w:szCs w:val="24"/>
                              </w:rPr>
                              <w:br/>
                              <w:t>комунікативних</w:t>
                            </w:r>
                            <w:r w:rsidRPr="00491296">
                              <w:rPr>
                                <w:sz w:val="24"/>
                                <w:szCs w:val="24"/>
                              </w:rPr>
                              <w:br/>
                              <w:t>ролей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31.95pt;margin-top:30.3pt;width:111.05pt;height:44.5pt;z-index:251659264;visibility:visible;mso-wrap-style:square;mso-width-percent:0;mso-height-percent:0;mso-wrap-distance-left:0;mso-wrap-distance-top:13.95pt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" filled="f" stroked="f">
                <v:textbox inset="0,0,0,0">
                  <w:txbxContent>
                    <w:p w:rsidR="00491296" w:rsidRPr="00491296" w:rsidRDefault="00491296" w:rsidP="00491296">
                      <w:pPr>
                        <w:pStyle w:val="2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491296">
                        <w:rPr>
                          <w:sz w:val="24"/>
                          <w:szCs w:val="24"/>
                        </w:rPr>
                        <w:t>Опанування</w:t>
                      </w:r>
                      <w:r w:rsidRPr="00491296">
                        <w:rPr>
                          <w:sz w:val="24"/>
                          <w:szCs w:val="24"/>
                        </w:rPr>
                        <w:br/>
                        <w:t>комунікативних</w:t>
                      </w:r>
                      <w:r w:rsidRPr="00491296">
                        <w:rPr>
                          <w:sz w:val="24"/>
                          <w:szCs w:val="24"/>
                        </w:rPr>
                        <w:br/>
                        <w:t>ролей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2700" distB="167640" distL="0" distR="0" simplePos="0" relativeHeight="251660288" behindDoc="0" locked="0" layoutInCell="1" allowOverlap="1" wp14:anchorId="067DA2DF" wp14:editId="1CDDF664">
                <wp:simplePos x="0" y="0"/>
                <wp:positionH relativeFrom="margin">
                  <wp:posOffset>2209165</wp:posOffset>
                </wp:positionH>
                <wp:positionV relativeFrom="paragraph">
                  <wp:posOffset>219710</wp:posOffset>
                </wp:positionV>
                <wp:extent cx="1727200" cy="567690"/>
                <wp:effectExtent l="0" t="0" r="0" b="0"/>
                <wp:wrapTopAndBottom/>
                <wp:docPr id="1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67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1296" w:rsidRPr="00491296" w:rsidRDefault="00491296" w:rsidP="00491296">
                            <w:pPr>
                              <w:pStyle w:val="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491296">
                              <w:rPr>
                                <w:sz w:val="24"/>
                                <w:szCs w:val="24"/>
                              </w:rPr>
                              <w:t>Опанування</w:t>
                            </w:r>
                            <w:r w:rsidRPr="00491296">
                              <w:rPr>
                                <w:sz w:val="24"/>
                                <w:szCs w:val="24"/>
                              </w:rPr>
                              <w:br/>
                              <w:t>різноманітних видів</w:t>
                            </w:r>
                            <w:r w:rsidRPr="00491296">
                              <w:rPr>
                                <w:sz w:val="24"/>
                                <w:szCs w:val="24"/>
                              </w:rPr>
                              <w:br/>
                              <w:t>діяльності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173.95pt;margin-top:17.3pt;width:136pt;height:44.7pt;z-index:251660288;visibility:visible;mso-wrap-style:square;mso-width-percent:0;mso-height-percent:0;mso-wrap-distance-left:0;mso-wrap-distance-top:1pt;mso-wrap-distance-right:0;mso-wrap-distance-bottom:13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" filled="f" stroked="f">
                <v:textbox inset="0,0,0,0">
                  <w:txbxContent>
                    <w:p w:rsidR="00491296" w:rsidRPr="00491296" w:rsidRDefault="00491296" w:rsidP="00491296">
                      <w:pPr>
                        <w:pStyle w:val="2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491296">
                        <w:rPr>
                          <w:sz w:val="24"/>
                          <w:szCs w:val="24"/>
                        </w:rPr>
                        <w:t>Опанування</w:t>
                      </w:r>
                      <w:r w:rsidRPr="00491296">
                        <w:rPr>
                          <w:sz w:val="24"/>
                          <w:szCs w:val="24"/>
                        </w:rPr>
                        <w:br/>
                        <w:t>різноманітних видів</w:t>
                      </w:r>
                      <w:r w:rsidRPr="00491296">
                        <w:rPr>
                          <w:sz w:val="24"/>
                          <w:szCs w:val="24"/>
                        </w:rPr>
                        <w:br/>
                        <w:t>діяльності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446B6" w:rsidRPr="0083232B">
        <w:rPr>
          <w:b/>
          <w:bCs/>
          <w:sz w:val="28"/>
          <w:szCs w:val="28"/>
        </w:rPr>
        <w:t>Профорієнтаційний супровід учнів середньої школи</w:t>
      </w:r>
    </w:p>
    <w:p w:rsidR="00491296" w:rsidRDefault="00491296" w:rsidP="00491296">
      <w:pPr>
        <w:spacing w:line="1" w:lineRule="exact"/>
      </w:pPr>
    </w:p>
    <w:p w:rsidR="00491296" w:rsidRDefault="00491296" w:rsidP="00491296">
      <w:pPr>
        <w:pStyle w:val="20"/>
        <w:shd w:val="clear" w:color="auto" w:fill="auto"/>
        <w:rPr>
          <w:sz w:val="24"/>
          <w:szCs w:val="24"/>
        </w:rPr>
      </w:pPr>
    </w:p>
    <w:p w:rsidR="00491296" w:rsidRPr="00491296" w:rsidRDefault="00491296" w:rsidP="00491296">
      <w:pPr>
        <w:pStyle w:val="20"/>
        <w:shd w:val="clear" w:color="auto" w:fill="auto"/>
        <w:rPr>
          <w:sz w:val="24"/>
          <w:szCs w:val="24"/>
        </w:rPr>
      </w:pPr>
      <w:r w:rsidRPr="00491296">
        <w:rPr>
          <w:sz w:val="24"/>
          <w:szCs w:val="24"/>
        </w:rPr>
        <w:t>Комунікативний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491296">
        <w:rPr>
          <w:sz w:val="24"/>
          <w:szCs w:val="24"/>
        </w:rPr>
        <w:t>розв</w:t>
      </w:r>
      <w:r>
        <w:rPr>
          <w:sz w:val="24"/>
          <w:szCs w:val="24"/>
        </w:rPr>
        <w:t>иток, експериментування з різн</w:t>
      </w:r>
      <w:r w:rsidR="008F25EA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</w:p>
    <w:p w:rsidR="00491296" w:rsidRPr="00491296" w:rsidRDefault="00491296" w:rsidP="00491296">
      <w:pPr>
        <w:pStyle w:val="11"/>
        <w:shd w:val="clear" w:color="auto" w:fill="auto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Pr="00491296">
        <w:rPr>
          <w:sz w:val="24"/>
          <w:szCs w:val="24"/>
        </w:rPr>
        <w:t>идами діяльності</w:t>
      </w:r>
    </w:p>
    <w:p w:rsidR="00491296" w:rsidRPr="0083232B" w:rsidRDefault="00491296" w:rsidP="008F25EA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 видно зі схеми</w:t>
      </w:r>
      <w:r w:rsidR="008F25E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8F25EA">
        <w:rPr>
          <w:sz w:val="28"/>
          <w:szCs w:val="28"/>
        </w:rPr>
        <w:t xml:space="preserve">в профорієнтаційному супроводі учнів 5-8 класів важливим є </w:t>
      </w:r>
      <w:r>
        <w:rPr>
          <w:sz w:val="28"/>
          <w:szCs w:val="28"/>
        </w:rPr>
        <w:t>комунікативний розвиток</w:t>
      </w:r>
      <w:r w:rsidR="008F25EA">
        <w:rPr>
          <w:sz w:val="28"/>
          <w:szCs w:val="28"/>
        </w:rPr>
        <w:t xml:space="preserve">. </w:t>
      </w:r>
      <w:r w:rsidR="00FA7578">
        <w:rPr>
          <w:sz w:val="28"/>
          <w:szCs w:val="28"/>
        </w:rPr>
        <w:t>(</w:t>
      </w:r>
      <w:r w:rsidR="00FA7578" w:rsidRPr="002E0340">
        <w:rPr>
          <w:b/>
          <w:sz w:val="28"/>
          <w:szCs w:val="28"/>
        </w:rPr>
        <w:t>Спираючись на вікові психічні новоутворення підліткового віку, наведені у віковій психології, поясніть, чому саме такий напрямок є пріоритетним для вчителя</w:t>
      </w:r>
      <w:r w:rsidR="002E0340" w:rsidRPr="002E0340">
        <w:rPr>
          <w:b/>
          <w:sz w:val="28"/>
          <w:szCs w:val="28"/>
        </w:rPr>
        <w:t xml:space="preserve"> у виховній роботі</w:t>
      </w:r>
      <w:r w:rsidR="002E0340">
        <w:rPr>
          <w:sz w:val="28"/>
          <w:szCs w:val="28"/>
        </w:rPr>
        <w:t>).</w:t>
      </w:r>
      <w:r w:rsidR="00FA7578">
        <w:rPr>
          <w:sz w:val="28"/>
          <w:szCs w:val="28"/>
        </w:rPr>
        <w:t xml:space="preserve"> </w:t>
      </w:r>
      <w:r w:rsidR="008F25EA">
        <w:rPr>
          <w:sz w:val="28"/>
          <w:szCs w:val="28"/>
        </w:rPr>
        <w:t>Забезпечується він шляхом оволодіння учнем новими соціальними ролями, різними видами діяльності, проявом інтересу до певного виду захоплень, профільної спрямованості тощо.</w:t>
      </w: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>О</w:t>
      </w:r>
      <w:r w:rsidR="0083232B">
        <w:rPr>
          <w:b/>
          <w:bCs/>
          <w:sz w:val="28"/>
          <w:szCs w:val="28"/>
        </w:rPr>
        <w:t xml:space="preserve">панування комунікативних ролей </w:t>
      </w:r>
      <w:r w:rsidR="0083232B" w:rsidRPr="0083232B">
        <w:rPr>
          <w:bCs/>
          <w:sz w:val="28"/>
          <w:szCs w:val="28"/>
        </w:rPr>
        <w:t>–</w:t>
      </w:r>
      <w:r w:rsidRPr="0083232B">
        <w:rPr>
          <w:b/>
          <w:bCs/>
          <w:sz w:val="28"/>
          <w:szCs w:val="28"/>
        </w:rPr>
        <w:t xml:space="preserve"> </w:t>
      </w:r>
      <w:r w:rsidR="0083232B">
        <w:rPr>
          <w:sz w:val="28"/>
          <w:szCs w:val="28"/>
        </w:rPr>
        <w:t>це актуальний для се</w:t>
      </w:r>
      <w:r w:rsidRPr="0083232B">
        <w:rPr>
          <w:sz w:val="28"/>
          <w:szCs w:val="28"/>
        </w:rPr>
        <w:t>реднього шкільного віку напрям психологічного розвитку. Лідер чи виконавець, енту</w:t>
      </w:r>
      <w:r w:rsidR="0083232B">
        <w:rPr>
          <w:sz w:val="28"/>
          <w:szCs w:val="28"/>
        </w:rPr>
        <w:t xml:space="preserve">зіаст або пасивний спостерігач </w:t>
      </w:r>
      <w:r w:rsidRPr="0083232B">
        <w:rPr>
          <w:sz w:val="28"/>
          <w:szCs w:val="28"/>
        </w:rPr>
        <w:t xml:space="preserve"> такі прояви активно формуються саме в середньому шкільному віці й залишаються домінантними в подальшій професійній діяльності людини.</w:t>
      </w: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 xml:space="preserve">Опанування </w:t>
      </w:r>
      <w:r w:rsidR="0083232B">
        <w:rPr>
          <w:b/>
          <w:bCs/>
          <w:sz w:val="28"/>
          <w:szCs w:val="28"/>
        </w:rPr>
        <w:t xml:space="preserve">різноманітних видів діяльності </w:t>
      </w:r>
      <w:r w:rsidR="0083232B" w:rsidRPr="0083232B">
        <w:rPr>
          <w:bCs/>
          <w:sz w:val="28"/>
          <w:szCs w:val="28"/>
        </w:rPr>
        <w:t>–</w:t>
      </w:r>
      <w:r w:rsidRPr="0083232B">
        <w:rPr>
          <w:b/>
          <w:bCs/>
          <w:sz w:val="28"/>
          <w:szCs w:val="28"/>
        </w:rPr>
        <w:t xml:space="preserve"> </w:t>
      </w:r>
      <w:r w:rsidRPr="0083232B">
        <w:rPr>
          <w:sz w:val="28"/>
          <w:szCs w:val="28"/>
        </w:rPr>
        <w:t>це насамперед залучення школяра до різноманітної позаурочної діяльності: гуртки, секції, студії тощо. Якщо навчальни</w:t>
      </w:r>
      <w:r w:rsidR="00B22C8C">
        <w:rPr>
          <w:sz w:val="28"/>
          <w:szCs w:val="28"/>
        </w:rPr>
        <w:t>й процес дає змогу також урізно</w:t>
      </w:r>
      <w:r w:rsidRPr="0083232B">
        <w:rPr>
          <w:sz w:val="28"/>
          <w:szCs w:val="28"/>
        </w:rPr>
        <w:t xml:space="preserve">манітнити види діяльності учня — це також сприяє розширенню його </w:t>
      </w:r>
      <w:proofErr w:type="spellStart"/>
      <w:r w:rsidRPr="0083232B">
        <w:rPr>
          <w:sz w:val="28"/>
          <w:szCs w:val="28"/>
        </w:rPr>
        <w:t>активностей</w:t>
      </w:r>
      <w:proofErr w:type="spellEnd"/>
      <w:r w:rsidRPr="0083232B">
        <w:rPr>
          <w:sz w:val="28"/>
          <w:szCs w:val="28"/>
        </w:rPr>
        <w:t xml:space="preserve"> та діяльнісних навичок.</w:t>
      </w: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 xml:space="preserve">Виявлення та розвиток профільної спрямованості — </w:t>
      </w:r>
      <w:r w:rsidRPr="0083232B">
        <w:rPr>
          <w:sz w:val="28"/>
          <w:szCs w:val="28"/>
        </w:rPr>
        <w:t>цей напрям профорієнтаційного супроводу передбачає фокусування вчителем уваги на тих потенціалах та задатках учня, які потребують розвитку. Разом із зацікавленістю учня та за умови зо</w:t>
      </w:r>
      <w:r w:rsidR="00B22C8C">
        <w:rPr>
          <w:sz w:val="28"/>
          <w:szCs w:val="28"/>
        </w:rPr>
        <w:t>внішньої підтримки цієї зацікав</w:t>
      </w:r>
      <w:r w:rsidRPr="0083232B">
        <w:rPr>
          <w:sz w:val="28"/>
          <w:szCs w:val="28"/>
        </w:rPr>
        <w:t>леності вчителем в учня формується певна профільна спрямованість (гуманітарна, технічна, природнича тощо), яка є базою для подальшого професійного самовизначення.</w:t>
      </w:r>
    </w:p>
    <w:p w:rsidR="00B8044A" w:rsidRPr="0083232B" w:rsidRDefault="0083232B" w:rsidP="0083232B">
      <w:pPr>
        <w:pStyle w:val="1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Схема 3</w:t>
      </w:r>
    </w:p>
    <w:p w:rsidR="00B8044A" w:rsidRPr="0083232B" w:rsidRDefault="005446B6" w:rsidP="00491296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3232B">
        <w:rPr>
          <w:sz w:val="28"/>
          <w:szCs w:val="28"/>
        </w:rPr>
        <w:t>Педагогічний супровід професійного</w:t>
      </w:r>
    </w:p>
    <w:p w:rsidR="00B8044A" w:rsidRPr="0083232B" w:rsidRDefault="005446B6" w:rsidP="00491296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3232B">
        <w:rPr>
          <w:sz w:val="28"/>
          <w:szCs w:val="28"/>
        </w:rPr>
        <w:t>визначення старшокласника</w:t>
      </w:r>
    </w:p>
    <w:p w:rsidR="00B8044A" w:rsidRPr="0083232B" w:rsidRDefault="005446B6" w:rsidP="008323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232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C00EB79" wp14:editId="6A564909">
            <wp:extent cx="3524250" cy="1612900"/>
            <wp:effectExtent l="0" t="0" r="0" b="635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525541" cy="161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4A" w:rsidRPr="0083232B" w:rsidRDefault="0083232B" w:rsidP="0083232B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Fonts w:eastAsia="Arial"/>
          <w:b w:val="0"/>
          <w:bCs w:val="0"/>
          <w:sz w:val="28"/>
          <w:szCs w:val="28"/>
        </w:rPr>
        <w:t>професійне самовизна</w:t>
      </w:r>
      <w:r w:rsidR="005446B6" w:rsidRPr="0083232B">
        <w:rPr>
          <w:rFonts w:eastAsia="Arial"/>
          <w:b w:val="0"/>
          <w:bCs w:val="0"/>
          <w:sz w:val="28"/>
          <w:szCs w:val="28"/>
        </w:rPr>
        <w:t>чення</w:t>
      </w:r>
    </w:p>
    <w:p w:rsidR="00B8044A" w:rsidRPr="0083232B" w:rsidRDefault="00B8044A" w:rsidP="008323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 xml:space="preserve">Фокусування уваги на ціннісних основах взаємодії зі світом </w:t>
      </w:r>
      <w:r w:rsidRPr="0083232B">
        <w:rPr>
          <w:sz w:val="28"/>
          <w:szCs w:val="28"/>
        </w:rPr>
        <w:t xml:space="preserve">передбачає сприяння активному формуванню та розвитку </w:t>
      </w:r>
      <w:proofErr w:type="spellStart"/>
      <w:r w:rsidRPr="0083232B">
        <w:rPr>
          <w:sz w:val="28"/>
          <w:szCs w:val="28"/>
        </w:rPr>
        <w:t>смислово</w:t>
      </w:r>
      <w:proofErr w:type="spellEnd"/>
      <w:r w:rsidRPr="0083232B">
        <w:rPr>
          <w:sz w:val="28"/>
          <w:szCs w:val="28"/>
        </w:rPr>
        <w:t>- ціннісної сфери молодої людини та розгляд майбутньої професійної діяльності як засобу реалізації персональних життєвих цінностей.</w:t>
      </w:r>
    </w:p>
    <w:p w:rsidR="00B8044A" w:rsidRPr="0083232B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 xml:space="preserve">Допомога у свідомому формуванні певних якостей і навичок </w:t>
      </w:r>
      <w:r w:rsidRPr="0083232B">
        <w:rPr>
          <w:sz w:val="28"/>
          <w:szCs w:val="28"/>
        </w:rPr>
        <w:t>означає підтримку розвитку й саморозвитку учня насамперед шляхом надання чесного зворотного зв’язку та моральної підтримки.</w:t>
      </w:r>
    </w:p>
    <w:p w:rsidR="00B8044A" w:rsidRDefault="005446B6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232B">
        <w:rPr>
          <w:b/>
          <w:bCs/>
          <w:sz w:val="28"/>
          <w:szCs w:val="28"/>
        </w:rPr>
        <w:t xml:space="preserve">Створення простору професійного експерименту — це </w:t>
      </w:r>
      <w:r w:rsidR="00B22C8C">
        <w:rPr>
          <w:sz w:val="28"/>
          <w:szCs w:val="28"/>
        </w:rPr>
        <w:t>органі</w:t>
      </w:r>
      <w:r w:rsidRPr="0083232B">
        <w:rPr>
          <w:sz w:val="28"/>
          <w:szCs w:val="28"/>
        </w:rPr>
        <w:t>зація умов для допрофесійної діяльності, яка надає учням можливість отримати досвід різних видів діяльності.</w:t>
      </w:r>
    </w:p>
    <w:p w:rsidR="0083232B" w:rsidRDefault="002E0340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E0340">
        <w:rPr>
          <w:b/>
          <w:sz w:val="28"/>
          <w:szCs w:val="28"/>
        </w:rPr>
        <w:lastRenderedPageBreak/>
        <w:t xml:space="preserve">Спираючись на вікові психічні новоутворення </w:t>
      </w:r>
      <w:r>
        <w:rPr>
          <w:b/>
          <w:sz w:val="28"/>
          <w:szCs w:val="28"/>
        </w:rPr>
        <w:t xml:space="preserve">юнацького </w:t>
      </w:r>
      <w:r w:rsidRPr="002E0340">
        <w:rPr>
          <w:b/>
          <w:sz w:val="28"/>
          <w:szCs w:val="28"/>
        </w:rPr>
        <w:t>віку</w:t>
      </w:r>
      <w:r>
        <w:rPr>
          <w:b/>
          <w:sz w:val="28"/>
          <w:szCs w:val="28"/>
        </w:rPr>
        <w:t xml:space="preserve"> (14-17 років)</w:t>
      </w:r>
      <w:r w:rsidRPr="002E0340">
        <w:rPr>
          <w:b/>
          <w:sz w:val="28"/>
          <w:szCs w:val="28"/>
        </w:rPr>
        <w:t>, наведені у віковій психології, поясніть, чому саме такий напрямок є пріоритетним для вчителя у виховній роботі</w:t>
      </w:r>
      <w:r>
        <w:rPr>
          <w:sz w:val="28"/>
          <w:szCs w:val="28"/>
        </w:rPr>
        <w:t>.</w:t>
      </w:r>
    </w:p>
    <w:p w:rsidR="0083232B" w:rsidRDefault="0083232B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hAnsi="Times New Roman" w:cs="Times New Roman"/>
          <w:sz w:val="28"/>
          <w:szCs w:val="28"/>
        </w:rPr>
        <w:t>4. Вчитель, який в структурі виховної роботи використовує профорієнтаційний напрямок, має чітко усвідомлювати значення багатьох термінів. Нижче наведено декілька</w:t>
      </w:r>
      <w:r>
        <w:rPr>
          <w:rFonts w:ascii="Times New Roman" w:hAnsi="Times New Roman" w:cs="Times New Roman"/>
          <w:sz w:val="28"/>
          <w:szCs w:val="28"/>
        </w:rPr>
        <w:t xml:space="preserve"> з них</w:t>
      </w:r>
      <w:r w:rsidRPr="00CC0F2A">
        <w:rPr>
          <w:rFonts w:ascii="Times New Roman" w:hAnsi="Times New Roman" w:cs="Times New Roman"/>
          <w:sz w:val="28"/>
          <w:szCs w:val="28"/>
        </w:rPr>
        <w:t xml:space="preserve">. Слід зазначити, що не існує в науці, яка є синтезом психологічних, педагогічних і соціальних знань, єдиних, сталих понять. Наведемо нижче декілька визначень. 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hAnsi="Times New Roman" w:cs="Times New Roman"/>
          <w:b/>
          <w:sz w:val="28"/>
          <w:szCs w:val="28"/>
        </w:rPr>
        <w:t>Профорієнтація</w:t>
      </w:r>
      <w:r w:rsidRPr="00CC0F2A">
        <w:rPr>
          <w:rFonts w:ascii="Times New Roman" w:hAnsi="Times New Roman" w:cs="Times New Roman"/>
          <w:sz w:val="28"/>
          <w:szCs w:val="28"/>
        </w:rPr>
        <w:t xml:space="preserve"> – науково </w:t>
      </w:r>
      <w:proofErr w:type="spellStart"/>
      <w:r w:rsidRPr="00CC0F2A">
        <w:rPr>
          <w:rFonts w:ascii="Times New Roman" w:hAnsi="Times New Roman" w:cs="Times New Roman"/>
          <w:sz w:val="28"/>
          <w:szCs w:val="28"/>
        </w:rPr>
        <w:t>обгрунтована</w:t>
      </w:r>
      <w:proofErr w:type="spellEnd"/>
      <w:r w:rsidRPr="00CC0F2A">
        <w:rPr>
          <w:rFonts w:ascii="Times New Roman" w:hAnsi="Times New Roman" w:cs="Times New Roman"/>
          <w:sz w:val="28"/>
          <w:szCs w:val="28"/>
        </w:rPr>
        <w:t xml:space="preserve"> система форм, методів, засобів впливу на учнів і осіб, що працевлаштовуються, сприяє раціональному розміщенню, ефективному використанню і закріпленню за місцем роботи на основі об’єктивної оцінки і обліку </w:t>
      </w:r>
      <w:proofErr w:type="spellStart"/>
      <w:r w:rsidRPr="00CC0F2A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CC0F2A">
        <w:rPr>
          <w:rFonts w:ascii="Times New Roman" w:hAnsi="Times New Roman" w:cs="Times New Roman"/>
          <w:sz w:val="28"/>
          <w:szCs w:val="28"/>
        </w:rPr>
        <w:t>, здібностей та ін. індивідуальних якостей людини.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hAnsi="Times New Roman" w:cs="Times New Roman"/>
          <w:b/>
          <w:sz w:val="28"/>
          <w:szCs w:val="28"/>
        </w:rPr>
        <w:t>Професійні наміри</w:t>
      </w:r>
      <w:r w:rsidRPr="00CC0F2A">
        <w:rPr>
          <w:rFonts w:ascii="Times New Roman" w:hAnsi="Times New Roman" w:cs="Times New Roman"/>
          <w:sz w:val="28"/>
          <w:szCs w:val="28"/>
        </w:rPr>
        <w:t xml:space="preserve"> - це усвідомлення позитивного ставлення особистості до сфери професійної діяльності, яка визначається наявністю знань про її сутність, прагнення обрати професію в </w:t>
      </w:r>
      <w:proofErr w:type="spellStart"/>
      <w:r w:rsidRPr="00CC0F2A">
        <w:rPr>
          <w:rFonts w:ascii="Times New Roman" w:hAnsi="Times New Roman" w:cs="Times New Roman"/>
          <w:sz w:val="28"/>
          <w:szCs w:val="28"/>
        </w:rPr>
        <w:t>данній</w:t>
      </w:r>
      <w:proofErr w:type="spellEnd"/>
      <w:r w:rsidRPr="00CC0F2A">
        <w:rPr>
          <w:rFonts w:ascii="Times New Roman" w:hAnsi="Times New Roman" w:cs="Times New Roman"/>
          <w:sz w:val="28"/>
          <w:szCs w:val="28"/>
        </w:rPr>
        <w:t xml:space="preserve"> сфері діяльності і отримати відповідну освіту.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hAnsi="Times New Roman" w:cs="Times New Roman"/>
          <w:b/>
          <w:sz w:val="28"/>
          <w:szCs w:val="28"/>
        </w:rPr>
        <w:t>Професійна спрямованіст</w:t>
      </w:r>
      <w:r w:rsidRPr="00CC0F2A">
        <w:rPr>
          <w:rFonts w:ascii="Times New Roman" w:hAnsi="Times New Roman" w:cs="Times New Roman"/>
          <w:sz w:val="28"/>
          <w:szCs w:val="28"/>
        </w:rPr>
        <w:t xml:space="preserve">ь – одна з важливих сторін загальної спрямованості особистості, яка проявляється в суспільно важливих інтересах (їх широті), намірах, ідеалах. </w:t>
      </w:r>
      <w:proofErr w:type="spellStart"/>
      <w:r w:rsidRPr="00CC0F2A">
        <w:rPr>
          <w:rFonts w:ascii="Times New Roman" w:hAnsi="Times New Roman" w:cs="Times New Roman"/>
          <w:sz w:val="28"/>
          <w:szCs w:val="28"/>
        </w:rPr>
        <w:t>Профспрямованість</w:t>
      </w:r>
      <w:proofErr w:type="spellEnd"/>
      <w:r w:rsidRPr="00CC0F2A">
        <w:rPr>
          <w:rFonts w:ascii="Times New Roman" w:hAnsi="Times New Roman" w:cs="Times New Roman"/>
          <w:sz w:val="28"/>
          <w:szCs w:val="28"/>
        </w:rPr>
        <w:t xml:space="preserve"> обумовлює мотивовану і цілеспрямовану діяльність при підготовці людини до вибору сфери трудової діяльності і шляхів проф. становлення.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hAnsi="Times New Roman" w:cs="Times New Roman"/>
          <w:b/>
          <w:sz w:val="28"/>
          <w:szCs w:val="28"/>
        </w:rPr>
        <w:t xml:space="preserve">Професійне покликання </w:t>
      </w:r>
      <w:r w:rsidRPr="00CC0F2A">
        <w:rPr>
          <w:rFonts w:ascii="Times New Roman" w:hAnsi="Times New Roman" w:cs="Times New Roman"/>
          <w:sz w:val="28"/>
          <w:szCs w:val="28"/>
        </w:rPr>
        <w:t>– це професійна спрямованість в єдності з позитивною оцінкою своїх здібностей.</w:t>
      </w:r>
    </w:p>
    <w:p w:rsidR="00CC0F2A" w:rsidRPr="00CC0F2A" w:rsidRDefault="00CC0F2A" w:rsidP="00CC0F2A">
      <w:pPr>
        <w:ind w:firstLine="709"/>
        <w:jc w:val="both"/>
        <w:rPr>
          <w:rFonts w:ascii="Times New Roman" w:eastAsia="@Batang" w:hAnsi="Times New Roman" w:cs="Times New Roman"/>
          <w:b/>
          <w:color w:val="000000" w:themeColor="text1"/>
          <w:sz w:val="28"/>
          <w:szCs w:val="28"/>
        </w:rPr>
      </w:pPr>
      <w:r w:rsidRPr="00CC0F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Професійне інформування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 ознайомлення з різними видами професійної праці, соціально-економічними та психофізіологічними умовами вибору професії (за О. Бондарчуком ).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eastAsia="@Batang" w:hAnsi="Times New Roman" w:cs="Times New Roman"/>
          <w:i/>
          <w:color w:val="000000" w:themeColor="text1"/>
          <w:sz w:val="28"/>
          <w:szCs w:val="28"/>
        </w:rPr>
        <w:t>Професійна інформація</w:t>
      </w:r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 являє собою процес ознайомлення відповідного контингенту учнів з конкретними професіями і спеціальностями, з вимогами, які ставляться до людини, що прагне отримати відповідну професію (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О. Шатенко)</w:t>
      </w:r>
      <w:r w:rsidRPr="00CC0F2A">
        <w:rPr>
          <w:rFonts w:ascii="Times New Roman" w:eastAsia="@Batang" w:hAnsi="Times New Roman" w:cs="Times New Roman"/>
          <w:color w:val="000000" w:themeColor="text1"/>
          <w:sz w:val="28"/>
          <w:szCs w:val="28"/>
        </w:rPr>
        <w:t>.</w:t>
      </w:r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 Одночасно іде ознайомлення з освітніми закладами, де можна одержати дану спеціальність і місцями можливого працевлаштування. Основна мета цієї роботи - створення необхідної інформаційної основи для підготовки кожного учня до свідомого вибору певної професійної діяльност</w:t>
      </w:r>
      <w:r w:rsidRPr="00CC0F2A">
        <w:rPr>
          <w:rFonts w:ascii="Times New Roman" w:hAnsi="Times New Roman" w:cs="Times New Roman"/>
          <w:sz w:val="28"/>
          <w:szCs w:val="28"/>
        </w:rPr>
        <w:t>і.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F2A">
        <w:rPr>
          <w:rFonts w:ascii="Times New Roman" w:eastAsia="@Batang" w:hAnsi="Times New Roman" w:cs="Times New Roman"/>
          <w:b/>
          <w:color w:val="000000" w:themeColor="text1"/>
          <w:sz w:val="28"/>
          <w:szCs w:val="28"/>
        </w:rPr>
        <w:t>Професійна консультація</w:t>
      </w:r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 - являє собою сукупність науково організованих і обґрунтованих дій, основною метою яких є виявлення індивідуально-психологічних і психофізіологічних особливостей особи, що вибирає відповідну професію</w:t>
      </w:r>
      <w:r w:rsidRPr="00CC0F2A">
        <w:rPr>
          <w:rFonts w:ascii="Times New Roman" w:hAnsi="Times New Roman" w:cs="Times New Roman"/>
          <w:sz w:val="28"/>
          <w:szCs w:val="28"/>
        </w:rPr>
        <w:t xml:space="preserve"> 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(О. Шатенко).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Синявський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(відомий український науковець і фахівець з профорієнтації) дає такі визначення: </w:t>
      </w:r>
      <w:proofErr w:type="spellStart"/>
      <w:r w:rsidRPr="00CC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профконсультація</w:t>
      </w:r>
      <w:proofErr w:type="spellEnd"/>
      <w:r w:rsidRPr="00CC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це система психолого-педагогічного вивчення особистості з метою допомогти їй при виборі такої професії, в якій найбільш повно реалізувались та розвилися б її здібності. При цьому </w:t>
      </w:r>
      <w:proofErr w:type="spellStart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профконсультація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сприяє встановленню оптимального співвідношення між прагненнями та можливостями людини та реальними 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потребами ринку в спеціалістах відповідної кваліфікації.</w:t>
      </w:r>
    </w:p>
    <w:p w:rsidR="00CC0F2A" w:rsidRPr="00CC0F2A" w:rsidRDefault="00CC0F2A" w:rsidP="00CC0F2A">
      <w:pPr>
        <w:pStyle w:val="ac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  <w:lang w:val="uk-UA"/>
        </w:rPr>
      </w:pPr>
      <w:r w:rsidRPr="00CC0F2A">
        <w:rPr>
          <w:color w:val="000000" w:themeColor="text1"/>
          <w:sz w:val="28"/>
          <w:szCs w:val="28"/>
          <w:lang w:val="uk-UA"/>
        </w:rPr>
        <w:t xml:space="preserve">У професійній консультації Б. </w:t>
      </w:r>
      <w:proofErr w:type="spellStart"/>
      <w:r w:rsidRPr="00CC0F2A">
        <w:rPr>
          <w:color w:val="000000" w:themeColor="text1"/>
          <w:sz w:val="28"/>
          <w:szCs w:val="28"/>
          <w:lang w:val="uk-UA"/>
        </w:rPr>
        <w:t>Федоришин</w:t>
      </w:r>
      <w:proofErr w:type="spellEnd"/>
      <w:r w:rsidRPr="00CC0F2A">
        <w:rPr>
          <w:color w:val="000000" w:themeColor="text1"/>
          <w:sz w:val="28"/>
          <w:szCs w:val="28"/>
          <w:lang w:val="uk-UA"/>
        </w:rPr>
        <w:t xml:space="preserve"> (інший відомий український фахівець) виділяє три групи спеціальних завдань: 1) психологічний аналіз особистості школяра; 2) співвідношення психологічних структур особистості та професії; 3) визначення шляхів подальшого розвитку особистості, цілеспрямованого вдосконалення її психологічної структури.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eastAsia="@Batang" w:hAnsi="Times New Roman" w:cs="Times New Roman"/>
          <w:b/>
          <w:sz w:val="28"/>
          <w:szCs w:val="28"/>
        </w:rPr>
        <w:t>Професійний відбір</w:t>
      </w:r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 - науково обґрунтоване визначення професійної придатності учня до відповідної /конкретної/ трудової діяльності з врахуванням його особистісних якостей і потреб конкретного виробництва.</w:t>
      </w:r>
      <w:r w:rsidRPr="00CC0F2A">
        <w:rPr>
          <w:rFonts w:ascii="Times New Roman" w:hAnsi="Times New Roman" w:cs="Times New Roman"/>
          <w:sz w:val="28"/>
          <w:szCs w:val="28"/>
        </w:rPr>
        <w:t xml:space="preserve"> </w:t>
      </w:r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Професійний відбір має проводитись під час прийому на роботу на основі використання </w:t>
      </w:r>
      <w:proofErr w:type="spellStart"/>
      <w:r w:rsidRPr="00CC0F2A">
        <w:rPr>
          <w:rFonts w:ascii="Times New Roman" w:eastAsia="@Batang" w:hAnsi="Times New Roman" w:cs="Times New Roman"/>
          <w:sz w:val="28"/>
          <w:szCs w:val="28"/>
        </w:rPr>
        <w:t>професіограм</w:t>
      </w:r>
      <w:proofErr w:type="spellEnd"/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 і з допомогою спеціальних психофізіологічних </w:t>
      </w:r>
      <w:proofErr w:type="spellStart"/>
      <w:r w:rsidRPr="00CC0F2A">
        <w:rPr>
          <w:rFonts w:ascii="Times New Roman" w:eastAsia="@Batang" w:hAnsi="Times New Roman" w:cs="Times New Roman"/>
          <w:sz w:val="28"/>
          <w:szCs w:val="28"/>
        </w:rPr>
        <w:t>методик</w:t>
      </w:r>
      <w:proofErr w:type="spellEnd"/>
      <w:r w:rsidRPr="00CC0F2A">
        <w:rPr>
          <w:rFonts w:ascii="Times New Roman" w:eastAsia="@Batang" w:hAnsi="Times New Roman" w:cs="Times New Roman"/>
          <w:sz w:val="28"/>
          <w:szCs w:val="28"/>
        </w:rPr>
        <w:t>, які визначають ступінь розвитку індивіда і відповідності його психофізіологічних якостей вимогам обраної професії.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Професійний відбір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 система засобів, що забезпечують прогностичну оцінку </w:t>
      </w:r>
      <w:proofErr w:type="spellStart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взаємої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відповідності людини та професії у тих випадках діяльності, які здійснюються у нормативно заданих небезпечних умовах (гігієнічних, мікрокліматичних, технічних, соціально-психологічних), що вимагають від людини підвищеної відповідальності, здоров’я, високої працездатності, точності виконання завдань, стійкої емоційної регуляції (за О. Бондарчуком).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Федоришин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розглядає початковий профвідбір як систему заходів, що забезпечують підбір конкретної професії для випускника середньої загальноосвітньої школи з максимальним врахуванням усіх суттєвих об’єктивних та суб’єктивних умов.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спеціальній школі крім профвідбору використовують і </w:t>
      </w:r>
      <w:r w:rsidRPr="00CC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професійний підбір</w:t>
      </w: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професії (цей процес в свій час </w:t>
      </w:r>
      <w:proofErr w:type="spellStart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обгрунтувала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дефектолог </w:t>
      </w:r>
      <w:proofErr w:type="spellStart"/>
      <w:r w:rsidRPr="00CC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К.М.Турчинська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2A">
        <w:rPr>
          <w:rFonts w:ascii="Times New Roman" w:eastAsia="@Batang" w:hAnsi="Times New Roman" w:cs="Times New Roman"/>
          <w:b/>
          <w:color w:val="000000" w:themeColor="text1"/>
          <w:sz w:val="28"/>
          <w:szCs w:val="28"/>
        </w:rPr>
        <w:t>Професійна адаптація</w:t>
      </w:r>
      <w:r w:rsidRPr="00CC0F2A">
        <w:rPr>
          <w:rFonts w:ascii="Times New Roman" w:eastAsia="@Batang" w:hAnsi="Times New Roman" w:cs="Times New Roman"/>
          <w:sz w:val="28"/>
          <w:szCs w:val="28"/>
        </w:rPr>
        <w:t xml:space="preserve"> являє собою процес активного входження учня в професію, пристосування його до змісту своїх професійних обов'язків, режиму. і організації праці, до вимог виробництва. Іншими словами, професійна адаптація - це досягнення в оптимальні строки певного кваліфікаційного рівня</w:t>
      </w:r>
      <w:r w:rsidRPr="00CC0F2A">
        <w:rPr>
          <w:rFonts w:ascii="Times New Roman" w:hAnsi="Times New Roman" w:cs="Times New Roman"/>
          <w:sz w:val="28"/>
          <w:szCs w:val="28"/>
        </w:rPr>
        <w:t>.</w:t>
      </w:r>
    </w:p>
    <w:p w:rsidR="00CC0F2A" w:rsidRPr="00CC0F2A" w:rsidRDefault="00CC0F2A" w:rsidP="00CC0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>Федоришин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зазначає, що </w:t>
      </w:r>
      <w:proofErr w:type="spellStart"/>
      <w:r w:rsidRPr="00CC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професіограми</w:t>
      </w:r>
      <w:proofErr w:type="spellEnd"/>
      <w:r w:rsidRPr="00C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своєрідні описи професій, що містять основні вимоги, які висуває професія психологічним та фізичним властивостям людини</w:t>
      </w:r>
    </w:p>
    <w:p w:rsidR="00CC0F2A" w:rsidRPr="00CC0F2A" w:rsidRDefault="00CC0F2A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0F2A">
        <w:rPr>
          <w:b/>
          <w:sz w:val="28"/>
          <w:szCs w:val="28"/>
        </w:rPr>
        <w:t xml:space="preserve">Здібності </w:t>
      </w:r>
      <w:r>
        <w:rPr>
          <w:sz w:val="28"/>
          <w:szCs w:val="28"/>
        </w:rPr>
        <w:t xml:space="preserve">виділяють загальні і спеціальні (професійні). Загальні здібності слугують основою для формування спеціальних здібностей. Наприклад, загальні здібності формуються в учнів 1-4 класів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трудового навчання, а професійні – в шкільних майстернях у старшокласників.</w:t>
      </w:r>
    </w:p>
    <w:p w:rsidR="0083232B" w:rsidRDefault="0083232B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2B" w:rsidRDefault="0083232B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2B" w:rsidRDefault="0083232B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A7578" w:rsidRPr="00FA7578" w:rsidRDefault="002E0340" w:rsidP="002E0340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A7578">
        <w:rPr>
          <w:b/>
          <w:sz w:val="28"/>
          <w:szCs w:val="28"/>
        </w:rPr>
        <w:t>ПРАКТИЧНЕ ЗАВДАННЯ</w:t>
      </w:r>
      <w:r w:rsidR="00816686">
        <w:rPr>
          <w:b/>
          <w:sz w:val="28"/>
          <w:szCs w:val="28"/>
        </w:rPr>
        <w:t xml:space="preserve"> СТУДЕНТАМ</w:t>
      </w:r>
      <w:r>
        <w:rPr>
          <w:b/>
          <w:sz w:val="28"/>
          <w:szCs w:val="28"/>
        </w:rPr>
        <w:t>:</w:t>
      </w:r>
    </w:p>
    <w:p w:rsidR="008F25EA" w:rsidRPr="00FA7578" w:rsidRDefault="008F25EA" w:rsidP="008F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t xml:space="preserve">Підготувати кожному студенту групи </w:t>
      </w:r>
      <w:r w:rsidR="00A70816" w:rsidRPr="00FA7578">
        <w:rPr>
          <w:rFonts w:ascii="Times New Roman" w:hAnsi="Times New Roman" w:cs="Times New Roman"/>
          <w:sz w:val="28"/>
          <w:szCs w:val="28"/>
        </w:rPr>
        <w:t>заняття</w:t>
      </w:r>
      <w:r w:rsidRPr="00FA7578">
        <w:rPr>
          <w:rFonts w:ascii="Times New Roman" w:hAnsi="Times New Roman" w:cs="Times New Roman"/>
          <w:sz w:val="28"/>
          <w:szCs w:val="28"/>
        </w:rPr>
        <w:t xml:space="preserve"> на профорієнтаційну тематику. Зразок </w:t>
      </w:r>
      <w:r w:rsidR="00A70816" w:rsidRPr="00FA7578">
        <w:rPr>
          <w:rFonts w:ascii="Times New Roman" w:hAnsi="Times New Roman" w:cs="Times New Roman"/>
          <w:sz w:val="28"/>
          <w:szCs w:val="28"/>
        </w:rPr>
        <w:t xml:space="preserve">уроку </w:t>
      </w:r>
      <w:r w:rsidRPr="00FA7578">
        <w:rPr>
          <w:rFonts w:ascii="Times New Roman" w:hAnsi="Times New Roman" w:cs="Times New Roman"/>
          <w:sz w:val="28"/>
          <w:szCs w:val="28"/>
        </w:rPr>
        <w:t>наведено</w:t>
      </w:r>
      <w:r w:rsidR="002E0340">
        <w:rPr>
          <w:rFonts w:ascii="Times New Roman" w:hAnsi="Times New Roman" w:cs="Times New Roman"/>
          <w:sz w:val="28"/>
          <w:szCs w:val="28"/>
        </w:rPr>
        <w:t xml:space="preserve"> </w:t>
      </w:r>
      <w:r w:rsidR="002E0340" w:rsidRPr="00FA7578">
        <w:rPr>
          <w:rFonts w:ascii="Times New Roman" w:hAnsi="Times New Roman" w:cs="Times New Roman"/>
          <w:sz w:val="28"/>
          <w:szCs w:val="28"/>
        </w:rPr>
        <w:t>нижче</w:t>
      </w:r>
      <w:r w:rsidRPr="00FA7578">
        <w:rPr>
          <w:rFonts w:ascii="Times New Roman" w:hAnsi="Times New Roman" w:cs="Times New Roman"/>
          <w:sz w:val="28"/>
          <w:szCs w:val="28"/>
        </w:rPr>
        <w:t xml:space="preserve">. </w:t>
      </w:r>
      <w:r w:rsidR="00A70816" w:rsidRPr="00FA7578">
        <w:rPr>
          <w:rFonts w:ascii="Times New Roman" w:hAnsi="Times New Roman" w:cs="Times New Roman"/>
          <w:sz w:val="28"/>
          <w:szCs w:val="28"/>
        </w:rPr>
        <w:t>Номер теми відповідає номеру студента в списку журналу відвідування групи: Першу тему беруть студенти за списком №1 і №11, другу тему -  студенти № 2 і № 12 і т. д.</w:t>
      </w:r>
      <w:r w:rsidRPr="00FA7578">
        <w:rPr>
          <w:rFonts w:ascii="Times New Roman" w:hAnsi="Times New Roman" w:cs="Times New Roman"/>
          <w:sz w:val="28"/>
          <w:szCs w:val="28"/>
        </w:rPr>
        <w:t xml:space="preserve"> </w:t>
      </w:r>
      <w:r w:rsidR="00A70816" w:rsidRPr="00FA7578">
        <w:rPr>
          <w:rFonts w:ascii="Times New Roman" w:hAnsi="Times New Roman" w:cs="Times New Roman"/>
          <w:sz w:val="28"/>
          <w:szCs w:val="28"/>
        </w:rPr>
        <w:t xml:space="preserve">Роботу надсилати на </w:t>
      </w:r>
      <w:r w:rsidR="00A70816" w:rsidRPr="00FA7578">
        <w:rPr>
          <w:rFonts w:ascii="Times New Roman" w:hAnsi="Times New Roman" w:cs="Times New Roman"/>
          <w:sz w:val="28"/>
          <w:szCs w:val="28"/>
        </w:rPr>
        <w:lastRenderedPageBreak/>
        <w:t xml:space="preserve">електронну пошту викладача </w:t>
      </w:r>
      <w:r w:rsidRPr="00FA7578">
        <w:rPr>
          <w:rFonts w:ascii="Times New Roman" w:hAnsi="Times New Roman" w:cs="Times New Roman"/>
          <w:sz w:val="28"/>
          <w:szCs w:val="28"/>
        </w:rPr>
        <w:t>в окремому файлі,</w:t>
      </w:r>
      <w:r w:rsidR="00A70816" w:rsidRPr="00FA7578">
        <w:rPr>
          <w:rFonts w:ascii="Times New Roman" w:hAnsi="Times New Roman" w:cs="Times New Roman"/>
          <w:sz w:val="28"/>
          <w:szCs w:val="28"/>
        </w:rPr>
        <w:t xml:space="preserve"> з підписом прізвища студента</w:t>
      </w:r>
      <w:r w:rsidRPr="00FA7578">
        <w:rPr>
          <w:rFonts w:ascii="Times New Roman" w:hAnsi="Times New Roman" w:cs="Times New Roman"/>
          <w:sz w:val="28"/>
          <w:szCs w:val="28"/>
        </w:rPr>
        <w:t>.</w:t>
      </w:r>
    </w:p>
    <w:p w:rsidR="008F25EA" w:rsidRPr="00FA7578" w:rsidRDefault="008F25EA" w:rsidP="008F25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86">
        <w:rPr>
          <w:rFonts w:ascii="Times New Roman" w:eastAsia="Times New Roman" w:hAnsi="Times New Roman" w:cs="Times New Roman"/>
          <w:i/>
          <w:sz w:val="28"/>
          <w:szCs w:val="28"/>
        </w:rPr>
        <w:t>Структура роботи</w:t>
      </w:r>
      <w:r w:rsidRPr="00FA75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F25EA" w:rsidRPr="00FA7578" w:rsidRDefault="008F25EA" w:rsidP="008F25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8">
        <w:rPr>
          <w:rFonts w:ascii="Times New Roman" w:eastAsia="Times New Roman" w:hAnsi="Times New Roman" w:cs="Times New Roman"/>
          <w:sz w:val="28"/>
          <w:szCs w:val="28"/>
        </w:rPr>
        <w:t xml:space="preserve">Титульна сторінка роботи має містити: назву теми, назва навчальної дисципліни, № групи, прізвище та ініціали студента-виконавця, внизу сторінки – рік (Херсон-20..). </w:t>
      </w:r>
    </w:p>
    <w:p w:rsidR="0083232B" w:rsidRPr="00FA7578" w:rsidRDefault="008F25EA" w:rsidP="008F25EA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A7578">
        <w:rPr>
          <w:sz w:val="28"/>
          <w:szCs w:val="28"/>
        </w:rPr>
        <w:t xml:space="preserve">Друга сторінка: урок за наведеною структурою. Завдань в кінці уроку має </w:t>
      </w:r>
      <w:r w:rsidR="00A70816" w:rsidRPr="00FA7578">
        <w:rPr>
          <w:sz w:val="28"/>
          <w:szCs w:val="28"/>
        </w:rPr>
        <w:t xml:space="preserve">не менше трьох. </w:t>
      </w:r>
      <w:r w:rsidR="00816686">
        <w:rPr>
          <w:sz w:val="28"/>
          <w:szCs w:val="28"/>
        </w:rPr>
        <w:t>З</w:t>
      </w:r>
      <w:r w:rsidR="00A70816" w:rsidRPr="00FA7578">
        <w:rPr>
          <w:sz w:val="28"/>
          <w:szCs w:val="28"/>
        </w:rPr>
        <w:t>міст</w:t>
      </w:r>
      <w:r w:rsidR="00816686">
        <w:rPr>
          <w:sz w:val="28"/>
          <w:szCs w:val="28"/>
        </w:rPr>
        <w:t>завдань</w:t>
      </w:r>
      <w:bookmarkStart w:id="2" w:name="_GoBack"/>
      <w:bookmarkEnd w:id="2"/>
      <w:r w:rsidR="00A70816" w:rsidRPr="00FA7578">
        <w:rPr>
          <w:sz w:val="28"/>
          <w:szCs w:val="28"/>
        </w:rPr>
        <w:t xml:space="preserve"> повинен слугувати перевірці викладеного матеріалу.</w:t>
      </w:r>
    </w:p>
    <w:p w:rsidR="00491296" w:rsidRPr="00E21C0B" w:rsidRDefault="00491296" w:rsidP="00491296">
      <w:pPr>
        <w:pStyle w:val="11"/>
        <w:shd w:val="clear" w:color="auto" w:fill="auto"/>
        <w:spacing w:line="240" w:lineRule="auto"/>
        <w:ind w:firstLine="709"/>
        <w:jc w:val="center"/>
        <w:rPr>
          <w:b/>
          <w:iCs/>
          <w:sz w:val="28"/>
          <w:szCs w:val="28"/>
        </w:rPr>
      </w:pPr>
      <w:r w:rsidRPr="00E21C0B">
        <w:rPr>
          <w:b/>
          <w:iCs/>
          <w:sz w:val="28"/>
          <w:szCs w:val="28"/>
        </w:rPr>
        <w:t>Теми до самостійної роботи</w:t>
      </w:r>
      <w:r>
        <w:rPr>
          <w:b/>
          <w:iCs/>
          <w:sz w:val="28"/>
          <w:szCs w:val="28"/>
        </w:rPr>
        <w:t>: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Увага і її зв'язок із професійною діяльністю.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Пам'ять і її значення для трудової діяльності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Особливості мислення та його роль при виборі професії.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Роль мовлення в побудові професійної кар</w:t>
      </w:r>
      <w:r w:rsidRPr="00A32EB6">
        <w:rPr>
          <w:iCs/>
          <w:sz w:val="28"/>
          <w:szCs w:val="28"/>
          <w:lang w:val="ru-RU"/>
        </w:rPr>
        <w:t>’</w:t>
      </w:r>
      <w:proofErr w:type="spellStart"/>
      <w:r>
        <w:rPr>
          <w:iCs/>
          <w:sz w:val="28"/>
          <w:szCs w:val="28"/>
        </w:rPr>
        <w:t>єри</w:t>
      </w:r>
      <w:proofErr w:type="spellEnd"/>
      <w:r>
        <w:rPr>
          <w:iCs/>
          <w:sz w:val="28"/>
          <w:szCs w:val="28"/>
        </w:rPr>
        <w:t>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Роль відчуття і сприймання в професійній діяльності.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Здібності. Їх роль у виборі професії.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Цікаво про професійну придатність учням. 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Шляхи здобуття професії випускниками з порушенням розумового розвитку.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proofErr w:type="spellStart"/>
      <w:r>
        <w:rPr>
          <w:iCs/>
          <w:sz w:val="28"/>
          <w:szCs w:val="28"/>
        </w:rPr>
        <w:t>Професіограма</w:t>
      </w:r>
      <w:proofErr w:type="spellEnd"/>
      <w:r>
        <w:rPr>
          <w:iCs/>
          <w:sz w:val="28"/>
          <w:szCs w:val="28"/>
        </w:rPr>
        <w:t xml:space="preserve"> – важливе джерело пізнання професії. Поняття </w:t>
      </w:r>
      <w:proofErr w:type="spellStart"/>
      <w:r>
        <w:rPr>
          <w:iCs/>
          <w:sz w:val="28"/>
          <w:szCs w:val="28"/>
        </w:rPr>
        <w:t>професіограми</w:t>
      </w:r>
      <w:proofErr w:type="spellEnd"/>
      <w:r>
        <w:rPr>
          <w:iCs/>
          <w:sz w:val="28"/>
          <w:szCs w:val="28"/>
        </w:rPr>
        <w:t xml:space="preserve">. Ознайомлення учнів із </w:t>
      </w:r>
      <w:proofErr w:type="spellStart"/>
      <w:r>
        <w:rPr>
          <w:iCs/>
          <w:sz w:val="28"/>
          <w:szCs w:val="28"/>
        </w:rPr>
        <w:t>професіограмами</w:t>
      </w:r>
      <w:proofErr w:type="spellEnd"/>
      <w:r>
        <w:rPr>
          <w:iCs/>
          <w:sz w:val="28"/>
          <w:szCs w:val="28"/>
        </w:rPr>
        <w:t xml:space="preserve"> робітничих професій.</w:t>
      </w:r>
    </w:p>
    <w:p w:rsidR="00491296" w:rsidRPr="00A32EB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 Орієнтація у світі професій. Поняття професії і спеціальності. Класифікації професій.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center"/>
        <w:rPr>
          <w:i/>
          <w:iCs/>
          <w:sz w:val="28"/>
          <w:szCs w:val="28"/>
          <w:u w:val="single"/>
        </w:rPr>
      </w:pP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D4969">
        <w:rPr>
          <w:i/>
          <w:iCs/>
          <w:sz w:val="28"/>
          <w:szCs w:val="28"/>
          <w:u w:val="single"/>
        </w:rPr>
        <w:t xml:space="preserve">УРОК </w:t>
      </w:r>
      <w:r>
        <w:rPr>
          <w:i/>
          <w:iCs/>
          <w:sz w:val="28"/>
          <w:szCs w:val="28"/>
          <w:u w:val="single"/>
        </w:rPr>
        <w:t>(ЗРАЗОК)</w:t>
      </w:r>
    </w:p>
    <w:p w:rsidR="00491296" w:rsidRPr="00081EDC" w:rsidRDefault="00491296" w:rsidP="00491296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Тема:</w:t>
      </w:r>
      <w:r w:rsidRPr="009D4969">
        <w:rPr>
          <w:sz w:val="28"/>
          <w:szCs w:val="28"/>
        </w:rPr>
        <w:t xml:space="preserve"> </w:t>
      </w:r>
      <w:r w:rsidRPr="00081EDC">
        <w:rPr>
          <w:b/>
          <w:sz w:val="28"/>
          <w:szCs w:val="28"/>
        </w:rPr>
        <w:t>ІНТЕРЕСИ, НАХИЛИ (СХИЛЬНОСТІ), ЇХ РОЛЬ ПРИ ВИБОРІ ПРОФЕСІЇ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  <w:u w:val="single"/>
        </w:rPr>
        <w:t xml:space="preserve">Мета </w:t>
      </w:r>
      <w:r>
        <w:rPr>
          <w:sz w:val="28"/>
          <w:szCs w:val="28"/>
          <w:u w:val="single"/>
        </w:rPr>
        <w:t>навчальна</w:t>
      </w:r>
      <w:r w:rsidRPr="009D4969">
        <w:rPr>
          <w:smallCaps/>
          <w:sz w:val="28"/>
          <w:szCs w:val="28"/>
        </w:rPr>
        <w:t>:</w:t>
      </w:r>
      <w:r w:rsidRPr="009D4969">
        <w:rPr>
          <w:sz w:val="28"/>
          <w:szCs w:val="28"/>
        </w:rPr>
        <w:t xml:space="preserve"> розкрити сут</w:t>
      </w:r>
      <w:r>
        <w:rPr>
          <w:sz w:val="28"/>
          <w:szCs w:val="28"/>
        </w:rPr>
        <w:t>ніст</w:t>
      </w:r>
      <w:r w:rsidRPr="009D4969">
        <w:rPr>
          <w:sz w:val="28"/>
          <w:szCs w:val="28"/>
        </w:rPr>
        <w:t>ь понять "проф</w:t>
      </w:r>
      <w:r>
        <w:rPr>
          <w:sz w:val="28"/>
          <w:szCs w:val="28"/>
        </w:rPr>
        <w:t>есійний", "пізнавальний" інтерес</w:t>
      </w:r>
      <w:r w:rsidRPr="009D4969">
        <w:rPr>
          <w:sz w:val="28"/>
          <w:szCs w:val="28"/>
        </w:rPr>
        <w:t>, показати їх значення для пр</w:t>
      </w:r>
      <w:r>
        <w:rPr>
          <w:sz w:val="28"/>
          <w:szCs w:val="28"/>
        </w:rPr>
        <w:t>офесійного самовизначення, звер</w:t>
      </w:r>
      <w:r w:rsidRPr="009D4969">
        <w:rPr>
          <w:sz w:val="28"/>
          <w:szCs w:val="28"/>
        </w:rPr>
        <w:t>нути увагу на шляхи розвитку інтересів.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Виховна: </w:t>
      </w:r>
      <w:r w:rsidRPr="000071BC">
        <w:rPr>
          <w:sz w:val="28"/>
          <w:szCs w:val="28"/>
        </w:rPr>
        <w:t>виховувати в учнів інтерес до самопізнання, пробудження інтересу до ознайомлення з різними професіями.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Корекційно-розвивальна:</w:t>
      </w:r>
      <w:r w:rsidRPr="000071BC">
        <w:rPr>
          <w:sz w:val="28"/>
          <w:szCs w:val="28"/>
        </w:rPr>
        <w:t xml:space="preserve"> розвивати активний словник, коригувати та розвивати пізнавальну діяльність, розвивати себе як особистість</w:t>
      </w:r>
      <w:r w:rsidR="00081EDC">
        <w:rPr>
          <w:sz w:val="28"/>
          <w:szCs w:val="28"/>
        </w:rPr>
        <w:t>, соціальні риси характеру</w:t>
      </w:r>
      <w:r>
        <w:rPr>
          <w:sz w:val="28"/>
          <w:szCs w:val="28"/>
        </w:rPr>
        <w:t>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0071BC">
        <w:rPr>
          <w:b/>
          <w:sz w:val="28"/>
          <w:szCs w:val="28"/>
        </w:rPr>
        <w:t xml:space="preserve">Організаційна </w:t>
      </w:r>
      <w:r>
        <w:rPr>
          <w:b/>
          <w:sz w:val="28"/>
          <w:szCs w:val="28"/>
        </w:rPr>
        <w:t>та мотиваційна частини уроку: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Сьогодні був для вас приємний ранок? </w:t>
      </w:r>
      <w:r w:rsidRPr="000071BC">
        <w:rPr>
          <w:sz w:val="28"/>
          <w:szCs w:val="28"/>
        </w:rPr>
        <w:t xml:space="preserve">Чи </w:t>
      </w:r>
      <w:r>
        <w:rPr>
          <w:sz w:val="28"/>
          <w:szCs w:val="28"/>
        </w:rPr>
        <w:t xml:space="preserve">все в вас гаразд? А чи вважаєте ви себе дорослими людьми? – «Так». 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всі питання ви відповідаєте ствердно. А чи знаєте ви, навіщо дорослій людині знати свої інтереси? Навіщо знати свої схильності? Як це можна використати в своєму дорослому житті? - «Ні».</w:t>
      </w:r>
    </w:p>
    <w:p w:rsidR="00491296" w:rsidRPr="000071BC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це питання ви зможете відповісти, якщо дослухаєте уважно нашу бесіду.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Кожний із вас в своєму житті чимось захоплювався. Саме таке захоплення ми і будемо називати інтересом.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lastRenderedPageBreak/>
        <w:t>Важливою передумовою успішної підготовки до вибору професії, а також її ово</w:t>
      </w:r>
      <w:r>
        <w:rPr>
          <w:sz w:val="28"/>
          <w:szCs w:val="28"/>
        </w:rPr>
        <w:t>лоді</w:t>
      </w:r>
      <w:r w:rsidRPr="009D4969">
        <w:rPr>
          <w:sz w:val="28"/>
          <w:szCs w:val="28"/>
        </w:rPr>
        <w:t>ння є наявність професійного інтересу.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  <w:u w:val="single"/>
        </w:rPr>
        <w:t>Професійний інтерес</w:t>
      </w:r>
      <w:r w:rsidRPr="009D4969">
        <w:rPr>
          <w:sz w:val="28"/>
          <w:szCs w:val="28"/>
        </w:rPr>
        <w:t xml:space="preserve"> - це спрямованість людини на певний вид діяльності - технічної, </w:t>
      </w:r>
      <w:r>
        <w:rPr>
          <w:sz w:val="28"/>
          <w:szCs w:val="28"/>
        </w:rPr>
        <w:t>спортивної,</w:t>
      </w:r>
      <w:r w:rsidRPr="009D4969">
        <w:rPr>
          <w:sz w:val="28"/>
          <w:szCs w:val="28"/>
        </w:rPr>
        <w:t xml:space="preserve"> художньої, медичної</w:t>
      </w:r>
      <w:r>
        <w:rPr>
          <w:sz w:val="28"/>
          <w:szCs w:val="28"/>
        </w:rPr>
        <w:t xml:space="preserve">, </w:t>
      </w:r>
      <w:r w:rsidRPr="009D4969">
        <w:rPr>
          <w:sz w:val="28"/>
          <w:szCs w:val="28"/>
        </w:rPr>
        <w:t>педагогічної тощо. Він є важливою спонукою у поповненні знань про певну галузь трудової діяльності, її особливості; спробою в</w:t>
      </w:r>
      <w:r>
        <w:rPr>
          <w:sz w:val="28"/>
          <w:szCs w:val="28"/>
        </w:rPr>
        <w:t>изначити свої можливості у прак</w:t>
      </w:r>
      <w:r w:rsidRPr="009D4969">
        <w:rPr>
          <w:sz w:val="28"/>
          <w:szCs w:val="28"/>
        </w:rPr>
        <w:t>тичній діяльності.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</w:t>
      </w:r>
      <w:r w:rsidRPr="009D4969">
        <w:rPr>
          <w:sz w:val="28"/>
          <w:szCs w:val="28"/>
        </w:rPr>
        <w:t>ди, які обрали професію випа</w:t>
      </w:r>
      <w:r>
        <w:rPr>
          <w:sz w:val="28"/>
          <w:szCs w:val="28"/>
        </w:rPr>
        <w:t>дково, не маючи сформованого ін</w:t>
      </w:r>
      <w:r w:rsidRPr="009D4969">
        <w:rPr>
          <w:sz w:val="28"/>
          <w:szCs w:val="28"/>
        </w:rPr>
        <w:t xml:space="preserve">тересу до майбутнього виду праці, часто змінюють професію, не </w:t>
      </w:r>
      <w:r>
        <w:rPr>
          <w:sz w:val="28"/>
          <w:szCs w:val="28"/>
        </w:rPr>
        <w:t>дово</w:t>
      </w:r>
      <w:r w:rsidRPr="009D4969">
        <w:rPr>
          <w:sz w:val="28"/>
          <w:szCs w:val="28"/>
        </w:rPr>
        <w:t>дять до кінця навчання в навчальних</w:t>
      </w:r>
      <w:r>
        <w:rPr>
          <w:sz w:val="28"/>
          <w:szCs w:val="28"/>
        </w:rPr>
        <w:t xml:space="preserve"> закладах, деколи завершують на</w:t>
      </w:r>
      <w:r w:rsidRPr="009D4969">
        <w:rPr>
          <w:sz w:val="28"/>
          <w:szCs w:val="28"/>
        </w:rPr>
        <w:t>вчання, але</w:t>
      </w:r>
      <w:r>
        <w:rPr>
          <w:sz w:val="28"/>
          <w:szCs w:val="28"/>
        </w:rPr>
        <w:t xml:space="preserve"> не працюють за набутою професі</w:t>
      </w:r>
      <w:r w:rsidRPr="009D4969">
        <w:rPr>
          <w:sz w:val="28"/>
          <w:szCs w:val="28"/>
        </w:rPr>
        <w:t>єю.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 xml:space="preserve">Дуже часті також випадки, коли </w:t>
      </w:r>
      <w:r>
        <w:rPr>
          <w:sz w:val="28"/>
          <w:szCs w:val="28"/>
        </w:rPr>
        <w:t>в основу професійного самовизна</w:t>
      </w:r>
      <w:r w:rsidRPr="009D4969">
        <w:rPr>
          <w:sz w:val="28"/>
          <w:szCs w:val="28"/>
        </w:rPr>
        <w:t>чення покладено не інтереси</w:t>
      </w:r>
      <w:r>
        <w:rPr>
          <w:sz w:val="28"/>
          <w:szCs w:val="28"/>
        </w:rPr>
        <w:t>, а бажання наслідувати видатних</w:t>
      </w:r>
      <w:r w:rsidRPr="009D4969">
        <w:rPr>
          <w:sz w:val="28"/>
          <w:szCs w:val="28"/>
        </w:rPr>
        <w:t xml:space="preserve"> люд</w:t>
      </w:r>
      <w:r>
        <w:rPr>
          <w:sz w:val="28"/>
          <w:szCs w:val="28"/>
        </w:rPr>
        <w:t>ей (моделей, спортсменів тощо).</w:t>
      </w:r>
      <w:r w:rsidRPr="009D4969">
        <w:rPr>
          <w:sz w:val="28"/>
          <w:szCs w:val="28"/>
        </w:rPr>
        <w:t xml:space="preserve"> Такі учні не можуть пояснити, чому вони обирають саме цю, а не іншу професію. Вони мають поверхові</w:t>
      </w:r>
      <w:r>
        <w:rPr>
          <w:sz w:val="28"/>
          <w:szCs w:val="28"/>
        </w:rPr>
        <w:t xml:space="preserve"> і в значній мірі випадкові уяв</w:t>
      </w:r>
      <w:r w:rsidRPr="009D4969">
        <w:rPr>
          <w:sz w:val="28"/>
          <w:szCs w:val="28"/>
        </w:rPr>
        <w:t xml:space="preserve">лення про обрану професію. Природно, </w:t>
      </w:r>
      <w:r>
        <w:rPr>
          <w:sz w:val="28"/>
          <w:szCs w:val="28"/>
        </w:rPr>
        <w:t>що детальне ознайомлення з особ</w:t>
      </w:r>
      <w:r w:rsidRPr="009D4969">
        <w:rPr>
          <w:sz w:val="28"/>
          <w:szCs w:val="28"/>
        </w:rPr>
        <w:t>ливостями праці в процесі її освоєння іноді викликає незадоволення, розчарування, від чого людина утруднює собі пошуки трудового шляху.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 xml:space="preserve">В основі професійного визначення лежить пізнавальний інтерес до певного предмета пізнання або діяльності. </w:t>
      </w:r>
    </w:p>
    <w:p w:rsidR="00491296" w:rsidRPr="001865F3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1865F3">
        <w:rPr>
          <w:i/>
          <w:sz w:val="28"/>
          <w:szCs w:val="28"/>
        </w:rPr>
        <w:t>Методом діалогу з учнями вчитель з</w:t>
      </w:r>
      <w:r w:rsidRPr="001865F3">
        <w:rPr>
          <w:i/>
          <w:sz w:val="28"/>
          <w:szCs w:val="28"/>
          <w:lang w:val="ru-RU"/>
        </w:rPr>
        <w:t>’</w:t>
      </w:r>
      <w:proofErr w:type="spellStart"/>
      <w:r w:rsidRPr="001865F3">
        <w:rPr>
          <w:i/>
          <w:sz w:val="28"/>
          <w:szCs w:val="28"/>
        </w:rPr>
        <w:t>ясовує</w:t>
      </w:r>
      <w:proofErr w:type="spellEnd"/>
      <w:r w:rsidRPr="001865F3">
        <w:rPr>
          <w:i/>
          <w:sz w:val="28"/>
          <w:szCs w:val="28"/>
        </w:rPr>
        <w:t xml:space="preserve"> ознаки пізнавальних інтересів: </w:t>
      </w:r>
      <w:r>
        <w:rPr>
          <w:i/>
          <w:sz w:val="28"/>
          <w:szCs w:val="28"/>
        </w:rPr>
        <w:t>а/</w:t>
      </w:r>
      <w:r w:rsidRPr="001865F3">
        <w:rPr>
          <w:i/>
          <w:sz w:val="28"/>
          <w:szCs w:val="28"/>
        </w:rPr>
        <w:t xml:space="preserve">активне включення </w:t>
      </w:r>
      <w:r>
        <w:rPr>
          <w:i/>
          <w:sz w:val="28"/>
          <w:szCs w:val="28"/>
        </w:rPr>
        <w:t xml:space="preserve">дитини </w:t>
      </w:r>
      <w:r w:rsidRPr="001865F3">
        <w:rPr>
          <w:i/>
          <w:sz w:val="28"/>
          <w:szCs w:val="28"/>
        </w:rPr>
        <w:t>у навчальну діяльність; б/ позитивне сприйняття пізнавального матеріалу; в/ зосередженість на навчальному матеріалі</w:t>
      </w:r>
      <w:r>
        <w:rPr>
          <w:i/>
          <w:sz w:val="28"/>
          <w:szCs w:val="28"/>
        </w:rPr>
        <w:t>; г/</w:t>
      </w:r>
      <w:r w:rsidRPr="001865F3">
        <w:rPr>
          <w:i/>
          <w:sz w:val="28"/>
          <w:szCs w:val="28"/>
        </w:rPr>
        <w:t>виникнення запитань.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>Наявність пізнавального інтересу</w:t>
      </w:r>
      <w:r>
        <w:rPr>
          <w:sz w:val="28"/>
          <w:szCs w:val="28"/>
        </w:rPr>
        <w:t xml:space="preserve"> позначається на характері і по</w:t>
      </w:r>
      <w:r w:rsidRPr="009D4969">
        <w:rPr>
          <w:sz w:val="28"/>
          <w:szCs w:val="28"/>
        </w:rPr>
        <w:t xml:space="preserve">ведінці учня. Він охоче виконує домашні завдання, самостійно поповнює свої знання, виявляє активність на </w:t>
      </w:r>
      <w:proofErr w:type="spellStart"/>
      <w:r w:rsidRPr="009D4969">
        <w:rPr>
          <w:sz w:val="28"/>
          <w:szCs w:val="28"/>
        </w:rPr>
        <w:t>уроках</w:t>
      </w:r>
      <w:proofErr w:type="spellEnd"/>
      <w:r w:rsidRPr="009D4969">
        <w:rPr>
          <w:sz w:val="28"/>
          <w:szCs w:val="28"/>
        </w:rPr>
        <w:t xml:space="preserve"> у процесі занять гуртків, факультативів</w:t>
      </w:r>
      <w:r>
        <w:rPr>
          <w:sz w:val="28"/>
          <w:szCs w:val="28"/>
        </w:rPr>
        <w:t>,</w:t>
      </w:r>
      <w:r w:rsidRPr="009D4969">
        <w:rPr>
          <w:sz w:val="28"/>
          <w:szCs w:val="28"/>
        </w:rPr>
        <w:t xml:space="preserve"> багато часу витрачає на улюблену справу.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 xml:space="preserve">Розвиток інтересів здійснюється в декілька етапів. Спочатку вони мають тимчасовий, епізодичний характер </w:t>
      </w:r>
      <w:r w:rsidRPr="001865F3">
        <w:rPr>
          <w:iCs/>
          <w:sz w:val="28"/>
          <w:szCs w:val="28"/>
        </w:rPr>
        <w:t>і</w:t>
      </w:r>
      <w:r>
        <w:rPr>
          <w:sz w:val="28"/>
          <w:szCs w:val="28"/>
        </w:rPr>
        <w:t xml:space="preserve"> виявляються в позитив</w:t>
      </w:r>
      <w:r w:rsidRPr="009D4969">
        <w:rPr>
          <w:sz w:val="28"/>
          <w:szCs w:val="28"/>
        </w:rPr>
        <w:t xml:space="preserve">ному ставленні до </w:t>
      </w:r>
      <w:r>
        <w:rPr>
          <w:sz w:val="28"/>
          <w:szCs w:val="28"/>
        </w:rPr>
        <w:t xml:space="preserve">навчального </w:t>
      </w:r>
      <w:r w:rsidRPr="009D4969">
        <w:rPr>
          <w:sz w:val="28"/>
          <w:szCs w:val="28"/>
        </w:rPr>
        <w:t>предмета. В міру гл</w:t>
      </w:r>
      <w:r>
        <w:rPr>
          <w:sz w:val="28"/>
          <w:szCs w:val="28"/>
        </w:rPr>
        <w:t>ибокого і систематичного вивчення того чи</w:t>
      </w:r>
      <w:r w:rsidRPr="009D4969">
        <w:rPr>
          <w:sz w:val="28"/>
          <w:szCs w:val="28"/>
        </w:rPr>
        <w:t xml:space="preserve"> іншого </w:t>
      </w:r>
      <w:r>
        <w:rPr>
          <w:sz w:val="28"/>
          <w:szCs w:val="28"/>
        </w:rPr>
        <w:t xml:space="preserve">навчального </w:t>
      </w:r>
      <w:r w:rsidRPr="009D4969">
        <w:rPr>
          <w:sz w:val="28"/>
          <w:szCs w:val="28"/>
        </w:rPr>
        <w:t>предмета інтереси</w:t>
      </w:r>
      <w:r>
        <w:rPr>
          <w:sz w:val="28"/>
          <w:szCs w:val="28"/>
        </w:rPr>
        <w:t xml:space="preserve"> закріплюються і поступово пере</w:t>
      </w:r>
      <w:r w:rsidRPr="009D4969">
        <w:rPr>
          <w:sz w:val="28"/>
          <w:szCs w:val="28"/>
        </w:rPr>
        <w:t>творюються у стійкі.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 xml:space="preserve">Завдяки стійкому пізнавальному інтересу до певної галузі знань учні досягають високих показників у </w:t>
      </w:r>
      <w:r>
        <w:rPr>
          <w:sz w:val="28"/>
          <w:szCs w:val="28"/>
        </w:rPr>
        <w:t>навчанні та праці. Отримуючи пев</w:t>
      </w:r>
      <w:r w:rsidRPr="009D4969">
        <w:rPr>
          <w:sz w:val="28"/>
          <w:szCs w:val="28"/>
        </w:rPr>
        <w:t>ну спрямованість, пізнавальний інте</w:t>
      </w:r>
      <w:r>
        <w:rPr>
          <w:sz w:val="28"/>
          <w:szCs w:val="28"/>
        </w:rPr>
        <w:t>рес учня зосереджується на конкретно</w:t>
      </w:r>
      <w:r w:rsidRPr="009D4969">
        <w:rPr>
          <w:sz w:val="28"/>
          <w:szCs w:val="28"/>
        </w:rPr>
        <w:t xml:space="preserve">му виді діяльності, </w:t>
      </w:r>
      <w:r>
        <w:rPr>
          <w:sz w:val="28"/>
          <w:szCs w:val="28"/>
        </w:rPr>
        <w:t xml:space="preserve">поступово </w:t>
      </w:r>
      <w:r w:rsidRPr="009D4969">
        <w:rPr>
          <w:sz w:val="28"/>
          <w:szCs w:val="28"/>
        </w:rPr>
        <w:t>перетворюється у професійний.</w:t>
      </w:r>
      <w:r>
        <w:rPr>
          <w:sz w:val="28"/>
          <w:szCs w:val="28"/>
        </w:rPr>
        <w:t xml:space="preserve"> (</w:t>
      </w:r>
      <w:r w:rsidRPr="008B2CDE">
        <w:rPr>
          <w:i/>
          <w:sz w:val="28"/>
          <w:szCs w:val="28"/>
        </w:rPr>
        <w:t xml:space="preserve">Вчитель запитує про </w:t>
      </w:r>
      <w:r>
        <w:rPr>
          <w:i/>
          <w:sz w:val="28"/>
          <w:szCs w:val="28"/>
        </w:rPr>
        <w:t xml:space="preserve">наявні </w:t>
      </w:r>
      <w:r w:rsidRPr="008B2CDE">
        <w:rPr>
          <w:i/>
          <w:sz w:val="28"/>
          <w:szCs w:val="28"/>
        </w:rPr>
        <w:t>інтереси кожного з учнів)</w:t>
      </w:r>
      <w:r>
        <w:rPr>
          <w:i/>
          <w:sz w:val="28"/>
          <w:szCs w:val="28"/>
        </w:rPr>
        <w:t>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 xml:space="preserve">На основі пізнавального інтересу до </w:t>
      </w:r>
      <w:r>
        <w:rPr>
          <w:sz w:val="28"/>
          <w:szCs w:val="28"/>
        </w:rPr>
        <w:t>навчальної дисципліни</w:t>
      </w:r>
      <w:r w:rsidRPr="009D4969">
        <w:rPr>
          <w:sz w:val="28"/>
          <w:szCs w:val="28"/>
        </w:rPr>
        <w:t xml:space="preserve">, практичної справи виникає потреба, прагнення займатися певним видом діяльності. 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C62B4">
        <w:rPr>
          <w:i/>
          <w:sz w:val="28"/>
          <w:szCs w:val="28"/>
        </w:rPr>
        <w:t xml:space="preserve">Учням </w:t>
      </w:r>
      <w:r w:rsidR="00A70816">
        <w:rPr>
          <w:i/>
          <w:sz w:val="28"/>
          <w:szCs w:val="28"/>
        </w:rPr>
        <w:t>вчитель</w:t>
      </w:r>
      <w:r w:rsidRPr="008C62B4">
        <w:rPr>
          <w:i/>
          <w:sz w:val="28"/>
          <w:szCs w:val="28"/>
        </w:rPr>
        <w:t xml:space="preserve"> роз'ясн</w:t>
      </w:r>
      <w:r w:rsidR="00A70816">
        <w:rPr>
          <w:i/>
          <w:sz w:val="28"/>
          <w:szCs w:val="28"/>
        </w:rPr>
        <w:t>ює</w:t>
      </w:r>
      <w:r w:rsidRPr="008C62B4">
        <w:rPr>
          <w:i/>
          <w:sz w:val="28"/>
          <w:szCs w:val="28"/>
        </w:rPr>
        <w:t>, що характерною ознакою схильності є не стільки досягнення успіхів, скільки сам процес діяльності</w:t>
      </w:r>
      <w:r>
        <w:rPr>
          <w:sz w:val="28"/>
          <w:szCs w:val="28"/>
        </w:rPr>
        <w:t xml:space="preserve">. </w:t>
      </w:r>
      <w:r w:rsidRPr="00A70816">
        <w:rPr>
          <w:i/>
          <w:sz w:val="28"/>
          <w:szCs w:val="28"/>
        </w:rPr>
        <w:t>Заняття улюбленою справою, як правило, викликає радість, задоволення. Характерним є те, що у процесі праці людина не зважає на труднощі, переборює їх, виявляє наполегливість і досягає поставленої мети. Протягом життя нахили людини збагачуються, розвиваються, спонукають її до самовдосконалення</w:t>
      </w:r>
      <w:r w:rsidRPr="009D4969">
        <w:rPr>
          <w:sz w:val="28"/>
          <w:szCs w:val="28"/>
        </w:rPr>
        <w:t>.</w:t>
      </w:r>
    </w:p>
    <w:p w:rsidR="00FA7578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lastRenderedPageBreak/>
        <w:t>Далі вчит</w:t>
      </w:r>
      <w:r>
        <w:rPr>
          <w:sz w:val="28"/>
          <w:szCs w:val="28"/>
        </w:rPr>
        <w:t>ель висвітлює шляхи розвитку пізн</w:t>
      </w:r>
      <w:r w:rsidRPr="009D4969">
        <w:rPr>
          <w:sz w:val="28"/>
          <w:szCs w:val="28"/>
        </w:rPr>
        <w:t xml:space="preserve">авальних, професійних інтересів, нахилів: наполегливість, ретельність у вивченні </w:t>
      </w:r>
      <w:r w:rsidR="00FA7578">
        <w:rPr>
          <w:sz w:val="28"/>
          <w:szCs w:val="28"/>
        </w:rPr>
        <w:t xml:space="preserve">навчальних </w:t>
      </w:r>
      <w:r w:rsidRPr="009D4969">
        <w:rPr>
          <w:sz w:val="28"/>
          <w:szCs w:val="28"/>
        </w:rPr>
        <w:t>предметів</w:t>
      </w:r>
      <w:r w:rsidR="00FA7578">
        <w:rPr>
          <w:sz w:val="28"/>
          <w:szCs w:val="28"/>
        </w:rPr>
        <w:t>, участь у гуртковій роботі, виконання робіт в позашкільній діяльності, наприклад, вдома;</w:t>
      </w:r>
      <w:r w:rsidRPr="009D4969">
        <w:rPr>
          <w:sz w:val="28"/>
          <w:szCs w:val="28"/>
        </w:rPr>
        <w:t xml:space="preserve"> участь у</w:t>
      </w:r>
      <w:r>
        <w:rPr>
          <w:sz w:val="28"/>
          <w:szCs w:val="28"/>
        </w:rPr>
        <w:t xml:space="preserve"> факульта</w:t>
      </w:r>
      <w:r w:rsidRPr="009D4969">
        <w:rPr>
          <w:sz w:val="28"/>
          <w:szCs w:val="28"/>
        </w:rPr>
        <w:t>тивах, товариствах</w:t>
      </w:r>
      <w:r w:rsidR="00FA7578">
        <w:rPr>
          <w:sz w:val="28"/>
          <w:szCs w:val="28"/>
        </w:rPr>
        <w:t xml:space="preserve"> тощо</w:t>
      </w:r>
      <w:r w:rsidRPr="009D4969">
        <w:rPr>
          <w:sz w:val="28"/>
          <w:szCs w:val="28"/>
        </w:rPr>
        <w:t xml:space="preserve">. 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 xml:space="preserve">Практична діяльність вимагає поповнення знань. 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</w:rPr>
        <w:t>Слід порекомендувати учням прагнути до експериментування, адже нові непередбачені факти викликають інтере</w:t>
      </w:r>
      <w:r>
        <w:rPr>
          <w:sz w:val="28"/>
          <w:szCs w:val="28"/>
        </w:rPr>
        <w:t>с до суті справи, бажан</w:t>
      </w:r>
      <w:r w:rsidRPr="009D4969">
        <w:rPr>
          <w:sz w:val="28"/>
          <w:szCs w:val="28"/>
        </w:rPr>
        <w:t>ня пояснити отримані результати. Потрібно звернути увагу учнів на те, що цінним вважається різноманітність інтересів, але в учнів середніх і старших класів серед розмаїття інте</w:t>
      </w:r>
      <w:r>
        <w:rPr>
          <w:sz w:val="28"/>
          <w:szCs w:val="28"/>
        </w:rPr>
        <w:t>ресів провідне місце має посіда</w:t>
      </w:r>
      <w:r w:rsidRPr="009D4969">
        <w:rPr>
          <w:sz w:val="28"/>
          <w:szCs w:val="28"/>
        </w:rPr>
        <w:t xml:space="preserve">ти один, щоб </w:t>
      </w:r>
      <w:r w:rsidR="00FA7578">
        <w:rPr>
          <w:sz w:val="28"/>
          <w:szCs w:val="28"/>
        </w:rPr>
        <w:t xml:space="preserve">дасть можливість </w:t>
      </w:r>
      <w:r w:rsidRPr="009D4969">
        <w:rPr>
          <w:sz w:val="28"/>
          <w:szCs w:val="28"/>
        </w:rPr>
        <w:t xml:space="preserve">глибше опанувати предмет, </w:t>
      </w:r>
      <w:r>
        <w:rPr>
          <w:sz w:val="28"/>
          <w:szCs w:val="28"/>
        </w:rPr>
        <w:t xml:space="preserve">і </w:t>
      </w:r>
      <w:r w:rsidRPr="009D4969">
        <w:rPr>
          <w:sz w:val="28"/>
          <w:szCs w:val="28"/>
        </w:rPr>
        <w:t xml:space="preserve">спрямувати свої </w:t>
      </w:r>
      <w:r w:rsidR="00FA7578">
        <w:rPr>
          <w:sz w:val="28"/>
          <w:szCs w:val="28"/>
        </w:rPr>
        <w:t>зусилля</w:t>
      </w:r>
      <w:r w:rsidRPr="009D4969">
        <w:rPr>
          <w:sz w:val="28"/>
          <w:szCs w:val="28"/>
        </w:rPr>
        <w:t xml:space="preserve"> у певному напрямку.</w:t>
      </w:r>
    </w:p>
    <w:p w:rsidR="00A70816" w:rsidRPr="00A70816" w:rsidRDefault="00A70816" w:rsidP="00491296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A70816">
        <w:rPr>
          <w:b/>
          <w:sz w:val="28"/>
          <w:szCs w:val="28"/>
        </w:rPr>
        <w:t>Заключна частина: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закріплення вивченого матеріалу спробуймо відповісти на поставлені запитання:</w:t>
      </w:r>
    </w:p>
    <w:p w:rsidR="00491296" w:rsidRPr="008C62B4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8C62B4">
        <w:rPr>
          <w:b/>
          <w:sz w:val="28"/>
          <w:szCs w:val="28"/>
          <w:u w:val="single"/>
        </w:rPr>
        <w:t>Завдання до уроку</w:t>
      </w:r>
    </w:p>
    <w:p w:rsidR="00491296" w:rsidRPr="009D4969" w:rsidRDefault="00491296" w:rsidP="00491296">
      <w:pPr>
        <w:pStyle w:val="11"/>
        <w:shd w:val="clear" w:color="auto" w:fill="auto"/>
        <w:tabs>
          <w:tab w:val="left" w:pos="7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4969">
        <w:rPr>
          <w:sz w:val="28"/>
          <w:szCs w:val="28"/>
        </w:rPr>
        <w:t>Підкресліть характерні ознак</w:t>
      </w:r>
      <w:r>
        <w:rPr>
          <w:sz w:val="28"/>
          <w:szCs w:val="28"/>
        </w:rPr>
        <w:t>и лише пізнавального інтересу: а/ па</w:t>
      </w:r>
      <w:r w:rsidRPr="009D4969">
        <w:rPr>
          <w:sz w:val="28"/>
          <w:szCs w:val="28"/>
        </w:rPr>
        <w:t xml:space="preserve">сивність на </w:t>
      </w:r>
      <w:proofErr w:type="spellStart"/>
      <w:r w:rsidRPr="009D4969">
        <w:rPr>
          <w:sz w:val="28"/>
          <w:szCs w:val="28"/>
        </w:rPr>
        <w:t>уроці</w:t>
      </w:r>
      <w:proofErr w:type="spellEnd"/>
      <w:r w:rsidRPr="009D4969">
        <w:rPr>
          <w:sz w:val="28"/>
          <w:szCs w:val="28"/>
        </w:rPr>
        <w:t>; б/ жадібне сприйняття нового матері</w:t>
      </w:r>
      <w:r>
        <w:rPr>
          <w:sz w:val="28"/>
          <w:szCs w:val="28"/>
        </w:rPr>
        <w:t>алу; в/ середня успішність; г/</w:t>
      </w:r>
      <w:r w:rsidRPr="009D4969">
        <w:rPr>
          <w:sz w:val="28"/>
          <w:szCs w:val="28"/>
        </w:rPr>
        <w:t>неуважність; д/ ви</w:t>
      </w:r>
      <w:r>
        <w:rPr>
          <w:sz w:val="28"/>
          <w:szCs w:val="28"/>
        </w:rPr>
        <w:t>никнення запитань; е/ висока успішність; є/ розсіяність; ж/</w:t>
      </w:r>
      <w:r w:rsidRPr="009D4969">
        <w:rPr>
          <w:sz w:val="28"/>
          <w:szCs w:val="28"/>
        </w:rPr>
        <w:t xml:space="preserve">висока зосередженість на </w:t>
      </w:r>
      <w:proofErr w:type="spellStart"/>
      <w:r w:rsidRPr="009D4969">
        <w:rPr>
          <w:sz w:val="28"/>
          <w:szCs w:val="28"/>
        </w:rPr>
        <w:t>уроці</w:t>
      </w:r>
      <w:proofErr w:type="spellEnd"/>
      <w:r w:rsidRPr="009D4969">
        <w:rPr>
          <w:sz w:val="28"/>
          <w:szCs w:val="28"/>
        </w:rPr>
        <w:t>.</w:t>
      </w:r>
    </w:p>
    <w:p w:rsidR="00491296" w:rsidRPr="009D4969" w:rsidRDefault="00491296" w:rsidP="00491296">
      <w:pPr>
        <w:pStyle w:val="11"/>
        <w:shd w:val="clear" w:color="auto" w:fill="auto"/>
        <w:tabs>
          <w:tab w:val="left" w:pos="7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D4969">
        <w:rPr>
          <w:sz w:val="28"/>
          <w:szCs w:val="28"/>
        </w:rPr>
        <w:t>Обгрунтуйте</w:t>
      </w:r>
      <w:proofErr w:type="spellEnd"/>
      <w:r w:rsidRPr="009D4969">
        <w:rPr>
          <w:sz w:val="28"/>
          <w:szCs w:val="28"/>
        </w:rPr>
        <w:t xml:space="preserve"> різницю між пізнавальним і професійним інтересами.</w:t>
      </w:r>
    </w:p>
    <w:p w:rsidR="00491296" w:rsidRPr="009D4969" w:rsidRDefault="00491296" w:rsidP="00491296">
      <w:pPr>
        <w:pStyle w:val="11"/>
        <w:shd w:val="clear" w:color="auto" w:fill="auto"/>
        <w:tabs>
          <w:tab w:val="left" w:pos="7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D4969">
        <w:rPr>
          <w:sz w:val="28"/>
          <w:szCs w:val="28"/>
        </w:rPr>
        <w:t>Визначіть</w:t>
      </w:r>
      <w:proofErr w:type="spellEnd"/>
      <w:r w:rsidRPr="009D4969">
        <w:rPr>
          <w:sz w:val="28"/>
          <w:szCs w:val="28"/>
        </w:rPr>
        <w:t>, як можна охаракте</w:t>
      </w:r>
      <w:r>
        <w:rPr>
          <w:sz w:val="28"/>
          <w:szCs w:val="28"/>
        </w:rPr>
        <w:t>ризувати інтерес, якщо учень бере участь у п</w:t>
      </w:r>
      <w:r w:rsidRPr="008C62B4">
        <w:rPr>
          <w:sz w:val="28"/>
          <w:szCs w:val="28"/>
          <w:lang w:val="ru-RU"/>
        </w:rPr>
        <w:t>’</w:t>
      </w:r>
      <w:proofErr w:type="spellStart"/>
      <w:r w:rsidRPr="009D4969">
        <w:rPr>
          <w:sz w:val="28"/>
          <w:szCs w:val="28"/>
        </w:rPr>
        <w:t>ятьох</w:t>
      </w:r>
      <w:proofErr w:type="spellEnd"/>
      <w:r w:rsidRPr="009D4969">
        <w:rPr>
          <w:sz w:val="28"/>
          <w:szCs w:val="28"/>
        </w:rPr>
        <w:t xml:space="preserve"> гуртках і в жодному не займається серйозно.</w:t>
      </w:r>
    </w:p>
    <w:p w:rsidR="00491296" w:rsidRPr="009D4969" w:rsidRDefault="00491296" w:rsidP="00491296">
      <w:pPr>
        <w:pStyle w:val="11"/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sz w:val="28"/>
          <w:szCs w:val="28"/>
        </w:rPr>
      </w:pPr>
      <w:r w:rsidRPr="008C62B4">
        <w:rPr>
          <w:sz w:val="28"/>
          <w:szCs w:val="28"/>
        </w:rPr>
        <w:t>4</w:t>
      </w:r>
      <w:r>
        <w:rPr>
          <w:sz w:val="28"/>
          <w:szCs w:val="28"/>
        </w:rPr>
        <w:t>. Розгляньте ситуацію і визначте</w:t>
      </w:r>
      <w:r w:rsidRPr="009D4969">
        <w:rPr>
          <w:sz w:val="28"/>
          <w:szCs w:val="28"/>
        </w:rPr>
        <w:t xml:space="preserve">, чи має Оля нахил до музики. </w:t>
      </w:r>
      <w:proofErr w:type="spellStart"/>
      <w:r w:rsidRPr="009D4969">
        <w:rPr>
          <w:sz w:val="28"/>
          <w:szCs w:val="28"/>
        </w:rPr>
        <w:t>Обгрунтуйте</w:t>
      </w:r>
      <w:proofErr w:type="spellEnd"/>
      <w:r w:rsidRPr="009D4969">
        <w:rPr>
          <w:sz w:val="28"/>
          <w:szCs w:val="28"/>
        </w:rPr>
        <w:t xml:space="preserve"> відповідь: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Ол</w:t>
      </w:r>
      <w:r w:rsidRPr="009D4969">
        <w:rPr>
          <w:sz w:val="28"/>
          <w:szCs w:val="28"/>
        </w:rPr>
        <w:t>і музичний слух, рухливі п</w:t>
      </w:r>
      <w:r>
        <w:rPr>
          <w:sz w:val="28"/>
          <w:szCs w:val="28"/>
        </w:rPr>
        <w:t>альці. Вона любить слухати музи</w:t>
      </w:r>
      <w:r w:rsidRPr="009D4969">
        <w:rPr>
          <w:sz w:val="28"/>
          <w:szCs w:val="28"/>
        </w:rPr>
        <w:t>ку, награє улюблені мелодії. Однак п</w:t>
      </w:r>
      <w:r>
        <w:rPr>
          <w:sz w:val="28"/>
          <w:szCs w:val="28"/>
        </w:rPr>
        <w:t>ри розучуванні нових творів, ко</w:t>
      </w:r>
      <w:r w:rsidRPr="009D4969">
        <w:rPr>
          <w:sz w:val="28"/>
          <w:szCs w:val="28"/>
        </w:rPr>
        <w:t>ли виникають труднощі, дівчині не ви</w:t>
      </w:r>
      <w:r>
        <w:rPr>
          <w:sz w:val="28"/>
          <w:szCs w:val="28"/>
        </w:rPr>
        <w:t>стачає терпіння і вона переклю</w:t>
      </w:r>
      <w:r w:rsidRPr="009D4969">
        <w:rPr>
          <w:sz w:val="28"/>
          <w:szCs w:val="28"/>
        </w:rPr>
        <w:t>чається на іншу справу.</w:t>
      </w:r>
    </w:p>
    <w:p w:rsidR="00491296" w:rsidRPr="009D4969" w:rsidRDefault="00491296" w:rsidP="00491296">
      <w:pPr>
        <w:pStyle w:val="11"/>
        <w:shd w:val="clear" w:color="auto" w:fill="auto"/>
        <w:tabs>
          <w:tab w:val="left" w:pos="745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4969">
        <w:rPr>
          <w:sz w:val="28"/>
          <w:szCs w:val="28"/>
        </w:rPr>
        <w:t>Оз</w:t>
      </w:r>
      <w:r>
        <w:rPr>
          <w:sz w:val="28"/>
          <w:szCs w:val="28"/>
        </w:rPr>
        <w:t>найомтесь із ситуацією і визначте, в</w:t>
      </w:r>
      <w:r w:rsidRPr="009D4969">
        <w:rPr>
          <w:sz w:val="28"/>
          <w:szCs w:val="28"/>
        </w:rPr>
        <w:t xml:space="preserve"> чому проявляються нахили у </w:t>
      </w:r>
      <w:r w:rsidRPr="009D4969">
        <w:rPr>
          <w:sz w:val="28"/>
          <w:szCs w:val="28"/>
          <w:lang w:val="ru-RU" w:eastAsia="ru-RU" w:bidi="ru-RU"/>
        </w:rPr>
        <w:t xml:space="preserve">Павлика </w:t>
      </w:r>
      <w:r w:rsidRPr="009D4969">
        <w:rPr>
          <w:sz w:val="28"/>
          <w:szCs w:val="28"/>
        </w:rPr>
        <w:t>до ліплення:</w:t>
      </w:r>
    </w:p>
    <w:p w:rsidR="00491296" w:rsidRPr="009D4969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4969">
        <w:rPr>
          <w:sz w:val="28"/>
          <w:szCs w:val="28"/>
          <w:lang w:val="ru-RU" w:eastAsia="ru-RU" w:bidi="ru-RU"/>
        </w:rPr>
        <w:t xml:space="preserve">Павлик </w:t>
      </w:r>
      <w:r w:rsidRPr="009D4969">
        <w:rPr>
          <w:sz w:val="28"/>
          <w:szCs w:val="28"/>
        </w:rPr>
        <w:t>з раннього дитинства пр</w:t>
      </w:r>
      <w:r>
        <w:rPr>
          <w:sz w:val="28"/>
          <w:szCs w:val="28"/>
        </w:rPr>
        <w:t xml:space="preserve">оявляє інтерес до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іплення. Спо</w:t>
      </w:r>
      <w:r w:rsidRPr="009D4969">
        <w:rPr>
          <w:sz w:val="28"/>
          <w:szCs w:val="28"/>
        </w:rPr>
        <w:t>чатку ліпив фігурки з глини, пластил</w:t>
      </w:r>
      <w:r>
        <w:rPr>
          <w:sz w:val="28"/>
          <w:szCs w:val="28"/>
        </w:rPr>
        <w:t>іну, тепер пробує виготовляти їх</w:t>
      </w:r>
      <w:r w:rsidRPr="009D4969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9D4969">
        <w:rPr>
          <w:sz w:val="28"/>
          <w:szCs w:val="28"/>
        </w:rPr>
        <w:t>з дерева. Він читає про скульпторів, разом з батьками відвідує музеї, виставки. Дома багато часу приділяє улюбленій справі. Коли ліпить - забуває про все. Перед очима постає зображуваний предмет. Радістю наповнюється серце хлопця, коли після багатьох спроб річ виходить такою, яку задумав.</w:t>
      </w: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1296" w:rsidRDefault="00491296" w:rsidP="0049129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2B" w:rsidRPr="0083232B" w:rsidRDefault="0083232B" w:rsidP="0083232B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sectPr w:rsidR="0083232B" w:rsidRPr="0083232B" w:rsidSect="0083232B">
      <w:type w:val="continuous"/>
      <w:pgSz w:w="11907" w:h="16839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CF" w:rsidRDefault="00574FCF">
      <w:r>
        <w:separator/>
      </w:r>
    </w:p>
  </w:endnote>
  <w:endnote w:type="continuationSeparator" w:id="0">
    <w:p w:rsidR="00574FCF" w:rsidRDefault="0057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4A" w:rsidRDefault="00B8044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4A" w:rsidRDefault="00B8044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CF" w:rsidRDefault="00574FCF"/>
  </w:footnote>
  <w:footnote w:type="continuationSeparator" w:id="0">
    <w:p w:rsidR="00574FCF" w:rsidRDefault="00574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4A" w:rsidRDefault="00B8044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4A" w:rsidRDefault="00B8044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044A"/>
    <w:rsid w:val="00081EDC"/>
    <w:rsid w:val="002E0340"/>
    <w:rsid w:val="00491296"/>
    <w:rsid w:val="005446B6"/>
    <w:rsid w:val="00574FCF"/>
    <w:rsid w:val="00816686"/>
    <w:rsid w:val="0083232B"/>
    <w:rsid w:val="008F25EA"/>
    <w:rsid w:val="00A70816"/>
    <w:rsid w:val="00B22C8C"/>
    <w:rsid w:val="00B8044A"/>
    <w:rsid w:val="00BA18B8"/>
    <w:rsid w:val="00CC0F2A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47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ind w:left="440" w:hanging="2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1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32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2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2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32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2B"/>
    <w:rPr>
      <w:color w:val="000000"/>
    </w:rPr>
  </w:style>
  <w:style w:type="paragraph" w:styleId="ac">
    <w:name w:val="Normal (Web)"/>
    <w:basedOn w:val="a"/>
    <w:uiPriority w:val="99"/>
    <w:semiHidden/>
    <w:unhideWhenUsed/>
    <w:rsid w:val="00CC0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47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ind w:left="440" w:hanging="2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1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32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2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2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32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2B"/>
    <w:rPr>
      <w:color w:val="000000"/>
    </w:rPr>
  </w:style>
  <w:style w:type="paragraph" w:styleId="ac">
    <w:name w:val="Normal (Web)"/>
    <w:basedOn w:val="a"/>
    <w:uiPriority w:val="99"/>
    <w:semiHidden/>
    <w:unhideWhenUsed/>
    <w:rsid w:val="00CC0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2020-03-24T21:31:00Z</dcterms:created>
  <dcterms:modified xsi:type="dcterms:W3CDTF">2020-04-06T14:01:00Z</dcterms:modified>
</cp:coreProperties>
</file>