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9F" w:rsidRPr="00C84C1C" w:rsidRDefault="00C84C1C">
      <w:pPr>
        <w:rPr>
          <w:sz w:val="44"/>
        </w:rPr>
      </w:pPr>
      <w:r>
        <w:rPr>
          <w:sz w:val="44"/>
        </w:rPr>
        <w:t xml:space="preserve">        </w:t>
      </w:r>
      <w:r w:rsidRPr="00C84C1C">
        <w:rPr>
          <w:sz w:val="44"/>
        </w:rPr>
        <w:t xml:space="preserve"> Факультет культури та мистецтв</w:t>
      </w:r>
    </w:p>
    <w:p w:rsidR="00C84C1C" w:rsidRDefault="00C84C1C">
      <w:pPr>
        <w:rPr>
          <w:sz w:val="44"/>
        </w:rPr>
      </w:pPr>
      <w:r>
        <w:rPr>
          <w:sz w:val="44"/>
        </w:rPr>
        <w:t xml:space="preserve">                </w:t>
      </w:r>
      <w:r w:rsidRPr="00C84C1C">
        <w:rPr>
          <w:sz w:val="44"/>
        </w:rPr>
        <w:t>Кафедра культурології</w:t>
      </w:r>
    </w:p>
    <w:p w:rsidR="00C84C1C" w:rsidRDefault="00C84C1C">
      <w:pPr>
        <w:rPr>
          <w:sz w:val="44"/>
        </w:rPr>
      </w:pPr>
    </w:p>
    <w:p w:rsidR="00C84C1C" w:rsidRDefault="00C84C1C">
      <w:pPr>
        <w:rPr>
          <w:sz w:val="44"/>
        </w:rPr>
      </w:pPr>
    </w:p>
    <w:p w:rsidR="00C84C1C" w:rsidRPr="00C84C1C" w:rsidRDefault="00C84C1C">
      <w:pPr>
        <w:rPr>
          <w:sz w:val="48"/>
        </w:rPr>
      </w:pPr>
      <w:r w:rsidRPr="00C84C1C">
        <w:rPr>
          <w:sz w:val="48"/>
        </w:rPr>
        <w:t xml:space="preserve">                            Реферат</w:t>
      </w:r>
    </w:p>
    <w:p w:rsidR="00C84C1C" w:rsidRPr="00C84C1C" w:rsidRDefault="00C84C1C" w:rsidP="00C84C1C">
      <w:pPr>
        <w:tabs>
          <w:tab w:val="left" w:pos="2390"/>
        </w:tabs>
        <w:rPr>
          <w:sz w:val="48"/>
        </w:rPr>
      </w:pPr>
      <w:r>
        <w:rPr>
          <w:sz w:val="48"/>
        </w:rPr>
        <w:t xml:space="preserve">                            </w:t>
      </w:r>
      <w:r w:rsidRPr="00C84C1C">
        <w:rPr>
          <w:sz w:val="48"/>
        </w:rPr>
        <w:t>На тему:</w:t>
      </w:r>
    </w:p>
    <w:p w:rsidR="00C84C1C" w:rsidRDefault="00C84C1C" w:rsidP="00C84C1C">
      <w:pPr>
        <w:tabs>
          <w:tab w:val="left" w:pos="2390"/>
        </w:tabs>
        <w:rPr>
          <w:sz w:val="48"/>
        </w:rPr>
      </w:pPr>
      <w:r w:rsidRPr="00C84C1C">
        <w:rPr>
          <w:sz w:val="48"/>
        </w:rPr>
        <w:t>Мистецтво Античності, Середнь</w:t>
      </w:r>
      <w:r>
        <w:rPr>
          <w:sz w:val="48"/>
        </w:rPr>
        <w:t>овіччя, Відродження, Нового часу</w:t>
      </w:r>
    </w:p>
    <w:p w:rsidR="00C84C1C" w:rsidRDefault="00C84C1C" w:rsidP="00C84C1C">
      <w:pPr>
        <w:tabs>
          <w:tab w:val="left" w:pos="2390"/>
        </w:tabs>
        <w:rPr>
          <w:sz w:val="48"/>
        </w:rPr>
      </w:pPr>
    </w:p>
    <w:p w:rsidR="00C84C1C" w:rsidRDefault="00C84C1C" w:rsidP="00C84C1C">
      <w:pPr>
        <w:tabs>
          <w:tab w:val="left" w:pos="2390"/>
        </w:tabs>
        <w:rPr>
          <w:sz w:val="48"/>
        </w:rPr>
      </w:pPr>
    </w:p>
    <w:p w:rsidR="00373FEE" w:rsidRDefault="00373FEE" w:rsidP="00C84C1C">
      <w:pPr>
        <w:tabs>
          <w:tab w:val="left" w:pos="2390"/>
        </w:tabs>
        <w:rPr>
          <w:sz w:val="48"/>
        </w:rPr>
      </w:pPr>
    </w:p>
    <w:p w:rsidR="00373FEE" w:rsidRDefault="00373FEE" w:rsidP="00C84C1C">
      <w:pPr>
        <w:tabs>
          <w:tab w:val="left" w:pos="2390"/>
        </w:tabs>
        <w:rPr>
          <w:sz w:val="48"/>
        </w:rPr>
      </w:pPr>
    </w:p>
    <w:p w:rsidR="00373FEE" w:rsidRDefault="00373FEE" w:rsidP="00C84C1C">
      <w:pPr>
        <w:tabs>
          <w:tab w:val="left" w:pos="2390"/>
        </w:tabs>
        <w:rPr>
          <w:sz w:val="48"/>
        </w:rPr>
      </w:pPr>
    </w:p>
    <w:p w:rsidR="00373FEE" w:rsidRDefault="00373FEE" w:rsidP="00C84C1C">
      <w:pPr>
        <w:tabs>
          <w:tab w:val="left" w:pos="2390"/>
        </w:tabs>
        <w:rPr>
          <w:sz w:val="48"/>
        </w:rPr>
      </w:pPr>
    </w:p>
    <w:p w:rsidR="00C84C1C" w:rsidRDefault="00373FEE" w:rsidP="00C84C1C">
      <w:pPr>
        <w:tabs>
          <w:tab w:val="left" w:pos="2390"/>
        </w:tabs>
        <w:rPr>
          <w:sz w:val="48"/>
        </w:rPr>
      </w:pPr>
      <w:r>
        <w:rPr>
          <w:sz w:val="48"/>
        </w:rPr>
        <w:t xml:space="preserve">                                    </w:t>
      </w:r>
      <w:r w:rsidRPr="00373FEE">
        <w:rPr>
          <w:sz w:val="48"/>
        </w:rPr>
        <w:t xml:space="preserve">Студентка 1 курсу </w:t>
      </w:r>
      <w:proofErr w:type="spellStart"/>
      <w:r w:rsidRPr="00373FEE">
        <w:rPr>
          <w:sz w:val="48"/>
        </w:rPr>
        <w:t>Бабяр</w:t>
      </w:r>
      <w:proofErr w:type="spellEnd"/>
      <w:r w:rsidRPr="00373FEE">
        <w:rPr>
          <w:sz w:val="48"/>
        </w:rPr>
        <w:t xml:space="preserve"> А.О.</w:t>
      </w:r>
    </w:p>
    <w:p w:rsidR="00C84C1C" w:rsidRDefault="00C84C1C" w:rsidP="00C84C1C">
      <w:pPr>
        <w:tabs>
          <w:tab w:val="left" w:pos="2390"/>
        </w:tabs>
        <w:rPr>
          <w:sz w:val="48"/>
        </w:rPr>
      </w:pPr>
    </w:p>
    <w:p w:rsidR="00C84C1C" w:rsidRDefault="00C84C1C" w:rsidP="00C84C1C">
      <w:pPr>
        <w:tabs>
          <w:tab w:val="left" w:pos="2390"/>
        </w:tabs>
        <w:rPr>
          <w:sz w:val="48"/>
        </w:rPr>
      </w:pPr>
    </w:p>
    <w:p w:rsidR="00C84C1C" w:rsidRDefault="00C84C1C" w:rsidP="00C84C1C">
      <w:pPr>
        <w:tabs>
          <w:tab w:val="left" w:pos="2390"/>
        </w:tabs>
        <w:rPr>
          <w:sz w:val="48"/>
        </w:rPr>
      </w:pPr>
    </w:p>
    <w:p w:rsidR="00373FEE" w:rsidRDefault="00373FEE" w:rsidP="00373FEE">
      <w:pPr>
        <w:pStyle w:val="a3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lastRenderedPageBreak/>
        <w:t>Античне мистецтво та формування європейської художньої культури.</w:t>
      </w:r>
    </w:p>
    <w:p w:rsidR="00373FEE" w:rsidRDefault="00373FEE" w:rsidP="00373FEE">
      <w:pPr>
        <w:pStyle w:val="a3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Середньовічне мистецтво. Романський та готичний стилі</w:t>
      </w:r>
    </w:p>
    <w:p w:rsidR="00373FEE" w:rsidRDefault="00373FEE" w:rsidP="00373FEE">
      <w:pPr>
        <w:pStyle w:val="a3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Антропоцентризм  мистецтва. Відродження</w:t>
      </w:r>
    </w:p>
    <w:p w:rsidR="00373FEE" w:rsidRPr="00373FEE" w:rsidRDefault="00373FEE" w:rsidP="00373FEE">
      <w:pPr>
        <w:pStyle w:val="a3"/>
        <w:numPr>
          <w:ilvl w:val="0"/>
          <w:numId w:val="1"/>
        </w:numPr>
        <w:rPr>
          <w:b/>
          <w:sz w:val="36"/>
        </w:rPr>
      </w:pPr>
      <w:proofErr w:type="spellStart"/>
      <w:r>
        <w:rPr>
          <w:b/>
          <w:sz w:val="36"/>
        </w:rPr>
        <w:t>Полістилістичність</w:t>
      </w:r>
      <w:proofErr w:type="spellEnd"/>
      <w:r>
        <w:rPr>
          <w:b/>
          <w:sz w:val="36"/>
        </w:rPr>
        <w:t xml:space="preserve"> мистецтва Нового часу</w:t>
      </w:r>
    </w:p>
    <w:p w:rsidR="00373FEE" w:rsidRDefault="00373FEE" w:rsidP="00373FEE">
      <w:pPr>
        <w:rPr>
          <w:b/>
          <w:sz w:val="36"/>
        </w:rPr>
      </w:pPr>
    </w:p>
    <w:p w:rsidR="00373FEE" w:rsidRDefault="00373FEE" w:rsidP="00373FEE">
      <w:pPr>
        <w:rPr>
          <w:b/>
          <w:sz w:val="36"/>
        </w:rPr>
      </w:pPr>
    </w:p>
    <w:p w:rsidR="00373FEE" w:rsidRDefault="00373FEE" w:rsidP="00373FEE">
      <w:pPr>
        <w:rPr>
          <w:b/>
          <w:sz w:val="36"/>
        </w:rPr>
      </w:pPr>
    </w:p>
    <w:p w:rsidR="00373FEE" w:rsidRDefault="00373FEE" w:rsidP="00373FEE">
      <w:pPr>
        <w:rPr>
          <w:b/>
          <w:sz w:val="36"/>
        </w:rPr>
      </w:pPr>
    </w:p>
    <w:p w:rsidR="00373FEE" w:rsidRDefault="00373FEE" w:rsidP="00373FEE">
      <w:pPr>
        <w:rPr>
          <w:b/>
          <w:sz w:val="36"/>
        </w:rPr>
      </w:pPr>
    </w:p>
    <w:p w:rsidR="00373FEE" w:rsidRDefault="00373FEE" w:rsidP="00373FEE">
      <w:pPr>
        <w:rPr>
          <w:b/>
          <w:sz w:val="36"/>
        </w:rPr>
      </w:pPr>
    </w:p>
    <w:p w:rsidR="00373FEE" w:rsidRDefault="00373FEE" w:rsidP="00373FEE">
      <w:pPr>
        <w:rPr>
          <w:b/>
          <w:sz w:val="36"/>
        </w:rPr>
      </w:pPr>
    </w:p>
    <w:p w:rsidR="00373FEE" w:rsidRDefault="00373FEE" w:rsidP="00373FEE">
      <w:pPr>
        <w:rPr>
          <w:b/>
          <w:sz w:val="36"/>
        </w:rPr>
      </w:pPr>
    </w:p>
    <w:p w:rsidR="00373FEE" w:rsidRDefault="00373FEE" w:rsidP="00373FEE">
      <w:pPr>
        <w:rPr>
          <w:b/>
          <w:sz w:val="36"/>
        </w:rPr>
      </w:pPr>
    </w:p>
    <w:p w:rsidR="00373FEE" w:rsidRDefault="00373FEE" w:rsidP="00373FEE">
      <w:pPr>
        <w:rPr>
          <w:b/>
          <w:sz w:val="36"/>
        </w:rPr>
      </w:pPr>
    </w:p>
    <w:p w:rsidR="00373FEE" w:rsidRDefault="00373FEE" w:rsidP="00373FEE">
      <w:pPr>
        <w:rPr>
          <w:b/>
          <w:sz w:val="36"/>
        </w:rPr>
      </w:pPr>
    </w:p>
    <w:p w:rsidR="00373FEE" w:rsidRDefault="00373FEE" w:rsidP="00373FEE">
      <w:pPr>
        <w:rPr>
          <w:b/>
          <w:sz w:val="36"/>
        </w:rPr>
      </w:pPr>
    </w:p>
    <w:p w:rsidR="00373FEE" w:rsidRDefault="00373FEE" w:rsidP="00373FEE">
      <w:pPr>
        <w:rPr>
          <w:b/>
          <w:sz w:val="36"/>
        </w:rPr>
      </w:pPr>
    </w:p>
    <w:p w:rsidR="00373FEE" w:rsidRDefault="00373FEE" w:rsidP="00373FEE">
      <w:pPr>
        <w:rPr>
          <w:b/>
          <w:sz w:val="36"/>
        </w:rPr>
      </w:pPr>
    </w:p>
    <w:p w:rsidR="00373FEE" w:rsidRDefault="00373FEE" w:rsidP="00373FEE">
      <w:pPr>
        <w:rPr>
          <w:b/>
          <w:sz w:val="36"/>
        </w:rPr>
      </w:pPr>
    </w:p>
    <w:p w:rsidR="00373FEE" w:rsidRDefault="00373FEE" w:rsidP="00373FEE">
      <w:pPr>
        <w:rPr>
          <w:b/>
          <w:sz w:val="36"/>
        </w:rPr>
      </w:pPr>
    </w:p>
    <w:p w:rsidR="00373FEE" w:rsidRDefault="00373FEE" w:rsidP="00373FEE">
      <w:pPr>
        <w:rPr>
          <w:b/>
          <w:sz w:val="36"/>
        </w:rPr>
      </w:pPr>
    </w:p>
    <w:p w:rsidR="00373FEE" w:rsidRDefault="00373FEE" w:rsidP="00373FEE">
      <w:pPr>
        <w:rPr>
          <w:b/>
          <w:sz w:val="36"/>
        </w:rPr>
      </w:pPr>
    </w:p>
    <w:p w:rsidR="00373FEE" w:rsidRPr="00373FEE" w:rsidRDefault="00373FEE" w:rsidP="00373FEE">
      <w:pPr>
        <w:rPr>
          <w:b/>
          <w:sz w:val="52"/>
        </w:rPr>
      </w:pPr>
      <w:r w:rsidRPr="00373FEE">
        <w:rPr>
          <w:b/>
          <w:sz w:val="36"/>
        </w:rPr>
        <w:lastRenderedPageBreak/>
        <w:t>Античне мистецтво</w:t>
      </w:r>
    </w:p>
    <w:p w:rsidR="00373FEE" w:rsidRDefault="00373FEE" w:rsidP="00373FEE">
      <w:pPr>
        <w:rPr>
          <w:sz w:val="32"/>
        </w:rPr>
      </w:pPr>
      <w:r w:rsidRPr="00373FEE">
        <w:rPr>
          <w:sz w:val="32"/>
        </w:rPr>
        <w:t xml:space="preserve">(від лат. </w:t>
      </w:r>
      <w:proofErr w:type="spellStart"/>
      <w:r w:rsidRPr="00373FEE">
        <w:rPr>
          <w:sz w:val="32"/>
        </w:rPr>
        <w:t>antiquus</w:t>
      </w:r>
      <w:proofErr w:type="spellEnd"/>
      <w:r w:rsidRPr="00373FEE">
        <w:rPr>
          <w:sz w:val="32"/>
        </w:rPr>
        <w:t xml:space="preserve"> - стародавній) - мистецтво античної епохи; мистецтво Давньої Греції, а також тих країн і народів древнього світу, культура яких розвивалася під визначальним впливом давньогрецької культурної традиції: мистецтво елліністичних держав, Рима</w:t>
      </w:r>
      <w:r>
        <w:rPr>
          <w:sz w:val="32"/>
        </w:rPr>
        <w:t xml:space="preserve"> й етрусків.</w:t>
      </w:r>
    </w:p>
    <w:p w:rsidR="00373FEE" w:rsidRPr="00373FEE" w:rsidRDefault="00373FEE" w:rsidP="00373FEE">
      <w:pPr>
        <w:rPr>
          <w:sz w:val="32"/>
        </w:rPr>
      </w:pPr>
    </w:p>
    <w:p w:rsidR="00373FEE" w:rsidRPr="00373FEE" w:rsidRDefault="00373FEE" w:rsidP="00373FEE">
      <w:pPr>
        <w:rPr>
          <w:sz w:val="32"/>
        </w:rPr>
      </w:pPr>
      <w:r w:rsidRPr="00373FEE">
        <w:rPr>
          <w:sz w:val="32"/>
        </w:rPr>
        <w:t>Поняття «античне мистецтво» з'явилося в епоху Відродження, коли прекрасні творіння Стародавньої Греції і Стародавнього Риму прийнято було вважати зразковими, класичними для всієї європейської культури.</w:t>
      </w:r>
    </w:p>
    <w:p w:rsidR="00373FEE" w:rsidRPr="00373FEE" w:rsidRDefault="00373FEE" w:rsidP="00373FEE">
      <w:pPr>
        <w:rPr>
          <w:sz w:val="32"/>
        </w:rPr>
      </w:pPr>
    </w:p>
    <w:p w:rsidR="00373FEE" w:rsidRPr="00373FEE" w:rsidRDefault="00373FEE" w:rsidP="00373FEE">
      <w:pPr>
        <w:rPr>
          <w:sz w:val="32"/>
        </w:rPr>
      </w:pPr>
      <w:r w:rsidRPr="00373FEE">
        <w:rPr>
          <w:sz w:val="32"/>
        </w:rPr>
        <w:t>Єдність античного мистецтва обумовлено спільністю естетичного ідеалу. Образ ідеально прекрасної і гармонійно розвиненого людини-громадянина, доблесного воїна і відданого патріота, в якому краса атлетично тренованого тіла поєднується з моральною чистотою і духовним багатством, знайшов своє втілення у скульптурі, живопису та прикладному мистецтві. Грецькі майстри вивчали будову людського тіла, співмірність його пропорції, пластику рухів, особливо під час знаменитих Олімпійських ігор. Художники домагалися реалістично правдивого зображення людини у грецької вазописи (</w:t>
      </w:r>
      <w:proofErr w:type="spellStart"/>
      <w:r w:rsidRPr="00373FEE">
        <w:rPr>
          <w:sz w:val="32"/>
        </w:rPr>
        <w:t>чернофигурная</w:t>
      </w:r>
      <w:proofErr w:type="spellEnd"/>
      <w:r w:rsidRPr="00373FEE">
        <w:rPr>
          <w:sz w:val="32"/>
        </w:rPr>
        <w:t xml:space="preserve"> і </w:t>
      </w:r>
      <w:proofErr w:type="spellStart"/>
      <w:r w:rsidRPr="00373FEE">
        <w:rPr>
          <w:sz w:val="32"/>
        </w:rPr>
        <w:t>краснофигурная</w:t>
      </w:r>
      <w:proofErr w:type="spellEnd"/>
      <w:r w:rsidRPr="00373FEE">
        <w:rPr>
          <w:sz w:val="32"/>
        </w:rPr>
        <w:t xml:space="preserve"> розпис) і скульптурі, яка знайшла пластичну свободу і життєву переконливість (Мирон «Дискобол», </w:t>
      </w:r>
      <w:proofErr w:type="spellStart"/>
      <w:r w:rsidRPr="00373FEE">
        <w:rPr>
          <w:sz w:val="32"/>
        </w:rPr>
        <w:t>Поліклет</w:t>
      </w:r>
      <w:proofErr w:type="spellEnd"/>
      <w:r w:rsidRPr="00373FEE">
        <w:rPr>
          <w:sz w:val="32"/>
        </w:rPr>
        <w:t xml:space="preserve"> «</w:t>
      </w:r>
      <w:proofErr w:type="spellStart"/>
      <w:r w:rsidRPr="00373FEE">
        <w:rPr>
          <w:sz w:val="32"/>
        </w:rPr>
        <w:t>Дорифор</w:t>
      </w:r>
      <w:proofErr w:type="spellEnd"/>
      <w:r w:rsidRPr="00373FEE">
        <w:rPr>
          <w:sz w:val="32"/>
        </w:rPr>
        <w:t>», Фідій - с</w:t>
      </w:r>
      <w:r>
        <w:rPr>
          <w:sz w:val="32"/>
        </w:rPr>
        <w:t>татуї для афінського Акрополя).</w:t>
      </w:r>
    </w:p>
    <w:p w:rsidR="00373FEE" w:rsidRPr="00373FEE" w:rsidRDefault="00373FEE" w:rsidP="00373FEE">
      <w:pPr>
        <w:rPr>
          <w:sz w:val="32"/>
        </w:rPr>
      </w:pPr>
    </w:p>
    <w:p w:rsidR="00373FEE" w:rsidRPr="00373FEE" w:rsidRDefault="00373FEE" w:rsidP="00373FEE">
      <w:pPr>
        <w:rPr>
          <w:sz w:val="32"/>
        </w:rPr>
      </w:pPr>
      <w:r w:rsidRPr="00373FEE">
        <w:rPr>
          <w:sz w:val="32"/>
        </w:rPr>
        <w:t>Особливої уваги заслуговує мистецтво римського скульптурного портрета, що відрізняється точною характеристикою і життєвим правдоподібністю образів. Влада римських імператорів прославляли численні монументи, поставлені в їх честь, тріумфальні арки, споруджені на честь їх перемог. Прекрасно сплановані ансамблі міст, знамениті імператорські лазні - терми, найбільший амфітеатр стародавнього світу - Колізей, колона імператора Трояна, храм всіх богів Римської імперії - Пантеон, фресковий живопис і мозаїка, відкриті при розкопках Помпеї - це своєрідна біографія епохи, відображена в неповторних художніх образах.</w:t>
      </w:r>
    </w:p>
    <w:p w:rsidR="00373FEE" w:rsidRDefault="00373FEE" w:rsidP="00373FEE">
      <w:pPr>
        <w:tabs>
          <w:tab w:val="left" w:pos="2390"/>
        </w:tabs>
        <w:rPr>
          <w:sz w:val="44"/>
        </w:rPr>
      </w:pPr>
      <w:r w:rsidRPr="00373FEE">
        <w:rPr>
          <w:sz w:val="44"/>
        </w:rPr>
        <w:lastRenderedPageBreak/>
        <w:t xml:space="preserve">Середньовічне мистецтво </w:t>
      </w:r>
    </w:p>
    <w:p w:rsidR="00373FEE" w:rsidRPr="00373FEE" w:rsidRDefault="00373FEE" w:rsidP="00373FEE">
      <w:pPr>
        <w:tabs>
          <w:tab w:val="left" w:pos="2390"/>
        </w:tabs>
        <w:rPr>
          <w:sz w:val="32"/>
        </w:rPr>
      </w:pPr>
      <w:r w:rsidRPr="00373FEE">
        <w:rPr>
          <w:sz w:val="32"/>
        </w:rPr>
        <w:t>західного світу охоплює широкий спектр територій і часу, понад 1000 років мистецтва в Європі, а часом і на Близькому Сході і в Північній Африці. Воно включає в себе основні художні напрямки та періоди, національне і регіональне мистецтво, жанри, відродження, прикладне мистецтво та самих митців.</w:t>
      </w:r>
    </w:p>
    <w:p w:rsidR="00373FEE" w:rsidRPr="00373FEE" w:rsidRDefault="00373FEE" w:rsidP="00373FEE">
      <w:pPr>
        <w:tabs>
          <w:tab w:val="left" w:pos="2390"/>
        </w:tabs>
        <w:rPr>
          <w:sz w:val="32"/>
        </w:rPr>
      </w:pPr>
    </w:p>
    <w:p w:rsidR="00373FEE" w:rsidRPr="00373FEE" w:rsidRDefault="00373FEE" w:rsidP="00373FEE">
      <w:pPr>
        <w:tabs>
          <w:tab w:val="left" w:pos="2390"/>
        </w:tabs>
        <w:rPr>
          <w:sz w:val="32"/>
        </w:rPr>
      </w:pPr>
      <w:r w:rsidRPr="00373FEE">
        <w:rPr>
          <w:sz w:val="32"/>
        </w:rPr>
        <w:t xml:space="preserve">Історики мистецтва намагаються класифікувати середньовічне мистецтво в основні періоди і стилі, часто з певними труднощами. Загальноприйнята схема включає в себе наступне: пізні фази раннього християнського мистецтва, мистецтво періоду міграцій, візантійське мистецтво, острівне мистецтво, </w:t>
      </w:r>
      <w:proofErr w:type="spellStart"/>
      <w:r w:rsidRPr="00373FEE">
        <w:rPr>
          <w:sz w:val="32"/>
        </w:rPr>
        <w:t>дороманське</w:t>
      </w:r>
      <w:proofErr w:type="spellEnd"/>
      <w:r w:rsidRPr="00373FEE">
        <w:rPr>
          <w:sz w:val="32"/>
        </w:rPr>
        <w:t xml:space="preserve"> мистецтво, романське мистецтво і готичне мистецтво, та багато інших періодів в межах цих основних стилів. Крім того, кожний регіон, в основному в процесі становлення націй або культур, мав свій особливий художній стиль, наприклад, </w:t>
      </w:r>
      <w:proofErr w:type="spellStart"/>
      <w:r w:rsidRPr="00373FEE">
        <w:rPr>
          <w:sz w:val="32"/>
        </w:rPr>
        <w:t>англо-саксонське</w:t>
      </w:r>
      <w:proofErr w:type="spellEnd"/>
      <w:r w:rsidRPr="00373FEE">
        <w:rPr>
          <w:sz w:val="32"/>
        </w:rPr>
        <w:t xml:space="preserve"> мистецтво або скандинавське мистецтво.</w:t>
      </w:r>
    </w:p>
    <w:p w:rsidR="00373FEE" w:rsidRPr="00373FEE" w:rsidRDefault="00373FEE" w:rsidP="00373FEE">
      <w:pPr>
        <w:tabs>
          <w:tab w:val="left" w:pos="2390"/>
        </w:tabs>
        <w:rPr>
          <w:sz w:val="32"/>
        </w:rPr>
      </w:pPr>
    </w:p>
    <w:p w:rsidR="00C84C1C" w:rsidRDefault="00373FEE" w:rsidP="00373FEE">
      <w:pPr>
        <w:tabs>
          <w:tab w:val="left" w:pos="2390"/>
        </w:tabs>
        <w:rPr>
          <w:sz w:val="32"/>
        </w:rPr>
      </w:pPr>
      <w:r w:rsidRPr="00373FEE">
        <w:rPr>
          <w:sz w:val="32"/>
        </w:rPr>
        <w:t>Середньовічне мистецтво створювалось у багатьох мистецьких засобах, і праці, які вціліли у великій кількості, включають в себе скульптури, ілюміновані рукописи, вітражі, роботи по металу і мозаїки, всі з яких мають більш високу виживаність, ніж інші засоби, такі як фрески, роботи по дорогоцінним металам або текстиль, в тому числі і гобелени. Особливо на початку періоду, витвори так званого «прикладного мистецтва» і декоративно-ужиткового мистецтва, такі як вироби по металу, різьблення по слоновій кістці, емаль і вишивка з використанням дорогоцінних металів, ймовірно цінувались більш високо, ніж живопи</w:t>
      </w:r>
      <w:r w:rsidRPr="00373FEE">
        <w:rPr>
          <w:sz w:val="32"/>
        </w:rPr>
        <w:t>с або монументальна скульптура.</w:t>
      </w:r>
    </w:p>
    <w:p w:rsidR="00373FEE" w:rsidRDefault="00373FEE" w:rsidP="00373FEE">
      <w:pPr>
        <w:tabs>
          <w:tab w:val="left" w:pos="2390"/>
        </w:tabs>
        <w:rPr>
          <w:sz w:val="32"/>
        </w:rPr>
      </w:pPr>
    </w:p>
    <w:p w:rsidR="00373FEE" w:rsidRDefault="00373FEE" w:rsidP="00373FEE">
      <w:pPr>
        <w:tabs>
          <w:tab w:val="left" w:pos="2390"/>
        </w:tabs>
        <w:rPr>
          <w:sz w:val="32"/>
        </w:rPr>
      </w:pPr>
    </w:p>
    <w:p w:rsidR="00373FEE" w:rsidRDefault="00373FEE" w:rsidP="00373FEE">
      <w:pPr>
        <w:tabs>
          <w:tab w:val="left" w:pos="2390"/>
        </w:tabs>
        <w:rPr>
          <w:sz w:val="32"/>
        </w:rPr>
      </w:pPr>
    </w:p>
    <w:p w:rsidR="00373FEE" w:rsidRPr="00373FEE" w:rsidRDefault="00373FEE" w:rsidP="00373FEE">
      <w:pPr>
        <w:tabs>
          <w:tab w:val="left" w:pos="2390"/>
        </w:tabs>
        <w:rPr>
          <w:b/>
          <w:sz w:val="44"/>
        </w:rPr>
      </w:pPr>
      <w:r>
        <w:rPr>
          <w:b/>
          <w:sz w:val="44"/>
        </w:rPr>
        <w:lastRenderedPageBreak/>
        <w:t>Романський і готичний стилі</w:t>
      </w:r>
    </w:p>
    <w:p w:rsidR="00373FEE" w:rsidRPr="00373FEE" w:rsidRDefault="00373FEE" w:rsidP="00373FEE">
      <w:pPr>
        <w:tabs>
          <w:tab w:val="left" w:pos="2390"/>
        </w:tabs>
        <w:rPr>
          <w:b/>
          <w:sz w:val="32"/>
        </w:rPr>
      </w:pPr>
      <w:r w:rsidRPr="00373FEE">
        <w:rPr>
          <w:b/>
          <w:sz w:val="32"/>
        </w:rPr>
        <w:t xml:space="preserve">Романський стиль - Х-ХІІ </w:t>
      </w:r>
      <w:proofErr w:type="spellStart"/>
      <w:r w:rsidRPr="00373FEE">
        <w:rPr>
          <w:b/>
          <w:sz w:val="32"/>
        </w:rPr>
        <w:t>cт</w:t>
      </w:r>
      <w:proofErr w:type="spellEnd"/>
      <w:r w:rsidRPr="00373FEE">
        <w:rPr>
          <w:b/>
          <w:sz w:val="32"/>
        </w:rPr>
        <w:t>.</w:t>
      </w:r>
    </w:p>
    <w:p w:rsidR="00373FEE" w:rsidRPr="00373FEE" w:rsidRDefault="00373FEE" w:rsidP="00373FEE">
      <w:pPr>
        <w:tabs>
          <w:tab w:val="left" w:pos="2390"/>
        </w:tabs>
        <w:rPr>
          <w:sz w:val="32"/>
        </w:rPr>
      </w:pPr>
    </w:p>
    <w:p w:rsidR="00373FEE" w:rsidRDefault="00373FEE" w:rsidP="00373FEE">
      <w:pPr>
        <w:tabs>
          <w:tab w:val="left" w:pos="2390"/>
        </w:tabs>
        <w:rPr>
          <w:sz w:val="32"/>
        </w:rPr>
      </w:pPr>
      <w:r w:rsidRPr="00373FEE">
        <w:rPr>
          <w:sz w:val="32"/>
        </w:rPr>
        <w:t xml:space="preserve">Виник на території теперішньої Франції. Всю західноєвропейську архітектуру цього періоду </w:t>
      </w:r>
      <w:r>
        <w:rPr>
          <w:sz w:val="32"/>
        </w:rPr>
        <w:t>відносять до романського стилю.</w:t>
      </w:r>
    </w:p>
    <w:p w:rsidR="00373FEE" w:rsidRPr="00373FEE" w:rsidRDefault="00373FEE" w:rsidP="00373FEE">
      <w:pPr>
        <w:tabs>
          <w:tab w:val="left" w:pos="2390"/>
        </w:tabs>
        <w:rPr>
          <w:sz w:val="32"/>
        </w:rPr>
      </w:pPr>
    </w:p>
    <w:p w:rsidR="00373FEE" w:rsidRPr="00373FEE" w:rsidRDefault="00373FEE" w:rsidP="00373FEE">
      <w:pPr>
        <w:tabs>
          <w:tab w:val="left" w:pos="2390"/>
        </w:tabs>
        <w:rPr>
          <w:sz w:val="32"/>
        </w:rPr>
      </w:pPr>
      <w:r w:rsidRPr="00373FEE">
        <w:rPr>
          <w:sz w:val="32"/>
        </w:rPr>
        <w:t xml:space="preserve">З розвитком феодальних відносин поступово утворювались нові типи укріпленого житла феодалів та культових споруд. Особливого розвитку набули монастирі. Романська архітектура визначалась важкими, масивними формами, стриманими скульптурними прикрасами і вузькими вікнами. «Важким мовчанням» назвав романську архітектуру великий французький скульптор Огюст </w:t>
      </w:r>
      <w:proofErr w:type="spellStart"/>
      <w:r w:rsidRPr="00373FEE">
        <w:rPr>
          <w:sz w:val="32"/>
        </w:rPr>
        <w:t>Роден</w:t>
      </w:r>
      <w:proofErr w:type="spellEnd"/>
      <w:r w:rsidRPr="00373FEE">
        <w:rPr>
          <w:sz w:val="32"/>
        </w:rPr>
        <w:t>.</w:t>
      </w:r>
    </w:p>
    <w:p w:rsidR="00373FEE" w:rsidRPr="00373FEE" w:rsidRDefault="00373FEE" w:rsidP="00373FEE">
      <w:pPr>
        <w:tabs>
          <w:tab w:val="left" w:pos="2390"/>
        </w:tabs>
        <w:rPr>
          <w:sz w:val="32"/>
        </w:rPr>
      </w:pPr>
    </w:p>
    <w:p w:rsidR="00373FEE" w:rsidRPr="00373FEE" w:rsidRDefault="00373FEE" w:rsidP="00373FEE">
      <w:pPr>
        <w:tabs>
          <w:tab w:val="left" w:pos="2390"/>
        </w:tabs>
        <w:rPr>
          <w:sz w:val="32"/>
        </w:rPr>
      </w:pPr>
      <w:r w:rsidRPr="00373FEE">
        <w:rPr>
          <w:sz w:val="32"/>
        </w:rPr>
        <w:t xml:space="preserve">Феодали зводили замки на високому неприступному місці. Головна вежа замку - </w:t>
      </w:r>
      <w:proofErr w:type="spellStart"/>
      <w:r w:rsidRPr="00373FEE">
        <w:rPr>
          <w:sz w:val="32"/>
        </w:rPr>
        <w:t>донжон</w:t>
      </w:r>
      <w:proofErr w:type="spellEnd"/>
      <w:r w:rsidRPr="00373FEE">
        <w:rPr>
          <w:sz w:val="32"/>
        </w:rPr>
        <w:t xml:space="preserve"> - з'явилась, як архітектурна споруда до X ст.</w:t>
      </w:r>
    </w:p>
    <w:p w:rsidR="00373FEE" w:rsidRDefault="00373FEE" w:rsidP="00373FEE">
      <w:pPr>
        <w:tabs>
          <w:tab w:val="left" w:pos="2390"/>
        </w:tabs>
        <w:rPr>
          <w:sz w:val="32"/>
        </w:rPr>
      </w:pPr>
    </w:p>
    <w:p w:rsidR="00373FEE" w:rsidRPr="00373FEE" w:rsidRDefault="00373FEE" w:rsidP="00373FEE">
      <w:pPr>
        <w:tabs>
          <w:tab w:val="left" w:pos="2390"/>
        </w:tabs>
        <w:rPr>
          <w:b/>
          <w:sz w:val="40"/>
        </w:rPr>
      </w:pPr>
      <w:r>
        <w:rPr>
          <w:b/>
          <w:sz w:val="40"/>
        </w:rPr>
        <w:t>Готичний стиль -ХІІ- ХІV ст.</w:t>
      </w:r>
    </w:p>
    <w:p w:rsidR="00373FEE" w:rsidRPr="00373FEE" w:rsidRDefault="00373FEE" w:rsidP="00373FEE">
      <w:pPr>
        <w:tabs>
          <w:tab w:val="left" w:pos="2390"/>
        </w:tabs>
        <w:rPr>
          <w:sz w:val="32"/>
        </w:rPr>
      </w:pPr>
      <w:r w:rsidRPr="00373FEE">
        <w:rPr>
          <w:sz w:val="32"/>
        </w:rPr>
        <w:t>Цей стиль виник у Франції і поширився в Західну та Центральну Європу. У другій половині XII ст. в житті країн Європи відбулись істотні зміни. Швидко зростало міське населення. Це сприяло бурхливому розвитку міського будівництва. Час диктував потребу в нових типах будівель: осель для купців і ремісників, торговельних складів, будинків міського самоврядування - ратуш тощо.</w:t>
      </w:r>
    </w:p>
    <w:p w:rsidR="00373FEE" w:rsidRPr="00373FEE" w:rsidRDefault="00373FEE" w:rsidP="00373FEE">
      <w:pPr>
        <w:tabs>
          <w:tab w:val="left" w:pos="2390"/>
        </w:tabs>
        <w:rPr>
          <w:sz w:val="32"/>
        </w:rPr>
      </w:pPr>
    </w:p>
    <w:p w:rsidR="00373FEE" w:rsidRPr="00373FEE" w:rsidRDefault="00373FEE" w:rsidP="00373FEE">
      <w:pPr>
        <w:tabs>
          <w:tab w:val="left" w:pos="2390"/>
        </w:tabs>
        <w:rPr>
          <w:sz w:val="32"/>
        </w:rPr>
      </w:pPr>
      <w:r w:rsidRPr="00373FEE">
        <w:rPr>
          <w:sz w:val="32"/>
        </w:rPr>
        <w:t xml:space="preserve">Велику роль у громадському житті міста відігравав собор, у якому відбувались богослужіння, збиралось майже все населення міста для урочистих церемоній, пов'язаних із міським життям. Тут укладали торговельні угоди, читали лекції студентам, тому собор мав бути </w:t>
      </w:r>
      <w:r w:rsidRPr="00373FEE">
        <w:rPr>
          <w:sz w:val="32"/>
        </w:rPr>
        <w:lastRenderedPageBreak/>
        <w:t>величезних розмірів і потребував нових конструктивних рішень, які лягли в основу готичного стилю, що став характерним для більшості європейських країн у XIII-XV ст.</w:t>
      </w:r>
    </w:p>
    <w:p w:rsidR="00373FEE" w:rsidRPr="00373FEE" w:rsidRDefault="00373FEE" w:rsidP="00373FEE">
      <w:pPr>
        <w:tabs>
          <w:tab w:val="left" w:pos="2390"/>
        </w:tabs>
        <w:rPr>
          <w:sz w:val="32"/>
        </w:rPr>
      </w:pPr>
    </w:p>
    <w:p w:rsidR="00373FEE" w:rsidRPr="00373FEE" w:rsidRDefault="00373FEE" w:rsidP="00373FEE">
      <w:pPr>
        <w:tabs>
          <w:tab w:val="left" w:pos="2390"/>
        </w:tabs>
        <w:rPr>
          <w:sz w:val="32"/>
        </w:rPr>
      </w:pPr>
      <w:r w:rsidRPr="00373FEE">
        <w:rPr>
          <w:sz w:val="32"/>
        </w:rPr>
        <w:t>Готичний стиль панував у Європі, у тому числі в Західній Україні і Прибалтиці. Висота будівлі, суворі обличчя святих, написаних на внутрішніх стінах соборів, звуки органа - все це зливалось в єдине складне ціле, захоплювало людину духовним началом і водночас пригнічувало її, змушувало відчувати свою недосконалість.</w:t>
      </w:r>
    </w:p>
    <w:p w:rsidR="00373FEE" w:rsidRPr="00373FEE" w:rsidRDefault="00373FEE" w:rsidP="00373FEE">
      <w:pPr>
        <w:tabs>
          <w:tab w:val="left" w:pos="2390"/>
        </w:tabs>
        <w:rPr>
          <w:sz w:val="32"/>
        </w:rPr>
      </w:pPr>
    </w:p>
    <w:p w:rsidR="00373FEE" w:rsidRDefault="00373FEE" w:rsidP="00373FEE">
      <w:pPr>
        <w:tabs>
          <w:tab w:val="left" w:pos="2390"/>
        </w:tabs>
        <w:rPr>
          <w:sz w:val="32"/>
        </w:rPr>
      </w:pPr>
      <w:r w:rsidRPr="00373FEE">
        <w:rPr>
          <w:sz w:val="32"/>
        </w:rPr>
        <w:t xml:space="preserve">Типовими ознаками готичного стилю є: спрямованість угору, </w:t>
      </w:r>
      <w:proofErr w:type="spellStart"/>
      <w:r w:rsidRPr="00373FEE">
        <w:rPr>
          <w:sz w:val="32"/>
        </w:rPr>
        <w:t>стрільчасті</w:t>
      </w:r>
      <w:proofErr w:type="spellEnd"/>
      <w:r w:rsidRPr="00373FEE">
        <w:rPr>
          <w:sz w:val="32"/>
        </w:rPr>
        <w:t xml:space="preserve"> арки, великі вітражі з суворими лицями, каркасні готичні конструкції, величезне кругле вікно - «роза».</w:t>
      </w:r>
    </w:p>
    <w:p w:rsidR="00607695" w:rsidRPr="00373FEE" w:rsidRDefault="00607695" w:rsidP="00373FEE">
      <w:pPr>
        <w:tabs>
          <w:tab w:val="left" w:pos="2390"/>
        </w:tabs>
        <w:rPr>
          <w:sz w:val="32"/>
        </w:rPr>
      </w:pPr>
    </w:p>
    <w:p w:rsidR="00607695" w:rsidRPr="00607695" w:rsidRDefault="00607695" w:rsidP="00607695">
      <w:pPr>
        <w:rPr>
          <w:sz w:val="48"/>
          <w:szCs w:val="44"/>
        </w:rPr>
      </w:pPr>
      <w:r w:rsidRPr="00607695">
        <w:rPr>
          <w:sz w:val="48"/>
          <w:szCs w:val="44"/>
        </w:rPr>
        <w:t>Своєрідність втілення ідей антропоцентризму в німецькому ренесансному мистецтві</w:t>
      </w:r>
    </w:p>
    <w:p w:rsidR="00607695" w:rsidRPr="00607695" w:rsidRDefault="00607695" w:rsidP="00607695">
      <w:pPr>
        <w:rPr>
          <w:sz w:val="32"/>
          <w:szCs w:val="44"/>
        </w:rPr>
      </w:pPr>
    </w:p>
    <w:p w:rsidR="00607695" w:rsidRPr="00607695" w:rsidRDefault="00607695" w:rsidP="00607695">
      <w:pPr>
        <w:rPr>
          <w:sz w:val="32"/>
          <w:szCs w:val="44"/>
        </w:rPr>
      </w:pPr>
      <w:r w:rsidRPr="00607695">
        <w:rPr>
          <w:sz w:val="32"/>
          <w:szCs w:val="44"/>
        </w:rPr>
        <w:t>Гуманістичний рух народився в Італії, і саме тут були вперше поставлені проблеми гідності та цінності людської особистості. Етична спрямованість італійського гуманізму не вичерпує його змісту. Гуманізм прагне виявити місце людини у природі та Всесвіті. Більш того, саме у співіснуванні з природою, гуманісти шукали високий зміст людського життя. Подібні уявлення характерні як для італійських гуманістів, так і для німецьких натурфілософів. Власне, антропоцентризм епохи Відродження найбільш повно розкривається через поняття мікрокосму. Символіка мікрокосму осягає свідомість людини епохи Відродження на всіх рівнях, починаючи з побутового і закінчуючи високою поезією та образотворчим мистецтвом.</w:t>
      </w:r>
    </w:p>
    <w:p w:rsidR="00607695" w:rsidRPr="00607695" w:rsidRDefault="00607695" w:rsidP="00607695">
      <w:pPr>
        <w:rPr>
          <w:sz w:val="32"/>
          <w:szCs w:val="44"/>
        </w:rPr>
      </w:pPr>
    </w:p>
    <w:p w:rsidR="00607695" w:rsidRPr="00607695" w:rsidRDefault="00607695" w:rsidP="00607695">
      <w:pPr>
        <w:rPr>
          <w:sz w:val="32"/>
          <w:szCs w:val="44"/>
        </w:rPr>
      </w:pPr>
      <w:r w:rsidRPr="00607695">
        <w:rPr>
          <w:sz w:val="32"/>
          <w:szCs w:val="44"/>
        </w:rPr>
        <w:lastRenderedPageBreak/>
        <w:t xml:space="preserve">Людина в епоху Відродження сприймається на космічному рівні, не тільки як </w:t>
      </w:r>
      <w:proofErr w:type="spellStart"/>
      <w:r w:rsidRPr="00607695">
        <w:rPr>
          <w:sz w:val="32"/>
          <w:szCs w:val="44"/>
        </w:rPr>
        <w:t>мікромодель</w:t>
      </w:r>
      <w:proofErr w:type="spellEnd"/>
      <w:r w:rsidRPr="00607695">
        <w:rPr>
          <w:sz w:val="32"/>
          <w:szCs w:val="44"/>
        </w:rPr>
        <w:t xml:space="preserve"> Всесвіту, але й як осереддя зв’язку між всіма явищами земного та потойбічного світу. Цей зв’язок таємний, сповнений езотеричного змісту і активно сприймається лише на рівні містичного осяяння. Саме таке розуміння антропоцентризму було найбільш адекватним світогляду німців. Завдяки містичному забарвленню антропоцентризму, що втілюється в уявленні про мікрокосм, між людиною та природою встановлюється безперервний взаємозв’язок. Органічна тілесність ландшафтної природи в епоху Відродження могла набувати антропоморфного або </w:t>
      </w:r>
      <w:proofErr w:type="spellStart"/>
      <w:r w:rsidRPr="00607695">
        <w:rPr>
          <w:sz w:val="32"/>
          <w:szCs w:val="44"/>
        </w:rPr>
        <w:t>неантропоморфного</w:t>
      </w:r>
      <w:proofErr w:type="spellEnd"/>
      <w:r w:rsidRPr="00607695">
        <w:rPr>
          <w:sz w:val="32"/>
          <w:szCs w:val="44"/>
        </w:rPr>
        <w:t xml:space="preserve"> вигляду — однаково ідейні особливості ренесансного пейзажу були пов’язані не тільки з новою натурфілософією, але й з докорінним переосмисленням поглядів на людську природу, з концепцією людини, створеної вже не за «образом божим», але за «образом обожнюваної природи». Такий світогляд є позитивним у процесі становлення екологічного мислення. На жаль, вже в XVII ст. ця цільність світосприйняття руйнується і людина надовго вступає у безперервний конфлікт із природою, що призводить до глобальних катастроф.</w:t>
      </w:r>
    </w:p>
    <w:p w:rsidR="00607695" w:rsidRPr="00607695" w:rsidRDefault="00607695" w:rsidP="00607695">
      <w:pPr>
        <w:rPr>
          <w:sz w:val="32"/>
          <w:szCs w:val="44"/>
        </w:rPr>
      </w:pPr>
    </w:p>
    <w:p w:rsidR="00607695" w:rsidRPr="00607695" w:rsidRDefault="00607695" w:rsidP="00607695">
      <w:pPr>
        <w:rPr>
          <w:sz w:val="32"/>
          <w:szCs w:val="44"/>
        </w:rPr>
      </w:pPr>
      <w:r w:rsidRPr="00607695">
        <w:rPr>
          <w:sz w:val="32"/>
          <w:szCs w:val="44"/>
        </w:rPr>
        <w:t>Отже, безперечною залишається наявність спільних рис у гуманізмі і неоплатонізмі щодо природи і місця людини в ній. «Проте з історичної точки зору ніщо не заважає розрізняти для епохи Відродження неоплатонізм і гуманізм. Точніше буде сказати, що обидва ці напрями мислення могли і нескінченно близько сходитися один з іншим, до повної рівності, і значно розходитися до повного протиставлення … Тому краще говорити не стільки про неоплатонізм естетики Відродження і не стільки про її гуманізм, скільки про її спільну гуманістично-неоплатонічну культурно-історичну спрямованість». В цій спільній гуманістично-неоплатонічній спрямованості слід лише вірно розставити акценти.</w:t>
      </w:r>
    </w:p>
    <w:p w:rsidR="00607695" w:rsidRPr="00607695" w:rsidRDefault="00607695" w:rsidP="00607695">
      <w:pPr>
        <w:rPr>
          <w:sz w:val="32"/>
          <w:szCs w:val="44"/>
        </w:rPr>
      </w:pPr>
    </w:p>
    <w:p w:rsidR="00607695" w:rsidRPr="00607695" w:rsidRDefault="00607695" w:rsidP="00607695">
      <w:pPr>
        <w:rPr>
          <w:sz w:val="32"/>
          <w:szCs w:val="44"/>
        </w:rPr>
      </w:pPr>
      <w:r w:rsidRPr="00607695">
        <w:rPr>
          <w:sz w:val="32"/>
          <w:szCs w:val="44"/>
        </w:rPr>
        <w:t xml:space="preserve">В Італії, з огляду на цілий ряд причин домінує антропоцентризм. Серед цих причин слід назвати і безпосереднє звертання до античності з її культом </w:t>
      </w:r>
      <w:r w:rsidRPr="00607695">
        <w:rPr>
          <w:sz w:val="32"/>
          <w:szCs w:val="44"/>
        </w:rPr>
        <w:lastRenderedPageBreak/>
        <w:t>людини, і дух вільнодумства, що панує в італійських містах-комунах, і світський характер світогляду, що прагне до індивідуалізму, хоча, певна річ, поняття світськості та індивідуалізму стосовно італійського Відродження досить обмежені та відносні. І все ж таки, безперечним лишається той факт, що в італійському світогляді панує людина. В образотворчому мистецтві це виявляється у домінуванні портрету або сюжетної композиції, природа майже завжди відіграє підпо­рядковану роль. В Італії людина залишається у фокусі майже всіх соціокультурних прагнень епохи.</w:t>
      </w:r>
    </w:p>
    <w:p w:rsidR="00607695" w:rsidRPr="00607695" w:rsidRDefault="00607695" w:rsidP="00607695">
      <w:pPr>
        <w:rPr>
          <w:sz w:val="32"/>
          <w:szCs w:val="44"/>
        </w:rPr>
      </w:pPr>
    </w:p>
    <w:p w:rsidR="00607695" w:rsidRDefault="00607695" w:rsidP="00607695">
      <w:pPr>
        <w:rPr>
          <w:sz w:val="32"/>
          <w:szCs w:val="44"/>
        </w:rPr>
      </w:pPr>
      <w:r w:rsidRPr="00607695">
        <w:rPr>
          <w:sz w:val="32"/>
          <w:szCs w:val="44"/>
        </w:rPr>
        <w:t>Ідеї італійських гуманістів були поширені у всій Європі, особливо в Німеччині, де зв’язки з італійським гуманістичним рухом підтримувалися регулярно і безпосередньо. Але німецький гуманістичний рух значно слабкіший за італійський: він також здійснює прагнення до знань, до краси та до Божественного, що є найхарактернішими рисами ренесансної культури, але спрямування до Божественного у Німеччині переважає. У Німеччині гуманістичний рух тісно пов’язаний із релігійним. Релігійність німців в епоху Відродження пояснюється генетичним зв’язком із попередньою, цілком релігійною епохою, крім того, «духом германської нації», для якого характерна релігійність, навіть у екстатичних формах, бо німці, за спостереженням І.</w:t>
      </w:r>
      <w:proofErr w:type="spellStart"/>
      <w:r>
        <w:rPr>
          <w:sz w:val="32"/>
          <w:szCs w:val="44"/>
        </w:rPr>
        <w:t>Тена</w:t>
      </w:r>
      <w:proofErr w:type="spellEnd"/>
      <w:r>
        <w:rPr>
          <w:sz w:val="32"/>
          <w:szCs w:val="44"/>
        </w:rPr>
        <w:t>, «народжені для теології».</w:t>
      </w:r>
    </w:p>
    <w:p w:rsidR="00607695" w:rsidRPr="00607695" w:rsidRDefault="00607695" w:rsidP="00607695">
      <w:pPr>
        <w:rPr>
          <w:sz w:val="32"/>
          <w:szCs w:val="44"/>
        </w:rPr>
      </w:pPr>
    </w:p>
    <w:p w:rsidR="00C84C1C" w:rsidRDefault="00607695" w:rsidP="00607695">
      <w:pPr>
        <w:rPr>
          <w:sz w:val="32"/>
          <w:szCs w:val="44"/>
        </w:rPr>
      </w:pPr>
      <w:r w:rsidRPr="00607695">
        <w:rPr>
          <w:sz w:val="32"/>
          <w:szCs w:val="44"/>
        </w:rPr>
        <w:t>Таким чином, людина Відродження прагне ствердити себе в оточуючому світі. Її місце в цьому світі залежить від ступеню вільнодумства, релігійності, гедоністичної або містичної орієнтації. Німецький національний дух обирає пантеїзм. Пантеїстичні ідеї в Німеччині поглинули гуманістичні, однак не пошкодили їх.</w:t>
      </w:r>
    </w:p>
    <w:p w:rsidR="00607695" w:rsidRPr="00607695" w:rsidRDefault="00607695" w:rsidP="00607695">
      <w:pPr>
        <w:rPr>
          <w:sz w:val="32"/>
          <w:szCs w:val="44"/>
        </w:rPr>
      </w:pPr>
      <w:bookmarkStart w:id="0" w:name="_GoBack"/>
      <w:bookmarkEnd w:id="0"/>
    </w:p>
    <w:sectPr w:rsidR="00607695" w:rsidRPr="00607695" w:rsidSect="00C84C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23758"/>
    <w:multiLevelType w:val="hybridMultilevel"/>
    <w:tmpl w:val="56382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1C"/>
    <w:rsid w:val="00000413"/>
    <w:rsid w:val="00054504"/>
    <w:rsid w:val="00373FEE"/>
    <w:rsid w:val="00607695"/>
    <w:rsid w:val="00C8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6543</Words>
  <Characters>3730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1</cp:revision>
  <dcterms:created xsi:type="dcterms:W3CDTF">2020-04-14T09:51:00Z</dcterms:created>
  <dcterms:modified xsi:type="dcterms:W3CDTF">2020-04-14T10:50:00Z</dcterms:modified>
</cp:coreProperties>
</file>