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9B0" w:rsidRPr="008209B0" w:rsidRDefault="008209B0" w:rsidP="008209B0">
      <w:pPr>
        <w:shd w:val="clear" w:color="auto" w:fill="FFFFFF"/>
        <w:tabs>
          <w:tab w:val="left" w:pos="993"/>
        </w:tabs>
        <w:spacing w:line="276" w:lineRule="auto"/>
        <w:jc w:val="center"/>
        <w:rPr>
          <w:sz w:val="28"/>
          <w:szCs w:val="28"/>
          <w:lang w:val="uk-UA"/>
        </w:rPr>
      </w:pPr>
      <w:r w:rsidRPr="008209B0">
        <w:rPr>
          <w:sz w:val="28"/>
          <w:szCs w:val="28"/>
          <w:lang w:val="uk-UA"/>
        </w:rPr>
        <w:t>Література</w:t>
      </w:r>
      <w:r>
        <w:rPr>
          <w:sz w:val="28"/>
          <w:szCs w:val="28"/>
          <w:lang w:val="uk-UA"/>
        </w:rPr>
        <w:t>:</w:t>
      </w:r>
      <w:bookmarkStart w:id="0" w:name="_GoBack"/>
      <w:bookmarkEnd w:id="0"/>
    </w:p>
    <w:p w:rsidR="008209B0" w:rsidRPr="008209B0" w:rsidRDefault="008209B0" w:rsidP="008209B0">
      <w:pPr>
        <w:widowControl/>
        <w:numPr>
          <w:ilvl w:val="0"/>
          <w:numId w:val="1"/>
        </w:numPr>
        <w:tabs>
          <w:tab w:val="left" w:pos="680"/>
          <w:tab w:val="left" w:pos="851"/>
        </w:tabs>
        <w:autoSpaceDE/>
        <w:adjustRightInd/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8209B0">
        <w:rPr>
          <w:sz w:val="28"/>
          <w:szCs w:val="28"/>
          <w:lang w:val="uk-UA" w:eastAsia="uk-UA"/>
        </w:rPr>
        <w:tab/>
      </w:r>
      <w:proofErr w:type="spellStart"/>
      <w:r w:rsidRPr="008209B0">
        <w:rPr>
          <w:sz w:val="28"/>
          <w:szCs w:val="28"/>
          <w:lang w:val="uk-UA" w:eastAsia="uk-UA"/>
        </w:rPr>
        <w:t>Колупаєва</w:t>
      </w:r>
      <w:proofErr w:type="spellEnd"/>
      <w:r w:rsidRPr="008209B0">
        <w:rPr>
          <w:sz w:val="28"/>
          <w:szCs w:val="28"/>
          <w:lang w:val="uk-UA" w:eastAsia="uk-UA"/>
        </w:rPr>
        <w:t xml:space="preserve"> А. А., Савчук Л.О. Діти з особливими освітніми потребами та організація їх навчання. Видання доповнене та перероблене: наук.-метод. </w:t>
      </w:r>
      <w:proofErr w:type="spellStart"/>
      <w:r w:rsidRPr="008209B0">
        <w:rPr>
          <w:sz w:val="28"/>
          <w:szCs w:val="28"/>
          <w:lang w:val="uk-UA" w:eastAsia="uk-UA"/>
        </w:rPr>
        <w:t>посіб</w:t>
      </w:r>
      <w:proofErr w:type="spellEnd"/>
      <w:r w:rsidRPr="008209B0">
        <w:rPr>
          <w:sz w:val="28"/>
          <w:szCs w:val="28"/>
          <w:lang w:val="uk-UA" w:eastAsia="uk-UA"/>
        </w:rPr>
        <w:t xml:space="preserve">. / А. А. </w:t>
      </w:r>
      <w:proofErr w:type="spellStart"/>
      <w:r w:rsidRPr="008209B0">
        <w:rPr>
          <w:sz w:val="28"/>
          <w:szCs w:val="28"/>
          <w:lang w:val="uk-UA" w:eastAsia="uk-UA"/>
        </w:rPr>
        <w:t>Колупаєва</w:t>
      </w:r>
      <w:proofErr w:type="spellEnd"/>
      <w:r w:rsidRPr="008209B0">
        <w:rPr>
          <w:sz w:val="28"/>
          <w:szCs w:val="28"/>
          <w:lang w:val="uk-UA" w:eastAsia="uk-UA"/>
        </w:rPr>
        <w:t>, Л. О. Савчук. – К. : Видавнича група «АТОПОЛ», 2011. – 274 с.</w:t>
      </w:r>
    </w:p>
    <w:p w:rsidR="008209B0" w:rsidRPr="008209B0" w:rsidRDefault="008209B0" w:rsidP="008209B0">
      <w:pPr>
        <w:widowControl/>
        <w:numPr>
          <w:ilvl w:val="0"/>
          <w:numId w:val="1"/>
        </w:numPr>
        <w:tabs>
          <w:tab w:val="left" w:pos="699"/>
          <w:tab w:val="left" w:pos="851"/>
        </w:tabs>
        <w:autoSpaceDE/>
        <w:adjustRightInd/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8209B0">
        <w:rPr>
          <w:sz w:val="28"/>
          <w:szCs w:val="28"/>
          <w:lang w:val="uk-UA" w:eastAsia="uk-UA"/>
        </w:rPr>
        <w:t>Програми для загальноосвітніх навчальних закладів інтенсивної педагогічної корекції (для дітей із затримкою психічного розвитку). Підготовчий, перший, другий класи. Київ, «</w:t>
      </w:r>
      <w:proofErr w:type="spellStart"/>
      <w:r w:rsidRPr="008209B0">
        <w:rPr>
          <w:sz w:val="28"/>
          <w:szCs w:val="28"/>
          <w:lang w:val="uk-UA" w:eastAsia="uk-UA"/>
        </w:rPr>
        <w:t>Генеза</w:t>
      </w:r>
      <w:proofErr w:type="spellEnd"/>
      <w:r w:rsidRPr="008209B0">
        <w:rPr>
          <w:sz w:val="28"/>
          <w:szCs w:val="28"/>
          <w:lang w:val="uk-UA" w:eastAsia="uk-UA"/>
        </w:rPr>
        <w:t>», 2005.</w:t>
      </w:r>
    </w:p>
    <w:p w:rsidR="008209B0" w:rsidRPr="008209B0" w:rsidRDefault="008209B0" w:rsidP="008209B0">
      <w:pPr>
        <w:widowControl/>
        <w:numPr>
          <w:ilvl w:val="0"/>
          <w:numId w:val="1"/>
        </w:numPr>
        <w:tabs>
          <w:tab w:val="left" w:pos="699"/>
          <w:tab w:val="left" w:pos="851"/>
        </w:tabs>
        <w:autoSpaceDE/>
        <w:adjustRightInd/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8209B0">
        <w:rPr>
          <w:sz w:val="28"/>
          <w:szCs w:val="28"/>
          <w:lang w:val="uk-UA" w:eastAsia="uk-UA"/>
        </w:rPr>
        <w:t>Програми для 2-4 класів загальноосвітніх навчальних закладів інтенсивної педагогічної корекції (для дітей із затримкою психічного розвитку), Частина 1. Київ, «Неопалима купина», 2006.</w:t>
      </w:r>
    </w:p>
    <w:p w:rsidR="008209B0" w:rsidRPr="008209B0" w:rsidRDefault="008209B0" w:rsidP="008209B0">
      <w:pPr>
        <w:widowControl/>
        <w:numPr>
          <w:ilvl w:val="0"/>
          <w:numId w:val="1"/>
        </w:numPr>
        <w:tabs>
          <w:tab w:val="left" w:pos="699"/>
          <w:tab w:val="left" w:pos="851"/>
          <w:tab w:val="left" w:pos="993"/>
        </w:tabs>
        <w:autoSpaceDE/>
        <w:adjustRightInd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8209B0">
        <w:rPr>
          <w:sz w:val="28"/>
          <w:szCs w:val="28"/>
          <w:lang w:val="uk-UA" w:eastAsia="uk-UA"/>
        </w:rPr>
        <w:t xml:space="preserve">Програми для 2-4 класів загальноосвітніх навчальних закладів інтенсивної педагогічної корекції (для дітей із </w:t>
      </w:r>
      <w:proofErr w:type="spellStart"/>
      <w:r w:rsidRPr="008209B0">
        <w:rPr>
          <w:sz w:val="28"/>
          <w:szCs w:val="28"/>
          <w:lang w:val="uk-UA" w:eastAsia="uk-UA"/>
        </w:rPr>
        <w:t>загримкою</w:t>
      </w:r>
      <w:proofErr w:type="spellEnd"/>
      <w:r w:rsidRPr="008209B0">
        <w:rPr>
          <w:sz w:val="28"/>
          <w:szCs w:val="28"/>
          <w:lang w:val="uk-UA" w:eastAsia="uk-UA"/>
        </w:rPr>
        <w:t xml:space="preserve"> психічного розвитку), Частина 2. Київ, «Неопалима купина», 2006.</w:t>
      </w:r>
    </w:p>
    <w:p w:rsidR="008209B0" w:rsidRPr="008209B0" w:rsidRDefault="008209B0" w:rsidP="008209B0">
      <w:pPr>
        <w:pStyle w:val="a3"/>
        <w:widowControl/>
        <w:numPr>
          <w:ilvl w:val="0"/>
          <w:numId w:val="1"/>
        </w:numPr>
        <w:tabs>
          <w:tab w:val="left" w:pos="851"/>
          <w:tab w:val="left" w:pos="993"/>
        </w:tabs>
        <w:autoSpaceDE/>
        <w:adjustRightInd/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8209B0">
        <w:rPr>
          <w:sz w:val="28"/>
          <w:szCs w:val="28"/>
          <w:lang w:val="uk-UA" w:eastAsia="uk-UA"/>
        </w:rPr>
        <w:t xml:space="preserve">Програми для середньої загальноосвітньої школи. 1-2 класи. К «Початкова школа». - 2001. - 296 с. Програми для середньої загальноосвітньої школи. 3-4 класи. К.: «Початкова школа». - 2003. - 296с. </w:t>
      </w:r>
    </w:p>
    <w:p w:rsidR="008209B0" w:rsidRPr="008209B0" w:rsidRDefault="008209B0" w:rsidP="008209B0">
      <w:pPr>
        <w:pStyle w:val="a3"/>
        <w:widowControl/>
        <w:numPr>
          <w:ilvl w:val="0"/>
          <w:numId w:val="1"/>
        </w:numPr>
        <w:tabs>
          <w:tab w:val="left" w:pos="851"/>
          <w:tab w:val="left" w:pos="993"/>
        </w:tabs>
        <w:autoSpaceDE/>
        <w:adjustRightInd/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8209B0">
        <w:rPr>
          <w:sz w:val="28"/>
          <w:szCs w:val="28"/>
          <w:lang w:val="uk-UA" w:eastAsia="uk-UA"/>
        </w:rPr>
        <w:t>Програми загальноосвітніх навчальних закладів для дітей зі складними порушеннями розвитку (зі зниженим слухом з розумовою відсталістю). Українська мова, математика, Я і Україна, образотворче мистецтво. 1-4 класи. К.: «Інкунабула», 2007. - Ч. 1.- 240с.</w:t>
      </w:r>
    </w:p>
    <w:p w:rsidR="008209B0" w:rsidRPr="008209B0" w:rsidRDefault="008209B0" w:rsidP="008209B0">
      <w:pPr>
        <w:pStyle w:val="a3"/>
        <w:widowControl/>
        <w:numPr>
          <w:ilvl w:val="0"/>
          <w:numId w:val="1"/>
        </w:numPr>
        <w:tabs>
          <w:tab w:val="left" w:pos="851"/>
          <w:tab w:val="left" w:pos="993"/>
        </w:tabs>
        <w:autoSpaceDE/>
        <w:adjustRightInd/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8209B0">
        <w:rPr>
          <w:sz w:val="28"/>
          <w:szCs w:val="28"/>
          <w:lang w:val="uk-UA" w:eastAsia="uk-UA"/>
        </w:rPr>
        <w:t>Програми загальноосвітніх навчальних закладів для дітей зі складними порушеннями розвитку (зі зниженим слухом з розумовою відсталістю). Предметно-практичне навчання. Основи здоров'я. Фізична культура. 1-4 класи. К.: «Інкунабула». - 2007. Ч. 2. - 264 с.</w:t>
      </w:r>
    </w:p>
    <w:p w:rsidR="008209B0" w:rsidRPr="008209B0" w:rsidRDefault="008209B0" w:rsidP="008209B0">
      <w:pPr>
        <w:pStyle w:val="a3"/>
        <w:widowControl/>
        <w:numPr>
          <w:ilvl w:val="0"/>
          <w:numId w:val="1"/>
        </w:numPr>
        <w:tabs>
          <w:tab w:val="left" w:pos="851"/>
          <w:tab w:val="left" w:pos="993"/>
        </w:tabs>
        <w:autoSpaceDE/>
        <w:adjustRightInd/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8209B0">
        <w:rPr>
          <w:sz w:val="28"/>
          <w:szCs w:val="28"/>
          <w:lang w:val="uk-UA" w:eastAsia="uk-UA"/>
        </w:rPr>
        <w:t>Програми для 2-4 класів загальноосвітніх навчальних закладів для розумово відсталих дітей. К.: «Неопалима купина». - 2006. - Ч. 1. - 336 с.</w:t>
      </w:r>
    </w:p>
    <w:p w:rsidR="008209B0" w:rsidRPr="008209B0" w:rsidRDefault="008209B0" w:rsidP="008209B0">
      <w:pPr>
        <w:pStyle w:val="a3"/>
        <w:widowControl/>
        <w:numPr>
          <w:ilvl w:val="0"/>
          <w:numId w:val="1"/>
        </w:numPr>
        <w:tabs>
          <w:tab w:val="left" w:pos="851"/>
          <w:tab w:val="left" w:pos="993"/>
        </w:tabs>
        <w:autoSpaceDE/>
        <w:adjustRightInd/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8209B0">
        <w:rPr>
          <w:sz w:val="28"/>
          <w:szCs w:val="28"/>
          <w:lang w:val="uk-UA" w:eastAsia="uk-UA"/>
        </w:rPr>
        <w:t>Програми для 2-4 класів загальноосвітніх навчальних закладів для дітей сліпих та зі зниженим зором. К.: «Неопалима купина». - 2006. - Ч. 2. - 288 с.</w:t>
      </w:r>
    </w:p>
    <w:p w:rsidR="008209B0" w:rsidRPr="008209B0" w:rsidRDefault="008209B0" w:rsidP="008209B0">
      <w:pPr>
        <w:pStyle w:val="a3"/>
        <w:widowControl/>
        <w:numPr>
          <w:ilvl w:val="0"/>
          <w:numId w:val="1"/>
        </w:numPr>
        <w:tabs>
          <w:tab w:val="left" w:pos="851"/>
          <w:tab w:val="left" w:pos="993"/>
        </w:tabs>
        <w:autoSpaceDE/>
        <w:adjustRightInd/>
        <w:spacing w:line="276" w:lineRule="auto"/>
        <w:ind w:firstLine="567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8209B0">
        <w:rPr>
          <w:rFonts w:asciiTheme="majorBidi" w:eastAsia="Arial" w:hAnsiTheme="majorBidi" w:cstheme="majorBidi"/>
          <w:sz w:val="28"/>
          <w:szCs w:val="28"/>
        </w:rPr>
        <w:t xml:space="preserve">Сиротюк А.Л. Коррекция обучения и развития школьников. – </w:t>
      </w:r>
      <w:proofErr w:type="gramStart"/>
      <w:r w:rsidRPr="008209B0">
        <w:rPr>
          <w:rFonts w:asciiTheme="majorBidi" w:eastAsia="Arial" w:hAnsiTheme="majorBidi" w:cstheme="majorBidi"/>
          <w:sz w:val="28"/>
          <w:szCs w:val="28"/>
        </w:rPr>
        <w:t>М. :</w:t>
      </w:r>
      <w:proofErr w:type="gramEnd"/>
      <w:r w:rsidRPr="008209B0">
        <w:rPr>
          <w:rFonts w:asciiTheme="majorBidi" w:eastAsia="Arial" w:hAnsiTheme="majorBidi" w:cstheme="majorBidi"/>
          <w:sz w:val="28"/>
          <w:szCs w:val="28"/>
        </w:rPr>
        <w:t xml:space="preserve"> Сфера, 2001. – 80с.</w:t>
      </w:r>
    </w:p>
    <w:p w:rsidR="008209B0" w:rsidRPr="008209B0" w:rsidRDefault="008209B0" w:rsidP="008209B0">
      <w:pPr>
        <w:widowControl/>
        <w:tabs>
          <w:tab w:val="left" w:pos="728"/>
        </w:tabs>
        <w:autoSpaceDE/>
        <w:adjustRightInd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8209B0">
        <w:rPr>
          <w:rFonts w:asciiTheme="majorBidi" w:eastAsia="Arial" w:hAnsiTheme="majorBidi" w:cstheme="majorBidi"/>
          <w:sz w:val="28"/>
          <w:szCs w:val="28"/>
          <w:lang w:val="uk-UA"/>
        </w:rPr>
        <w:t xml:space="preserve">11. </w:t>
      </w:r>
      <w:proofErr w:type="spellStart"/>
      <w:r w:rsidRPr="008209B0">
        <w:rPr>
          <w:rFonts w:asciiTheme="majorBidi" w:eastAsia="Arial" w:hAnsiTheme="majorBidi" w:cstheme="majorBidi"/>
          <w:sz w:val="28"/>
          <w:szCs w:val="28"/>
        </w:rPr>
        <w:t>Таранченко</w:t>
      </w:r>
      <w:proofErr w:type="spellEnd"/>
      <w:r w:rsidRPr="008209B0">
        <w:rPr>
          <w:rFonts w:asciiTheme="majorBidi" w:eastAsia="Arial" w:hAnsiTheme="majorBidi" w:cstheme="majorBidi"/>
          <w:sz w:val="28"/>
          <w:szCs w:val="28"/>
        </w:rPr>
        <w:t xml:space="preserve"> О. М., </w:t>
      </w:r>
      <w:proofErr w:type="spellStart"/>
      <w:r w:rsidRPr="008209B0">
        <w:rPr>
          <w:rFonts w:asciiTheme="majorBidi" w:eastAsia="Arial" w:hAnsiTheme="majorBidi" w:cstheme="majorBidi"/>
          <w:sz w:val="28"/>
          <w:szCs w:val="28"/>
        </w:rPr>
        <w:t>Найда</w:t>
      </w:r>
      <w:proofErr w:type="spellEnd"/>
      <w:r w:rsidRPr="008209B0">
        <w:rPr>
          <w:rFonts w:asciiTheme="majorBidi" w:eastAsia="Arial" w:hAnsiTheme="majorBidi" w:cstheme="majorBidi"/>
          <w:sz w:val="28"/>
          <w:szCs w:val="28"/>
        </w:rPr>
        <w:t xml:space="preserve"> Ю. М. </w:t>
      </w:r>
      <w:proofErr w:type="spellStart"/>
      <w:r w:rsidRPr="008209B0">
        <w:rPr>
          <w:rFonts w:asciiTheme="majorBidi" w:eastAsia="Arial" w:hAnsiTheme="majorBidi" w:cstheme="majorBidi"/>
          <w:sz w:val="28"/>
          <w:szCs w:val="28"/>
        </w:rPr>
        <w:t>Диференційоване</w:t>
      </w:r>
      <w:proofErr w:type="spellEnd"/>
      <w:r w:rsidRPr="008209B0">
        <w:rPr>
          <w:rFonts w:asciiTheme="majorBidi" w:eastAsia="Arial" w:hAnsiTheme="majorBidi" w:cstheme="majorBidi"/>
          <w:sz w:val="28"/>
          <w:szCs w:val="28"/>
        </w:rPr>
        <w:t xml:space="preserve"> </w:t>
      </w:r>
      <w:proofErr w:type="spellStart"/>
      <w:r w:rsidRPr="008209B0">
        <w:rPr>
          <w:rFonts w:asciiTheme="majorBidi" w:eastAsia="Arial" w:hAnsiTheme="majorBidi" w:cstheme="majorBidi"/>
          <w:sz w:val="28"/>
          <w:szCs w:val="28"/>
        </w:rPr>
        <w:t>викладання</w:t>
      </w:r>
      <w:proofErr w:type="spellEnd"/>
      <w:r w:rsidRPr="008209B0">
        <w:rPr>
          <w:rFonts w:asciiTheme="majorBidi" w:eastAsia="Arial" w:hAnsiTheme="majorBidi" w:cstheme="majorBidi"/>
          <w:sz w:val="28"/>
          <w:szCs w:val="28"/>
        </w:rPr>
        <w:t xml:space="preserve"> в </w:t>
      </w:r>
      <w:proofErr w:type="spellStart"/>
      <w:r w:rsidRPr="008209B0">
        <w:rPr>
          <w:rFonts w:asciiTheme="majorBidi" w:eastAsia="Arial" w:hAnsiTheme="majorBidi" w:cstheme="majorBidi"/>
          <w:sz w:val="28"/>
          <w:szCs w:val="28"/>
        </w:rPr>
        <w:t>інклюзивному</w:t>
      </w:r>
      <w:proofErr w:type="spellEnd"/>
      <w:r w:rsidRPr="008209B0">
        <w:rPr>
          <w:rFonts w:asciiTheme="majorBidi" w:eastAsia="Arial" w:hAnsiTheme="majorBidi" w:cstheme="majorBidi"/>
          <w:sz w:val="28"/>
          <w:szCs w:val="28"/>
        </w:rPr>
        <w:t xml:space="preserve"> </w:t>
      </w:r>
      <w:proofErr w:type="spellStart"/>
      <w:r w:rsidRPr="008209B0">
        <w:rPr>
          <w:rFonts w:asciiTheme="majorBidi" w:eastAsia="Arial" w:hAnsiTheme="majorBidi" w:cstheme="majorBidi"/>
          <w:sz w:val="28"/>
          <w:szCs w:val="28"/>
        </w:rPr>
        <w:t>класі</w:t>
      </w:r>
      <w:proofErr w:type="spellEnd"/>
      <w:r w:rsidRPr="008209B0">
        <w:rPr>
          <w:rFonts w:asciiTheme="majorBidi" w:eastAsia="Arial" w:hAnsiTheme="majorBidi" w:cstheme="majorBidi"/>
          <w:sz w:val="28"/>
          <w:szCs w:val="28"/>
        </w:rPr>
        <w:t xml:space="preserve">: </w:t>
      </w:r>
      <w:proofErr w:type="spellStart"/>
      <w:r w:rsidRPr="008209B0">
        <w:rPr>
          <w:rFonts w:asciiTheme="majorBidi" w:eastAsia="Arial" w:hAnsiTheme="majorBidi" w:cstheme="majorBidi"/>
          <w:sz w:val="28"/>
          <w:szCs w:val="28"/>
        </w:rPr>
        <w:t>навчально-методичний</w:t>
      </w:r>
      <w:proofErr w:type="spellEnd"/>
      <w:r w:rsidRPr="008209B0">
        <w:rPr>
          <w:rFonts w:asciiTheme="majorBidi" w:eastAsia="Arial" w:hAnsiTheme="majorBidi" w:cstheme="majorBidi"/>
          <w:sz w:val="28"/>
          <w:szCs w:val="28"/>
        </w:rPr>
        <w:t xml:space="preserve"> </w:t>
      </w:r>
      <w:proofErr w:type="spellStart"/>
      <w:r w:rsidRPr="008209B0">
        <w:rPr>
          <w:rFonts w:asciiTheme="majorBidi" w:eastAsia="Arial" w:hAnsiTheme="majorBidi" w:cstheme="majorBidi"/>
          <w:sz w:val="28"/>
          <w:szCs w:val="28"/>
        </w:rPr>
        <w:t>посібник</w:t>
      </w:r>
      <w:proofErr w:type="spellEnd"/>
      <w:r w:rsidRPr="008209B0">
        <w:rPr>
          <w:rFonts w:asciiTheme="majorBidi" w:eastAsia="Arial" w:hAnsiTheme="majorBidi" w:cstheme="majorBidi"/>
          <w:sz w:val="28"/>
          <w:szCs w:val="28"/>
        </w:rPr>
        <w:t xml:space="preserve"> / За </w:t>
      </w:r>
      <w:proofErr w:type="spellStart"/>
      <w:r w:rsidRPr="008209B0">
        <w:rPr>
          <w:rFonts w:asciiTheme="majorBidi" w:eastAsia="Arial" w:hAnsiTheme="majorBidi" w:cstheme="majorBidi"/>
          <w:sz w:val="28"/>
          <w:szCs w:val="28"/>
        </w:rPr>
        <w:t>загальною</w:t>
      </w:r>
      <w:proofErr w:type="spellEnd"/>
      <w:r w:rsidRPr="008209B0">
        <w:rPr>
          <w:rFonts w:asciiTheme="majorBidi" w:eastAsia="Arial" w:hAnsiTheme="majorBidi" w:cstheme="majorBidi"/>
          <w:sz w:val="28"/>
          <w:szCs w:val="28"/>
        </w:rPr>
        <w:t xml:space="preserve"> </w:t>
      </w:r>
      <w:proofErr w:type="spellStart"/>
      <w:r w:rsidRPr="008209B0">
        <w:rPr>
          <w:rFonts w:asciiTheme="majorBidi" w:eastAsia="Arial" w:hAnsiTheme="majorBidi" w:cstheme="majorBidi"/>
          <w:sz w:val="28"/>
          <w:szCs w:val="28"/>
        </w:rPr>
        <w:t>редакцією</w:t>
      </w:r>
      <w:proofErr w:type="spellEnd"/>
      <w:r w:rsidRPr="008209B0">
        <w:rPr>
          <w:rFonts w:asciiTheme="majorBidi" w:eastAsia="Arial" w:hAnsiTheme="majorBidi" w:cstheme="majorBidi"/>
          <w:sz w:val="28"/>
          <w:szCs w:val="28"/>
        </w:rPr>
        <w:t xml:space="preserve"> </w:t>
      </w:r>
      <w:proofErr w:type="spellStart"/>
      <w:r w:rsidRPr="008209B0">
        <w:rPr>
          <w:rFonts w:asciiTheme="majorBidi" w:eastAsia="Arial" w:hAnsiTheme="majorBidi" w:cstheme="majorBidi"/>
          <w:sz w:val="28"/>
          <w:szCs w:val="28"/>
        </w:rPr>
        <w:t>Колупаєвої</w:t>
      </w:r>
      <w:proofErr w:type="spellEnd"/>
      <w:r w:rsidRPr="008209B0">
        <w:rPr>
          <w:rFonts w:asciiTheme="majorBidi" w:eastAsia="Arial" w:hAnsiTheme="majorBidi" w:cstheme="majorBidi"/>
          <w:sz w:val="28"/>
          <w:szCs w:val="28"/>
        </w:rPr>
        <w:t xml:space="preserve"> А. А. – </w:t>
      </w:r>
      <w:proofErr w:type="gramStart"/>
      <w:r w:rsidRPr="008209B0">
        <w:rPr>
          <w:rFonts w:asciiTheme="majorBidi" w:eastAsia="Arial" w:hAnsiTheme="majorBidi" w:cstheme="majorBidi"/>
          <w:sz w:val="28"/>
          <w:szCs w:val="28"/>
        </w:rPr>
        <w:t>К. :</w:t>
      </w:r>
      <w:proofErr w:type="gramEnd"/>
      <w:r w:rsidRPr="008209B0">
        <w:rPr>
          <w:rFonts w:asciiTheme="majorBidi" w:eastAsia="Arial" w:hAnsiTheme="majorBidi" w:cstheme="majorBidi"/>
          <w:sz w:val="28"/>
          <w:szCs w:val="28"/>
        </w:rPr>
        <w:t xml:space="preserve"> </w:t>
      </w:r>
      <w:proofErr w:type="spellStart"/>
      <w:r w:rsidRPr="008209B0">
        <w:rPr>
          <w:rFonts w:asciiTheme="majorBidi" w:eastAsia="Arial" w:hAnsiTheme="majorBidi" w:cstheme="majorBidi"/>
          <w:sz w:val="28"/>
          <w:szCs w:val="28"/>
        </w:rPr>
        <w:t>Видавнича</w:t>
      </w:r>
      <w:proofErr w:type="spellEnd"/>
      <w:r w:rsidRPr="008209B0">
        <w:rPr>
          <w:rFonts w:asciiTheme="majorBidi" w:eastAsia="Arial" w:hAnsiTheme="majorBidi" w:cstheme="majorBidi"/>
          <w:sz w:val="28"/>
          <w:szCs w:val="28"/>
        </w:rPr>
        <w:t xml:space="preserve"> </w:t>
      </w:r>
      <w:proofErr w:type="spellStart"/>
      <w:r w:rsidRPr="008209B0">
        <w:rPr>
          <w:rFonts w:asciiTheme="majorBidi" w:eastAsia="Arial" w:hAnsiTheme="majorBidi" w:cstheme="majorBidi"/>
          <w:sz w:val="28"/>
          <w:szCs w:val="28"/>
        </w:rPr>
        <w:t>група</w:t>
      </w:r>
      <w:proofErr w:type="spellEnd"/>
      <w:r w:rsidRPr="008209B0">
        <w:rPr>
          <w:rFonts w:asciiTheme="majorBidi" w:eastAsia="Arial" w:hAnsiTheme="majorBidi" w:cstheme="majorBidi"/>
          <w:sz w:val="28"/>
          <w:szCs w:val="28"/>
        </w:rPr>
        <w:t xml:space="preserve"> “АТОПОЛ”, 2012.</w:t>
      </w:r>
      <w:r w:rsidRPr="008209B0">
        <w:rPr>
          <w:rFonts w:asciiTheme="majorBidi" w:eastAsia="Arial" w:hAnsiTheme="majorBidi" w:cstheme="majorBidi"/>
          <w:sz w:val="28"/>
          <w:szCs w:val="28"/>
          <w:lang w:val="uk-UA"/>
        </w:rPr>
        <w:t xml:space="preserve"> </w:t>
      </w:r>
      <w:r w:rsidRPr="008209B0">
        <w:rPr>
          <w:rFonts w:asciiTheme="majorBidi" w:eastAsia="Arial" w:hAnsiTheme="majorBidi" w:cstheme="majorBidi"/>
          <w:sz w:val="28"/>
          <w:szCs w:val="28"/>
        </w:rPr>
        <w:t>– 120 с. (</w:t>
      </w:r>
      <w:proofErr w:type="spellStart"/>
      <w:r w:rsidRPr="008209B0">
        <w:rPr>
          <w:rFonts w:asciiTheme="majorBidi" w:eastAsia="Arial" w:hAnsiTheme="majorBidi" w:cstheme="majorBidi"/>
          <w:sz w:val="28"/>
          <w:szCs w:val="28"/>
        </w:rPr>
        <w:t>Серія</w:t>
      </w:r>
      <w:proofErr w:type="spellEnd"/>
      <w:r w:rsidRPr="008209B0">
        <w:rPr>
          <w:rFonts w:asciiTheme="majorBidi" w:eastAsia="Arial" w:hAnsiTheme="majorBidi" w:cstheme="majorBidi"/>
          <w:sz w:val="28"/>
          <w:szCs w:val="28"/>
        </w:rPr>
        <w:t xml:space="preserve"> «</w:t>
      </w:r>
      <w:proofErr w:type="spellStart"/>
      <w:r w:rsidRPr="008209B0">
        <w:rPr>
          <w:rFonts w:asciiTheme="majorBidi" w:eastAsia="Arial" w:hAnsiTheme="majorBidi" w:cstheme="majorBidi"/>
          <w:sz w:val="28"/>
          <w:szCs w:val="28"/>
        </w:rPr>
        <w:t>Інклюзивна</w:t>
      </w:r>
      <w:proofErr w:type="spellEnd"/>
      <w:r w:rsidRPr="008209B0">
        <w:rPr>
          <w:rFonts w:asciiTheme="majorBidi" w:eastAsia="Arial" w:hAnsiTheme="majorBidi" w:cstheme="majorBidi"/>
          <w:sz w:val="28"/>
          <w:szCs w:val="28"/>
        </w:rPr>
        <w:t xml:space="preserve"> </w:t>
      </w:r>
      <w:proofErr w:type="spellStart"/>
      <w:r w:rsidRPr="008209B0">
        <w:rPr>
          <w:rFonts w:asciiTheme="majorBidi" w:eastAsia="Arial" w:hAnsiTheme="majorBidi" w:cstheme="majorBidi"/>
          <w:sz w:val="28"/>
          <w:szCs w:val="28"/>
        </w:rPr>
        <w:t>освіта</w:t>
      </w:r>
      <w:proofErr w:type="spellEnd"/>
      <w:r w:rsidRPr="008209B0">
        <w:rPr>
          <w:rFonts w:asciiTheme="majorBidi" w:eastAsia="Arial" w:hAnsiTheme="majorBidi" w:cstheme="majorBidi"/>
          <w:sz w:val="28"/>
          <w:szCs w:val="28"/>
        </w:rPr>
        <w:t>»).</w:t>
      </w:r>
    </w:p>
    <w:p w:rsidR="009952AA" w:rsidRPr="008209B0" w:rsidRDefault="008209B0" w:rsidP="008209B0">
      <w:pPr>
        <w:spacing w:line="276" w:lineRule="auto"/>
        <w:rPr>
          <w:sz w:val="28"/>
          <w:szCs w:val="28"/>
          <w:lang w:val="uk-UA"/>
        </w:rPr>
      </w:pPr>
    </w:p>
    <w:sectPr w:rsidR="009952AA" w:rsidRPr="008209B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33C22"/>
    <w:multiLevelType w:val="hybridMultilevel"/>
    <w:tmpl w:val="A67A11A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F5"/>
    <w:rsid w:val="002015D0"/>
    <w:rsid w:val="003178D0"/>
    <w:rsid w:val="008209B0"/>
    <w:rsid w:val="00C5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4F455"/>
  <w15:chartTrackingRefBased/>
  <w15:docId w15:val="{B4D78CEF-F68F-43C4-AB41-015F0788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9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2020-05-04T13:06:00Z</dcterms:created>
  <dcterms:modified xsi:type="dcterms:W3CDTF">2020-05-04T13:06:00Z</dcterms:modified>
</cp:coreProperties>
</file>