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C1" w:rsidRPr="009844CB" w:rsidRDefault="00CF1EC1" w:rsidP="00CF1EC1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9844CB">
        <w:rPr>
          <w:rFonts w:ascii="Times New Roman" w:hAnsi="Times New Roman" w:cs="Times New Roman"/>
          <w:b/>
          <w:i/>
          <w:sz w:val="28"/>
          <w:lang w:val="ru-RU"/>
        </w:rPr>
        <w:t>Виконала</w:t>
      </w:r>
      <w:proofErr w:type="spellEnd"/>
      <w:r w:rsidRPr="009844CB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9844CB">
        <w:rPr>
          <w:rFonts w:ascii="Times New Roman" w:hAnsi="Times New Roman" w:cs="Times New Roman"/>
          <w:b/>
          <w:i/>
          <w:sz w:val="28"/>
          <w:lang w:val="uk-UA"/>
        </w:rPr>
        <w:t>студ</w:t>
      </w:r>
      <w:proofErr w:type="spellEnd"/>
      <w:r w:rsidRPr="009844CB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9844CB">
        <w:rPr>
          <w:rFonts w:ascii="Times New Roman" w:hAnsi="Times New Roman" w:cs="Times New Roman"/>
          <w:b/>
          <w:i/>
          <w:sz w:val="28"/>
          <w:lang w:val="uk-UA"/>
        </w:rPr>
        <w:t>нтка</w:t>
      </w:r>
      <w:proofErr w:type="spellEnd"/>
      <w:r w:rsidRPr="009844CB">
        <w:rPr>
          <w:rFonts w:ascii="Times New Roman" w:hAnsi="Times New Roman" w:cs="Times New Roman"/>
          <w:b/>
          <w:i/>
          <w:sz w:val="28"/>
          <w:lang w:val="uk-UA"/>
        </w:rPr>
        <w:t xml:space="preserve"> 16-111 ФКМ</w:t>
      </w:r>
    </w:p>
    <w:p w:rsidR="00CF1EC1" w:rsidRPr="009844CB" w:rsidRDefault="00CF1EC1" w:rsidP="00CF1EC1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9844CB">
        <w:rPr>
          <w:rFonts w:ascii="Times New Roman" w:hAnsi="Times New Roman" w:cs="Times New Roman"/>
          <w:b/>
          <w:i/>
          <w:sz w:val="28"/>
          <w:lang w:val="uk-UA"/>
        </w:rPr>
        <w:t>Пулін</w:t>
      </w:r>
      <w:proofErr w:type="spellEnd"/>
      <w:r w:rsidRPr="009844CB">
        <w:rPr>
          <w:rFonts w:ascii="Times New Roman" w:hAnsi="Times New Roman" w:cs="Times New Roman"/>
          <w:b/>
          <w:i/>
          <w:sz w:val="28"/>
        </w:rPr>
        <w:t>e</w:t>
      </w:r>
      <w:proofErr w:type="spellStart"/>
      <w:r w:rsidRPr="009844CB">
        <w:rPr>
          <w:rFonts w:ascii="Times New Roman" w:hAnsi="Times New Roman" w:cs="Times New Roman"/>
          <w:b/>
          <w:i/>
          <w:sz w:val="28"/>
          <w:lang w:val="uk-UA"/>
        </w:rPr>
        <w:t>ць</w:t>
      </w:r>
      <w:proofErr w:type="spellEnd"/>
      <w:r w:rsidRPr="009844CB">
        <w:rPr>
          <w:rFonts w:ascii="Times New Roman" w:hAnsi="Times New Roman" w:cs="Times New Roman"/>
          <w:b/>
          <w:i/>
          <w:sz w:val="28"/>
          <w:lang w:val="uk-UA"/>
        </w:rPr>
        <w:t xml:space="preserve"> Юлія</w:t>
      </w:r>
    </w:p>
    <w:p w:rsidR="00CF1EC1" w:rsidRPr="009844CB" w:rsidRDefault="00CF1EC1" w:rsidP="00CF1EC1">
      <w:pPr>
        <w:ind w:left="5040"/>
        <w:rPr>
          <w:rFonts w:ascii="Times New Roman" w:hAnsi="Times New Roman" w:cs="Times New Roman"/>
          <w:b/>
          <w:i/>
          <w:sz w:val="28"/>
          <w:lang w:val="uk-UA"/>
        </w:rPr>
      </w:pPr>
    </w:p>
    <w:tbl>
      <w:tblPr>
        <w:tblStyle w:val="a3"/>
        <w:tblpPr w:leftFromText="180" w:rightFromText="180" w:vertAnchor="page" w:horzAnchor="margin" w:tblpY="312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CF1EC1" w:rsidRPr="009844CB" w:rsidTr="009844CB"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CF1EC1" w:rsidRPr="009844CB" w:rsidRDefault="00CF1EC1" w:rsidP="00CF1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Музика Бароко</w:t>
            </w:r>
          </w:p>
        </w:tc>
      </w:tr>
      <w:tr w:rsidR="00CF1EC1" w:rsidRPr="009844CB" w:rsidTr="00CF1E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F1EC1" w:rsidRPr="009844CB" w:rsidTr="00CF1EC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Лука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Маренціо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Арканджело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Кореллі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Жан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Батіст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Люллі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9C14F3" w:rsidRPr="009844CB" w:rsidRDefault="009C14F3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Генрі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Перселл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(Англія)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Клаудіо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Монтеверд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Антоніо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Вівальді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Йоганн Себастьян Бах(Німеччина)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Доменіко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Скарлатті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Георг Фрідріх Гендель (Німеччина)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Дітріх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Букстегуде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(Німеччина)</w:t>
            </w:r>
          </w:p>
          <w:p w:rsidR="00CF1EC1" w:rsidRPr="009844CB" w:rsidRDefault="00CF1EC1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Вірний пастух (1580)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Коронація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Поппеї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(1643)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Roland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(1685)</w:t>
            </w:r>
          </w:p>
          <w:p w:rsidR="009C14F3" w:rsidRPr="009844CB" w:rsidRDefault="009C14F3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Дідона і Еней (1689)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Concerto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grosso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(1712)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Тріумфуюча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Юдиф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(1716)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Air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on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the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G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String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(1731)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Essercizi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(1738)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Родріго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---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Membra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Jesu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Nostri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 ---</w:t>
            </w:r>
          </w:p>
          <w:p w:rsidR="00CF1EC1" w:rsidRPr="009844CB" w:rsidRDefault="00CF1EC1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</w:tbl>
    <w:p w:rsidR="00581695" w:rsidRPr="009844CB" w:rsidRDefault="009844CB" w:rsidP="00CF1EC1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proofErr w:type="spellStart"/>
      <w:r w:rsidRPr="009844CB">
        <w:rPr>
          <w:rFonts w:ascii="Times New Roman" w:hAnsi="Times New Roman" w:cs="Times New Roman"/>
          <w:b/>
          <w:i/>
          <w:sz w:val="32"/>
          <w:lang w:val="uk-UA"/>
        </w:rPr>
        <w:t>Мист</w:t>
      </w:r>
      <w:proofErr w:type="spellEnd"/>
      <w:r w:rsidRPr="009844CB">
        <w:rPr>
          <w:rFonts w:ascii="Times New Roman" w:hAnsi="Times New Roman" w:cs="Times New Roman"/>
          <w:b/>
          <w:i/>
          <w:sz w:val="32"/>
        </w:rPr>
        <w:t>e</w:t>
      </w:r>
      <w:proofErr w:type="spellStart"/>
      <w:r w:rsidRPr="009844CB">
        <w:rPr>
          <w:rFonts w:ascii="Times New Roman" w:hAnsi="Times New Roman" w:cs="Times New Roman"/>
          <w:b/>
          <w:i/>
          <w:sz w:val="32"/>
          <w:lang w:val="uk-UA"/>
        </w:rPr>
        <w:t>цькі</w:t>
      </w:r>
      <w:proofErr w:type="spellEnd"/>
      <w:r w:rsidRPr="009844CB">
        <w:rPr>
          <w:rFonts w:ascii="Times New Roman" w:hAnsi="Times New Roman" w:cs="Times New Roman"/>
          <w:b/>
          <w:i/>
          <w:sz w:val="32"/>
          <w:lang w:val="uk-UA"/>
        </w:rPr>
        <w:t xml:space="preserve"> твори</w:t>
      </w:r>
    </w:p>
    <w:tbl>
      <w:tblPr>
        <w:tblStyle w:val="a3"/>
        <w:tblpPr w:leftFromText="180" w:rightFromText="180" w:vertAnchor="page" w:horzAnchor="margin" w:tblpY="7576"/>
        <w:tblW w:w="0" w:type="auto"/>
        <w:tblInd w:w="0" w:type="dxa"/>
        <w:tblLook w:val="04A0" w:firstRow="1" w:lastRow="0" w:firstColumn="1" w:lastColumn="0" w:noHBand="0" w:noVBand="1"/>
      </w:tblPr>
      <w:tblGrid>
        <w:gridCol w:w="4685"/>
        <w:gridCol w:w="4949"/>
      </w:tblGrid>
      <w:tr w:rsidR="00CF1EC1" w:rsidRPr="009844CB" w:rsidTr="009844CB"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hideMark/>
          </w:tcPr>
          <w:p w:rsidR="00CF1EC1" w:rsidRPr="009844CB" w:rsidRDefault="00CF1EC1" w:rsidP="00CF1E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Живопис Бароко</w:t>
            </w:r>
          </w:p>
        </w:tc>
      </w:tr>
      <w:tr w:rsidR="00CF1EC1" w:rsidRPr="009844CB" w:rsidTr="00CF1EC1"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CF1EC1" w:rsidRPr="009844CB" w:rsidTr="00CF1EC1"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F3" w:rsidRPr="009844CB" w:rsidRDefault="009C14F3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Агостіно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Караччі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Карваджо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Пауль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Бріль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(Бельгія)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Пітер Пауль Рубенс (Німеччина)</w:t>
            </w:r>
          </w:p>
          <w:p w:rsidR="009C14F3" w:rsidRPr="009844CB" w:rsidRDefault="009C14F3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Клара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Петерс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(Бельгія)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Адріан ван де Венне(Нідерланди)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Франс Галс (Бельгія)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Лоренцо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Берніні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Гвідо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Рені (Італія)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Хосе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Рібера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(Іспанія)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Причастя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св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. Ієроніма (1592)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Амур-Переможець (1602)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View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of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a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Port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(1607)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Самсон і Даліла (1610)</w:t>
            </w:r>
          </w:p>
          <w:p w:rsidR="009C14F3" w:rsidRPr="009844CB" w:rsidRDefault="009C14F3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en-US"/>
              </w:rPr>
              <w:t>Vanitas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</w:t>
            </w: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(1613)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Winter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Scene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(1614)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Циганка(1628)</w:t>
            </w:r>
          </w:p>
          <w:p w:rsidR="009C14F3" w:rsidRPr="009844CB" w:rsidRDefault="009C14F3" w:rsidP="009C14F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WПапа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Урбан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VIII (1632)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Йосип з дитятком Ісусом (1640)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Кульгавчик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(1642)</w:t>
            </w:r>
          </w:p>
          <w:p w:rsidR="00CF1EC1" w:rsidRPr="009844CB" w:rsidRDefault="00CF1EC1" w:rsidP="00CF1E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14"/>
        <w:gridCol w:w="4953"/>
      </w:tblGrid>
      <w:tr w:rsidR="009C14F3" w:rsidRPr="009844CB" w:rsidTr="009844CB">
        <w:tc>
          <w:tcPr>
            <w:tcW w:w="9639" w:type="dxa"/>
            <w:gridSpan w:val="3"/>
            <w:shd w:val="clear" w:color="auto" w:fill="00FF00"/>
          </w:tcPr>
          <w:p w:rsidR="009C14F3" w:rsidRPr="009844CB" w:rsidRDefault="009C14F3" w:rsidP="00D21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Архітектура Класицизму</w:t>
            </w:r>
          </w:p>
        </w:tc>
      </w:tr>
      <w:tr w:rsidR="009C14F3" w:rsidRPr="009844CB" w:rsidTr="00124245">
        <w:tc>
          <w:tcPr>
            <w:tcW w:w="4672" w:type="dxa"/>
          </w:tcPr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967" w:type="dxa"/>
            <w:gridSpan w:val="2"/>
          </w:tcPr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9C14F3" w:rsidRPr="009844CB" w:rsidTr="00124245">
        <w:tc>
          <w:tcPr>
            <w:tcW w:w="4672" w:type="dxa"/>
          </w:tcPr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Андреа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Палладіо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Луї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Лево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Крістофер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Рен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(Англія)</w:t>
            </w:r>
          </w:p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Клод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Перро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lastRenderedPageBreak/>
              <w:t>Баженов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Василь Іванович (Росія)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Джакомо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Кваренгі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Казаков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Матвій Федорович (Росія)</w:t>
            </w:r>
          </w:p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Старов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Іван Єгорович (Росія)</w:t>
            </w:r>
          </w:p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Чарлз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Камерон (Шотландія)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Вікентій Іванович Беретті (Росія) </w:t>
            </w:r>
          </w:p>
        </w:tc>
        <w:tc>
          <w:tcPr>
            <w:tcW w:w="4967" w:type="dxa"/>
            <w:gridSpan w:val="2"/>
          </w:tcPr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</w:rPr>
              <w:lastRenderedPageBreak/>
              <w:t>Вілла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</w:rPr>
              <w:t>Корнаро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(1553)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Во-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ле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-Віконт (1656)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Собор святого Павла (1708)</w:t>
            </w:r>
          </w:p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Версальський палац (1710)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lastRenderedPageBreak/>
              <w:t>Царицино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(1776)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Ермітажний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театр (1787)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Сенатський палац (1787)</w:t>
            </w:r>
          </w:p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Таврійський палац (1789)</w:t>
            </w:r>
          </w:p>
          <w:p w:rsidR="009C14F3" w:rsidRPr="009844CB" w:rsidRDefault="009C14F3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Палац Кирила Розумовського (1803)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Червоний корпус КНУ(1837)</w:t>
            </w:r>
          </w:p>
        </w:tc>
      </w:tr>
      <w:tr w:rsidR="00000BBF" w:rsidRPr="009844CB" w:rsidTr="009844CB">
        <w:tc>
          <w:tcPr>
            <w:tcW w:w="9639" w:type="dxa"/>
            <w:gridSpan w:val="3"/>
            <w:shd w:val="clear" w:color="auto" w:fill="00FF00"/>
          </w:tcPr>
          <w:p w:rsidR="00000BBF" w:rsidRPr="009844CB" w:rsidRDefault="00000BBF" w:rsidP="00D21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lastRenderedPageBreak/>
              <w:t>Література Класицизму</w:t>
            </w:r>
          </w:p>
        </w:tc>
      </w:tr>
      <w:tr w:rsidR="00000BBF" w:rsidRPr="009844CB" w:rsidTr="00124245">
        <w:tc>
          <w:tcPr>
            <w:tcW w:w="4686" w:type="dxa"/>
            <w:gridSpan w:val="2"/>
          </w:tcPr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953" w:type="dxa"/>
          </w:tcPr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000BBF" w:rsidRPr="009844CB" w:rsidTr="00124245">
        <w:tc>
          <w:tcPr>
            <w:tcW w:w="4686" w:type="dxa"/>
            <w:gridSpan w:val="2"/>
          </w:tcPr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Франсуа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Малерб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П'єр Корнель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Мольєр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Жан де Лафонтен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Жан Расін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Нікола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Буало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Мадам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Лафаєтт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000BBF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Жан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Лабрюєр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Державін Гаврило Романович(Росія)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Стендаль (Франція)</w:t>
            </w:r>
          </w:p>
        </w:tc>
        <w:tc>
          <w:tcPr>
            <w:tcW w:w="4953" w:type="dxa"/>
          </w:tcPr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Коментарі до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Депорта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(1600)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Сід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(1636)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Скупий (1668)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The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Fables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of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Florian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(1668)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Британці (1669)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Мистецтво поетичне (1674)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Принцеса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Клевська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(1678)</w:t>
            </w:r>
          </w:p>
          <w:p w:rsidR="00000BBF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Les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Caracteres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(1687)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Пам’ятник (1795)</w:t>
            </w:r>
          </w:p>
          <w:p w:rsidR="00000BBF" w:rsidRPr="009844CB" w:rsidRDefault="00000BBF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Червоне і чорне(1830)</w:t>
            </w:r>
          </w:p>
        </w:tc>
      </w:tr>
      <w:tr w:rsidR="00124245" w:rsidRPr="009844CB" w:rsidTr="009844CB">
        <w:tc>
          <w:tcPr>
            <w:tcW w:w="9639" w:type="dxa"/>
            <w:gridSpan w:val="3"/>
            <w:shd w:val="clear" w:color="auto" w:fill="00FF00"/>
          </w:tcPr>
          <w:p w:rsidR="00124245" w:rsidRPr="009844CB" w:rsidRDefault="00124245" w:rsidP="00D21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Живопис Рококо</w:t>
            </w:r>
          </w:p>
        </w:tc>
      </w:tr>
      <w:tr w:rsidR="00124245" w:rsidRPr="009844CB" w:rsidTr="00124245">
        <w:tc>
          <w:tcPr>
            <w:tcW w:w="4672" w:type="dxa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967" w:type="dxa"/>
            <w:gridSpan w:val="2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124245" w:rsidRPr="009844CB" w:rsidTr="00124245">
        <w:tc>
          <w:tcPr>
            <w:tcW w:w="4672" w:type="dxa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Антуан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Ватто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Ніколя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Ланкре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Якопо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Амігоні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Шарден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, Жан-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Батис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Франсуа Буше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Жан-Оноре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Фраґонар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Джованні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Баттіста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Тьєполо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(Італія)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Олександр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Рослін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(Швеція)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Томас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Гейнсборо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(Англія)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Франциско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-Хосе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Гоя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(Іспанія)</w:t>
            </w:r>
          </w:p>
        </w:tc>
        <w:tc>
          <w:tcPr>
            <w:tcW w:w="4967" w:type="dxa"/>
            <w:gridSpan w:val="2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Відплиття на острів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Кіферу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(1717)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La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Camargo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Dancing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(1730)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Flora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and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Zephyr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(1739)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Молитва перед обідом (1740)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Мадам де Помпадур (1754)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The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Swing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(1767)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Бенкет Клеопатри (1744)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Дама під покривалом (1768)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Блакитний хлопчик (1770)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Маха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оголена (1800)</w:t>
            </w:r>
          </w:p>
        </w:tc>
      </w:tr>
    </w:tbl>
    <w:p w:rsidR="00124245" w:rsidRPr="009844CB" w:rsidRDefault="00124245" w:rsidP="00124245">
      <w:pPr>
        <w:rPr>
          <w:rFonts w:ascii="Times New Roman" w:hAnsi="Times New Roman" w:cs="Times New Roman"/>
          <w:lang w:val="uk-UA"/>
        </w:rPr>
      </w:pPr>
    </w:p>
    <w:p w:rsidR="00124245" w:rsidRPr="009844CB" w:rsidRDefault="00124245" w:rsidP="00124245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15"/>
        <w:gridCol w:w="99"/>
        <w:gridCol w:w="4849"/>
      </w:tblGrid>
      <w:tr w:rsidR="00124245" w:rsidRPr="009844CB" w:rsidTr="009844CB">
        <w:tc>
          <w:tcPr>
            <w:tcW w:w="9634" w:type="dxa"/>
            <w:gridSpan w:val="4"/>
            <w:shd w:val="clear" w:color="auto" w:fill="00FF00"/>
          </w:tcPr>
          <w:p w:rsidR="00124245" w:rsidRPr="009844CB" w:rsidRDefault="00124245" w:rsidP="00D21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Архітектура Рококо</w:t>
            </w:r>
          </w:p>
        </w:tc>
      </w:tr>
      <w:tr w:rsidR="00124245" w:rsidRPr="009844CB" w:rsidTr="009844CB">
        <w:tc>
          <w:tcPr>
            <w:tcW w:w="4785" w:type="dxa"/>
            <w:gridSpan w:val="3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849" w:type="dxa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124245" w:rsidRPr="009844CB" w:rsidTr="009844CB">
        <w:trPr>
          <w:trHeight w:val="4140"/>
        </w:trPr>
        <w:tc>
          <w:tcPr>
            <w:tcW w:w="4785" w:type="dxa"/>
            <w:gridSpan w:val="3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lastRenderedPageBreak/>
              <w:t xml:space="preserve">Хосе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Чуррігера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(Іспанія)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Бальтазар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Нейман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(Німеччина)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Жермен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Бофран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Робер де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Котт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(Франція)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Франческо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Растреллі (Росія)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Іоан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Георгій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Пінзель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(Україна)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Карл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Фредрик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Аделькранц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(Швеція)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Ланселот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Браун (Англія)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Юрій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Фельтен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(Росія)</w:t>
            </w:r>
          </w:p>
          <w:p w:rsidR="00124245" w:rsidRPr="009844CB" w:rsidRDefault="00124245" w:rsidP="001242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Георг фон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Кнобельсдорф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(Німеччина</w:t>
            </w:r>
          </w:p>
        </w:tc>
        <w:tc>
          <w:tcPr>
            <w:tcW w:w="4849" w:type="dxa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Palace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of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Goyeneche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(1725)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Палац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Бруксал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(1730)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Замок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д'Аруе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(1732)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Палац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Роганів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(1742)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Зимовий палац (1762)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Собор святого Юра (1762)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Палац театрів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Дротнінггольм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(1766)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Клермон-хаус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(1774)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Чесменська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церков (1777)</w:t>
            </w:r>
          </w:p>
          <w:p w:rsidR="00124245" w:rsidRPr="009844CB" w:rsidRDefault="00124245" w:rsidP="001242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Замок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Шарлоттенбург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(1791)</w:t>
            </w:r>
          </w:p>
        </w:tc>
      </w:tr>
      <w:tr w:rsidR="00124245" w:rsidRPr="009844CB" w:rsidTr="009844CB">
        <w:tc>
          <w:tcPr>
            <w:tcW w:w="9634" w:type="dxa"/>
            <w:gridSpan w:val="4"/>
            <w:shd w:val="clear" w:color="auto" w:fill="00FF00"/>
          </w:tcPr>
          <w:p w:rsidR="00124245" w:rsidRPr="009844CB" w:rsidRDefault="00124245" w:rsidP="00D21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Література Романтизму</w:t>
            </w:r>
          </w:p>
        </w:tc>
      </w:tr>
      <w:tr w:rsidR="00124245" w:rsidRPr="009844CB" w:rsidTr="009844CB">
        <w:tc>
          <w:tcPr>
            <w:tcW w:w="4686" w:type="dxa"/>
            <w:gridSpan w:val="2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948" w:type="dxa"/>
            <w:gridSpan w:val="2"/>
          </w:tcPr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124245" w:rsidRPr="009844CB" w:rsidTr="009844CB">
        <w:tc>
          <w:tcPr>
            <w:tcW w:w="4686" w:type="dxa"/>
            <w:gridSpan w:val="2"/>
          </w:tcPr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Вольфганг Гете (Німеччина)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Джордж Гордон Байрон (Англія)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Вальтер Скотт (Великобританія)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Джеймс Фенімор Купер (США)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Генріх Гейне (Німеччина)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Олександр Пушкін (Росія)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Михаїл Лермонтов (Росія)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Микола Гоголь (Росія)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Жорж Санд (Франція)</w:t>
            </w:r>
          </w:p>
          <w:p w:rsidR="00124245" w:rsidRPr="009844CB" w:rsidRDefault="009844CB" w:rsidP="009844C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Віктор Гюго (Франція)</w:t>
            </w:r>
          </w:p>
        </w:tc>
        <w:tc>
          <w:tcPr>
            <w:tcW w:w="4948" w:type="dxa"/>
            <w:gridSpan w:val="2"/>
          </w:tcPr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Фауст (1808)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Дон Жуан (1819)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Айвенго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(1819)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Останній з могікан (1826)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Книга пісень (1827)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Євгеній Онєгін (1830)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Герой нашого часу (1840)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Мертві душі (1842)</w:t>
            </w:r>
          </w:p>
          <w:p w:rsidR="00124245" w:rsidRPr="009844CB" w:rsidRDefault="00124245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Консуело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(1842)</w:t>
            </w:r>
          </w:p>
          <w:p w:rsidR="00124245" w:rsidRPr="009844CB" w:rsidRDefault="009844CB" w:rsidP="009844C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Знедолені (1862)</w:t>
            </w:r>
          </w:p>
        </w:tc>
      </w:tr>
      <w:tr w:rsidR="009844CB" w:rsidRPr="009844CB" w:rsidTr="009844CB">
        <w:tc>
          <w:tcPr>
            <w:tcW w:w="9634" w:type="dxa"/>
            <w:gridSpan w:val="4"/>
            <w:shd w:val="clear" w:color="auto" w:fill="00FF00"/>
          </w:tcPr>
          <w:p w:rsidR="009844CB" w:rsidRPr="009844CB" w:rsidRDefault="009844CB" w:rsidP="00D21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Музика Романтизму</w:t>
            </w:r>
          </w:p>
        </w:tc>
      </w:tr>
      <w:tr w:rsidR="009844CB" w:rsidRPr="009844CB" w:rsidTr="009844CB">
        <w:tc>
          <w:tcPr>
            <w:tcW w:w="4671" w:type="dxa"/>
          </w:tcPr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4963" w:type="dxa"/>
            <w:gridSpan w:val="3"/>
          </w:tcPr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9844CB" w:rsidRPr="009844CB" w:rsidTr="009844CB">
        <w:tc>
          <w:tcPr>
            <w:tcW w:w="4671" w:type="dxa"/>
          </w:tcPr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Нікколо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Паганіні (Італія)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Ежен Делакруа (Франція)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Фридерик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Шопен (Польща) 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Гектор Берліоз (Франція)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Франц Петер Шуберт (Австрія)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Ріхард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Вагнер (Німеччина)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Роберт </w:t>
            </w: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Шуман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(Німеччина)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Фелікс Мендельсон (Німеччина)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Ференц Ліст (Австрія)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Йоганнес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Брамс (Німеччина)</w:t>
            </w:r>
          </w:p>
        </w:tc>
        <w:tc>
          <w:tcPr>
            <w:tcW w:w="4963" w:type="dxa"/>
            <w:gridSpan w:val="3"/>
          </w:tcPr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24 каприси (1817)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Човен Данте (1822)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Соната для фортепіано № 1 (1828)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Фантастична симфонія (1830</w:t>
            </w: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Ф'єррабраса</w:t>
            </w:r>
            <w:proofErr w:type="spellEnd"/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(1832)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Весілля (1832)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Карнавал (1834)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Павло (1835)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Мазепа (1838)</w:t>
            </w:r>
          </w:p>
          <w:p w:rsidR="009844CB" w:rsidRPr="009844CB" w:rsidRDefault="009844CB" w:rsidP="00D21C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9844CB">
              <w:rPr>
                <w:rFonts w:ascii="Times New Roman" w:hAnsi="Times New Roman" w:cs="Times New Roman"/>
                <w:bCs/>
                <w:sz w:val="28"/>
                <w:lang w:val="uk-UA"/>
              </w:rPr>
              <w:t>Симфонія № 1 (1876)</w:t>
            </w:r>
          </w:p>
        </w:tc>
      </w:tr>
    </w:tbl>
    <w:p w:rsidR="00124245" w:rsidRDefault="00124245" w:rsidP="00124245">
      <w:pPr>
        <w:rPr>
          <w:lang w:val="uk-UA"/>
        </w:rPr>
      </w:pPr>
      <w:bookmarkStart w:id="0" w:name="_GoBack"/>
      <w:bookmarkEnd w:id="0"/>
    </w:p>
    <w:sectPr w:rsidR="001242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14"/>
    <w:rsid w:val="00000BBF"/>
    <w:rsid w:val="00124245"/>
    <w:rsid w:val="00132D14"/>
    <w:rsid w:val="00581695"/>
    <w:rsid w:val="009844CB"/>
    <w:rsid w:val="009C14F3"/>
    <w:rsid w:val="00C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ACD4"/>
  <w15:chartTrackingRefBased/>
  <w15:docId w15:val="{5775AD2B-C749-4B0F-9B86-FCC7B10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C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2020-04-29T15:50:00Z</dcterms:created>
  <dcterms:modified xsi:type="dcterms:W3CDTF">2020-04-29T18:54:00Z</dcterms:modified>
</cp:coreProperties>
</file>