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6FE1" w:rsidTr="00106FE1">
        <w:trPr>
          <w:trHeight w:val="698"/>
        </w:trPr>
        <w:tc>
          <w:tcPr>
            <w:tcW w:w="4785" w:type="dxa"/>
          </w:tcPr>
          <w:p w:rsidR="00106FE1" w:rsidRPr="002207A5" w:rsidRDefault="00106F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2207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ім</w:t>
            </w:r>
            <w:proofErr w:type="spellEnd"/>
            <w:r w:rsidRPr="002207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</w:t>
            </w:r>
            <w:r w:rsidRPr="002207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я, науковий ступінь, учене звання</w:t>
            </w:r>
          </w:p>
        </w:tc>
        <w:tc>
          <w:tcPr>
            <w:tcW w:w="4786" w:type="dxa"/>
          </w:tcPr>
          <w:p w:rsidR="00106FE1" w:rsidRPr="002207A5" w:rsidRDefault="00106F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 інтереси, основні праці</w:t>
            </w:r>
          </w:p>
        </w:tc>
      </w:tr>
      <w:tr w:rsidR="00106FE1" w:rsidRPr="00B72A8D" w:rsidTr="00106FE1">
        <w:trPr>
          <w:trHeight w:val="13456"/>
        </w:trPr>
        <w:tc>
          <w:tcPr>
            <w:tcW w:w="4785" w:type="dxa"/>
          </w:tcPr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Баканурський Анатолій, доктор мистецтвознавства, професор, </w:t>
            </w: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театрознавець, театральний критик,</w:t>
            </w:r>
          </w:p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культуролог, педагог. Основоположник одеської школи</w:t>
            </w:r>
          </w:p>
          <w:p w:rsid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мистецтвознавства.</w:t>
            </w: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P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Безгін Ігор, </w:t>
            </w: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віце-президент</w:t>
            </w:r>
          </w:p>
          <w:p w:rsidR="00B72A8D" w:rsidRP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академії мистецтв України, академік НАМ України,</w:t>
            </w: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мистецтвознавства, професор, актор.</w:t>
            </w: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P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Веселовська Ганна, </w:t>
            </w: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професор, театрознавець, театральний критик.</w:t>
            </w: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Владимирова Наталія, </w:t>
            </w: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професор, театрознавець, театральний критик,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Гайдабура Валерій, </w:t>
            </w: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член-кореспондент Національної академії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 України. Заступник генерального директора з творчих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Національного академічного драматичного театру імені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Франка.</w:t>
            </w: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Гринишина Марина, </w:t>
            </w: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театрознавець, театральний критик, завідувач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відділу театрознавства Інституту проблем сучасного мистецтва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академії мистецтв України.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2207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Клековкін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Олександр, </w:t>
            </w: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професор, режисер, театрознавець, педагог,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 науково-творчих досліджень, інформації та аналізу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 проблем сучасного мистецтва НАМ України.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Корнієнко Неллі, </w:t>
            </w: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академік Національної академії мистецтв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театрознавець.</w:t>
            </w: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Олег, </w:t>
            </w:r>
            <w:r w:rsidRPr="003A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філологічних наук, професор, педагог, режисер, почесний член Міжнародної слов'янської академ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 освіти ім. Я.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ректор</w:t>
            </w: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університету (2011), </w:t>
            </w:r>
            <w:r w:rsidRPr="003A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почесний</w:t>
            </w: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 міста Херсона.</w:t>
            </w: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Pr="001D568F" w:rsidRDefault="003A0CA3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 </w:t>
            </w:r>
            <w:proofErr w:type="spellStart"/>
            <w:r w:rsidR="001D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="001D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Альбіна, </w:t>
            </w:r>
            <w:r w:rsidR="001D568F" w:rsidRPr="001D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кандидат юридичних наук, професор, фахівець зі сценічного мовлення, педагог.</w:t>
            </w: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P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Миленька Галина, </w:t>
            </w:r>
            <w:r w:rsidRPr="001D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</w:t>
            </w:r>
          </w:p>
          <w:p w:rsidR="001D568F" w:rsidRP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мистецтвознавства, професор, театрознавець.</w:t>
            </w:r>
          </w:p>
          <w:p w:rsid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Pr="003A0CA3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F" w:rsidRPr="001D568F" w:rsidRDefault="001D568F" w:rsidP="001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CA3" w:rsidRPr="009770E7" w:rsidRDefault="003A0CA3" w:rsidP="00977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Pr="00B72A8D" w:rsidRDefault="002207A5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</w:t>
            </w:r>
            <w:r w:rsidRPr="00106FE1">
              <w:rPr>
                <w:lang w:val="uk-UA"/>
              </w:rPr>
              <w:t xml:space="preserve"> </w:t>
            </w: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Писав праці з історії та теорії театру, фольклору, охоплюючи</w:t>
            </w:r>
          </w:p>
          <w:p w:rsidR="00106FE1" w:rsidRPr="00B72A8D" w:rsidRDefault="00106FE1" w:rsidP="00106F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широкий спектр проблем </w:t>
            </w:r>
            <w:proofErr w:type="spellStart"/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гуманітаристики</w:t>
            </w:r>
            <w:proofErr w:type="spellEnd"/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монографій: «</w:t>
            </w:r>
            <w:r w:rsidRPr="00B72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Православна церква і скоморошество»</w:t>
            </w:r>
          </w:p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(1986), «Український фольклорний театр: від витоків</w:t>
            </w: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народної</w:t>
            </w:r>
          </w:p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драми »(1993),« Традиції і виконавці української народної</w:t>
            </w:r>
          </w:p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лірики »(1993),« Українська фольклорна драма: (різдвяний</w:t>
            </w:r>
          </w:p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цикл) »(1993),« Українські календарно-обрядові пісні »(1993),</w:t>
            </w:r>
          </w:p>
          <w:p w:rsidR="00106FE1" w:rsidRP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«Український дитячий фольклор» (1993)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навчальних посібників з релігієзнавства, культурології,</w:t>
            </w:r>
          </w:p>
          <w:p w:rsidR="00106FE1" w:rsidRDefault="00106FE1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світової та української культури, хрестоматій з історії культури.</w:t>
            </w: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106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P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t xml:space="preserve"> </w:t>
            </w: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у вітчизняному театрознавстві займався дослідженнями організації театральної справи.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автором монографій:</w:t>
            </w:r>
          </w:p>
          <w:p w:rsidR="00B72A8D" w:rsidRP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«Визначення рівня організації творчо-виробничого процесу в</w:t>
            </w: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театрі», «Об’єкт управління – театр», «Театральне мистецтво: організація і творчість», «Організаційні проблеми театру», «Театр і глядач у сучасній соціокультурній реальності», «Мистецтво і ринок: Нариси» та ін.</w:t>
            </w: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A8D" w:rsidRDefault="00B72A8D" w:rsidP="00B72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7A5" w:rsidRPr="002207A5" w:rsidRDefault="00B72A8D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Член та голова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журі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кількох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міжнародних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всеукраїнських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театральних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фестивалів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«Мельпомена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Таврії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(Херсон), «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Золотий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ключик» (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Донецьк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), «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театр» (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Енергодар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тривалий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була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членом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експертної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групи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театральної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прем</w:t>
            </w:r>
            <w:proofErr w:type="gram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ії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Київська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пектораль».</w:t>
            </w:r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Автор </w:t>
            </w:r>
            <w:proofErr w:type="spellStart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численних</w:t>
            </w:r>
            <w:proofErr w:type="spellEnd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наукових</w:t>
            </w:r>
            <w:proofErr w:type="spellEnd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праць</w:t>
            </w:r>
            <w:proofErr w:type="spellEnd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мистецтвознавства</w:t>
            </w:r>
            <w:proofErr w:type="spellEnd"/>
            <w:r w:rsidR="002207A5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Монографії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Театральні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перехрестя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Києва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1900–1910-х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Київський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театральний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модернізм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Український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театральний</w:t>
            </w:r>
            <w:proofErr w:type="spellEnd"/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авангард»; «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Дванадцять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вистав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Леся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Курбаса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</w:t>
            </w:r>
            <w:proofErr w:type="gram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ібник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Фахівець з проблем західноєвропейського театру.</w:t>
            </w:r>
          </w:p>
          <w:p w:rsidR="002207A5" w:rsidRP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Автор численних праць з театрознавства: «Театральні експерименти Адольфа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Аппіа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контексті художньо-естетичних поглядів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Ріхарда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Вагнера» (2005), «Евристичний потенціал паралельного аналізу(В.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Блейк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Е. Г.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Крег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)» (2006), «Г. К. </w:t>
            </w:r>
            <w:proofErr w:type="spellStart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Честертон</w:t>
            </w:r>
            <w:proofErr w:type="spellEnd"/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театральні реформи Англії на зламі ХІХ–ХХ століть» (2006), «Феномен творчої особистості в контексті культурологічного дискурсу на межі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ХІХ–ХХ століть» (2007).</w:t>
            </w:r>
          </w:p>
          <w:p w:rsid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07A5" w:rsidRDefault="002207A5" w:rsidP="00220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70E7" w:rsidRPr="002207A5" w:rsidRDefault="002207A5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Цікавився та досліджував історію українського театру. </w:t>
            </w: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Автор книг: «Театр імені</w:t>
            </w:r>
            <w:r w:rsidR="009770E7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 Щорса» (1979), «Володимир </w:t>
            </w:r>
            <w:proofErr w:type="spellStart"/>
            <w:r w:rsidR="009770E7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Грипич</w:t>
            </w:r>
            <w:proofErr w:type="spellEnd"/>
            <w:r w:rsidR="009770E7"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(1984), «Єлизавета Хуторна» (1984), «Театр, захований в архівах» (1989), «Театр між Гітлером і Сталіним. Україна. 1941–1944. Долі митців» (2004),</w:t>
            </w:r>
          </w:p>
          <w:p w:rsidR="009770E7" w:rsidRPr="002207A5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«Летючий корабель Лідії Крушельницької» (2007), «Театральні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0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автографи часу» (2007) та ін.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  <w:r>
              <w:t xml:space="preserve"> </w:t>
            </w: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Автор понад 200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публікацій з історії та теорії театру, зокрема монографій: «Театр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української драматургії: Сучасна та класична українська п’єса на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сценах театрів у 1930-х роках» (2006), «</w:t>
            </w:r>
            <w:proofErr w:type="spellStart"/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Містові</w:t>
            </w:r>
            <w:proofErr w:type="spellEnd"/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й світові: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Драматургія А. П. Чехова на українському кону в </w:t>
            </w:r>
            <w:proofErr w:type="spellStart"/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інтерконтекстуальних</w:t>
            </w:r>
            <w:proofErr w:type="spellEnd"/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зв’язках із світовим сценічним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простором» (2008), «Театральна культура рубежу ХІХ–ХХ століть: Реалізм. Дискурс» (2013), головний науковий редактор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фундаментальних колективних праць: «Нариси з історії театрального</w:t>
            </w:r>
          </w:p>
          <w:p w:rsidR="009770E7" w:rsidRP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мистецтва України ХХ століття» (2006), «Український театр ХХ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століття: Антологія вистав» (2012).</w:t>
            </w: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70E7" w:rsidRDefault="009770E7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0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Цікавився та досліджував проблеми історії, </w:t>
            </w: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теорії й практики сучасного театрального процесу.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</w:t>
            </w:r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втор праць: «Містерія у ґенезі театральних форм і сценічних жанрів» (навчальний посібник), «Античний театр» (навчальні посібники 2004 та 2007 рр.), «Блазні Господні: Нарис історії Біблійного театру» (навчальний посібник), «Сакральний театр: Ґенеза. Форми. Поетика» (монографія), «Театр при столику» (монографія), «</w:t>
            </w:r>
            <w:proofErr w:type="spellStart"/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Theatrica</w:t>
            </w:r>
            <w:proofErr w:type="spellEnd"/>
            <w:r w:rsidRPr="00977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Лексикон» та ін.</w:t>
            </w:r>
          </w:p>
          <w:p w:rsidR="003A0CA3" w:rsidRDefault="003A0CA3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A0CA3" w:rsidRDefault="003A0CA3" w:rsidP="009770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8. </w:t>
            </w: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сфери наукових розробок входять дослідження, присвячені творчій спадщині Леся Курбаса, Йосипа Гірняка та ін. Автор монографій, серед яких: «Театральна естетика Л. Курбаса», «Лесь Курбас і художники», «Лесь Курбас: епічна</w:t>
            </w: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енергія театру», «Запрошення до Хаосу. Театр (художня культура) і</w:t>
            </w: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синергетика</w:t>
            </w:r>
            <w:proofErr w:type="spellEnd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Спроба </w:t>
            </w:r>
            <w:proofErr w:type="spellStart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нелінійності</w:t>
            </w:r>
            <w:proofErr w:type="spellEnd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та ін.</w:t>
            </w: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9.</w:t>
            </w:r>
            <w:r w:rsidRPr="000653F9">
              <w:rPr>
                <w:lang w:val="uk-UA"/>
              </w:rPr>
              <w:t xml:space="preserve"> </w:t>
            </w: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колі наукових інтересів О. </w:t>
            </w:r>
            <w:proofErr w:type="spellStart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Мішукова</w:t>
            </w:r>
            <w:proofErr w:type="spellEnd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питання історії європейського, світового театру і драматургії.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Автор 7 монографій, 2 підручників, понад 200 наукових і </w:t>
            </w:r>
            <w:proofErr w:type="spellStart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навчально-</w:t>
            </w:r>
            <w:proofErr w:type="spellEnd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методичних статей.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Режисер-постановник вистав «Ревізор» (2003), «Пам'ять</w:t>
            </w:r>
          </w:p>
          <w:p w:rsidR="003A0CA3" w:rsidRPr="003A0CA3" w:rsidRDefault="003A0CA3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серця »(2005),« Вовки та вівці »(2007) в Херсонському обласному</w:t>
            </w:r>
          </w:p>
          <w:p w:rsidR="003A0CA3" w:rsidRDefault="003A0CA3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академічному музично-драматичному театрі ім. М. Куліша. Автор і ведучий телевізійного історико-культурного </w:t>
            </w:r>
            <w:proofErr w:type="spellStart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циклу«Ностальгія</w:t>
            </w:r>
            <w:proofErr w:type="spellEnd"/>
            <w:r w:rsidRPr="003A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телециклу «Театральний роман».</w:t>
            </w:r>
          </w:p>
          <w:p w:rsidR="001D568F" w:rsidRDefault="001D568F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568F" w:rsidRDefault="001D568F" w:rsidP="003A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568F" w:rsidRPr="001D568F" w:rsidRDefault="001D568F" w:rsidP="001D56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56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10.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Цікавилася теорією та історією культури, риторикою, культурою мовлення. </w:t>
            </w:r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Монографії та посібники: «Мовленнєва комунікація та мистецтво мовлення» (1999), «Основи ораторської майстерності в умовах конфліктної взаємодії» (навчальний посібник) (співав.</w:t>
            </w:r>
          </w:p>
          <w:p w:rsidR="001D568F" w:rsidRPr="001D568F" w:rsidRDefault="001D568F" w:rsidP="001D56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Хаджирадєва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 К, 2005), «</w:t>
            </w: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Ораторское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искусство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(хрестоматія, 2006)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Современный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театрально-драматический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словарь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(співав. </w:t>
            </w:r>
            <w:proofErr w:type="spellStart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Баканурский</w:t>
            </w:r>
            <w:proofErr w:type="spellEnd"/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 Г., 2007), «П’ять кроків до гарної мови. Мовна</w:t>
            </w:r>
          </w:p>
          <w:p w:rsidR="001D568F" w:rsidRDefault="001D568F" w:rsidP="001D56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комунікація: техніка мовлення»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0169B" w:rsidRDefault="0000169B" w:rsidP="001D56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0169B" w:rsidRDefault="0000169B" w:rsidP="001D56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0169B" w:rsidRPr="0000169B" w:rsidRDefault="0000169B" w:rsidP="00001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16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Автор монографій:</w:t>
            </w:r>
          </w:p>
          <w:p w:rsidR="0000169B" w:rsidRPr="0000169B" w:rsidRDefault="0000169B" w:rsidP="00001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Культуротворчий</w:t>
            </w:r>
            <w:proofErr w:type="spellEnd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потенціал теоретичної спадщини Лессінга»,</w:t>
            </w:r>
          </w:p>
          <w:p w:rsidR="0000169B" w:rsidRPr="0000169B" w:rsidRDefault="0000169B" w:rsidP="00001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«Потенціал ідей Лессінга в динаміці </w:t>
            </w:r>
            <w:proofErr w:type="spellStart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культуротворення</w:t>
            </w:r>
            <w:proofErr w:type="spellEnd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»; навчальних посібників – «Сценічне мистецтво Західної Європи», «</w:t>
            </w:r>
            <w:proofErr w:type="spellStart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Західно-</w:t>
            </w:r>
            <w:proofErr w:type="spellEnd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європейська драматургія», «Історія зарубіжного театру», «</w:t>
            </w:r>
            <w:proofErr w:type="spellStart"/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Теоретико-</w:t>
            </w:r>
            <w:proofErr w:type="spellEnd"/>
          </w:p>
          <w:p w:rsidR="00B72A8D" w:rsidRPr="0000169B" w:rsidRDefault="0000169B" w:rsidP="00001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1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методологічні проблеми релігієзнавства».</w:t>
            </w:r>
          </w:p>
        </w:tc>
      </w:tr>
    </w:tbl>
    <w:p w:rsidR="005710AB" w:rsidRPr="00B72A8D" w:rsidRDefault="005710AB" w:rsidP="0000169B">
      <w:pPr>
        <w:rPr>
          <w:lang w:val="uk-UA"/>
        </w:rPr>
      </w:pPr>
    </w:p>
    <w:sectPr w:rsidR="005710AB" w:rsidRPr="00B72A8D" w:rsidSect="005710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32" w:rsidRDefault="00F36032" w:rsidP="00106FE1">
      <w:pPr>
        <w:spacing w:after="0" w:line="240" w:lineRule="auto"/>
      </w:pPr>
      <w:r>
        <w:separator/>
      </w:r>
    </w:p>
  </w:endnote>
  <w:endnote w:type="continuationSeparator" w:id="0">
    <w:p w:rsidR="00F36032" w:rsidRDefault="00F36032" w:rsidP="0010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32" w:rsidRDefault="00F36032" w:rsidP="00106FE1">
      <w:pPr>
        <w:spacing w:after="0" w:line="240" w:lineRule="auto"/>
      </w:pPr>
      <w:r>
        <w:separator/>
      </w:r>
    </w:p>
  </w:footnote>
  <w:footnote w:type="continuationSeparator" w:id="0">
    <w:p w:rsidR="00F36032" w:rsidRDefault="00F36032" w:rsidP="0010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F9" w:rsidRPr="000653F9" w:rsidRDefault="000653F9" w:rsidP="000653F9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0653F9">
      <w:rPr>
        <w:rFonts w:ascii="Times New Roman" w:hAnsi="Times New Roman" w:cs="Times New Roman"/>
        <w:b/>
        <w:sz w:val="28"/>
        <w:szCs w:val="28"/>
        <w:lang w:val="uk-UA"/>
      </w:rPr>
      <w:t>Провідні українські науковці-мистецтвознавці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E1"/>
    <w:rsid w:val="0000169B"/>
    <w:rsid w:val="000653F9"/>
    <w:rsid w:val="00106FE1"/>
    <w:rsid w:val="001D568F"/>
    <w:rsid w:val="002207A5"/>
    <w:rsid w:val="003A0CA3"/>
    <w:rsid w:val="005710AB"/>
    <w:rsid w:val="006E0CC3"/>
    <w:rsid w:val="009770E7"/>
    <w:rsid w:val="00B72A8D"/>
    <w:rsid w:val="00DF6263"/>
    <w:rsid w:val="00F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FE1"/>
  </w:style>
  <w:style w:type="paragraph" w:styleId="a6">
    <w:name w:val="footer"/>
    <w:basedOn w:val="a"/>
    <w:link w:val="a7"/>
    <w:uiPriority w:val="99"/>
    <w:semiHidden/>
    <w:unhideWhenUsed/>
    <w:rsid w:val="0010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2020-05-13T19:40:00Z</dcterms:created>
  <dcterms:modified xsi:type="dcterms:W3CDTF">2020-05-14T09:31:00Z</dcterms:modified>
</cp:coreProperties>
</file>