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229"/>
        <w:gridCol w:w="6"/>
      </w:tblGrid>
      <w:tr w:rsidR="00342D9B" w:rsidRPr="00342D9B" w:rsidTr="00342D9B">
        <w:trPr>
          <w:tblCellSpacing w:w="0" w:type="dxa"/>
        </w:trPr>
        <w:tc>
          <w:tcPr>
            <w:tcW w:w="0" w:type="auto"/>
            <w:hideMark/>
          </w:tcPr>
          <w:p w:rsidR="00342D9B" w:rsidRPr="00342D9B" w:rsidRDefault="00342D9B" w:rsidP="00342D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A855D1" wp14:editId="32F11D40">
                  <wp:extent cx="76200" cy="9525"/>
                  <wp:effectExtent l="0" t="0" r="0" b="0"/>
                  <wp:docPr id="9" name="Рисунок 9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342D9B" w:rsidRPr="00342D9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bookmarkStart w:id="0" w:name="sect1"/>
                  <w:bookmarkEnd w:id="0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Транзакции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keyword-context.1"/>
                  <w:bookmarkEnd w:id="1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Транзакцией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называется последовательность действий, которая или полностью фиксируется в базе данных, или полностью отменяется. Иногда под транзакцией также подразумевают не группу SQL-операторов, а интервал времени, выполняемые в течение которого SQL-операторы можно или все зафиксировать или все отменить.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Так, операция перевода денег с одного счета на другой должна составлять единую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транзакцию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Иначе может возникнуть ситуация, когда первый SQL-оператор переведет деньги на другой счет, а второй, выполняющий снятие их со счета, не доведет дело до конца из-за непредвиденного сбоя.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keyword-context.2"/>
                  <w:bookmarkEnd w:id="2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Фиксация 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может производиться принудительно по SQL-оператору или неявно после завершения каждого SQL-оператора. Во втором случае применяется режим 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автокоммита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Как правило, выполнение SQL-операторов в интерактивном режиме всегда использует 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автокоммит</w:t>
                  </w:r>
                  <w:proofErr w:type="spellEnd"/>
                  <w:proofErr w:type="gram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.</w:t>
                  </w:r>
                  <w:proofErr w:type="gram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Очень часто в интегрированных средах разработки классы, инкапсулирующие работу с базой данных, по умолчанию предполагают режим 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автокоммита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Следующая схема демонстрирует принцип использования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транзакций.</w:t>
                  </w:r>
                </w:p>
                <w:p w:rsidR="00342D9B" w:rsidRPr="00342D9B" w:rsidRDefault="00342D9B" w:rsidP="00342D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" w:name=""/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BDC29E9" wp14:editId="0840A9DD">
                        <wp:extent cx="4286250" cy="3419475"/>
                        <wp:effectExtent l="0" t="0" r="0" b="9525"/>
                        <wp:docPr id="2" name="Рисунок 2" descr="Принцип использования транзакци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Принцип использования транзакци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3419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D9B" w:rsidRPr="00342D9B" w:rsidRDefault="00342D9B" w:rsidP="00342D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Принцип использования транзакций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Новая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транзакция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начинается с начала каждого сеанса работы с базой данных. Далее все выполняемые SQL-операторы будут входить в одну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транзакцию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до тех пор, пока не будет выполнен оператор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 COMMIT WORK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или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ROLLBACK WORK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Оператор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COMMIT WORK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завершает текущую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транзакцию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выполняя фиксацию сделанных изменений в базе данных. Иногда говорят, что оператор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COMMIT WORK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фиксирует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транзакцию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Оператор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 ROLLBACK WORK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выполняет откат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отменяя действие всех SQL-операторов, выполненных в текущей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Логически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транзакция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должна объединять только выполнение взаимосвязанных операций. Так, если делать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"очень большими", состоящими из последовательности не связанных между собой операторов, то любой сбой, автоматически выполняющий откат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повлияет на отмену действий, которые могли бы быть успешно завершены при более "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коротких</w:t>
                  </w:r>
                  <w:proofErr w:type="gram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proofErr w:type="gram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ранзакциях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sect2"/>
                  <w:bookmarkEnd w:id="4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Автоматическая фиксация изменений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Большинство коммерческих СУБД позволяет устанавливать </w:t>
                  </w:r>
                  <w:bookmarkStart w:id="5" w:name="keyword-context.3"/>
                  <w:bookmarkEnd w:id="5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режим автоматической фиксации изменений - 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автокоммит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Для установки этого режима используется (но не всеми СУБД) оператор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SET AUTOCOMMIT ON;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а для отмены режима -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SET AUTOCOMMIT OFF;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bookmarkStart w:id="6" w:name="sect3"/>
                  <w:bookmarkEnd w:id="6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Проблемы параллельного доступа с использованием транзакций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 параллельном использовании транзакций могут возникать следующие проблемы: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неповторяющееся чтение 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non-repeatable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read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" w:name="keyword-context.4"/>
                  <w:bookmarkEnd w:id="7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"грязное" чтение 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dirty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read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- чтение данных, которые были записаны откатанной транзакцией;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потерянное обновление 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lost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update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фантомная вставка 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phantom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insert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Рассмотрим ситуации, в которых возможно возникновение данных проблем.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8" w:name="sect4"/>
                  <w:bookmarkEnd w:id="8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Неповторяющееся чтение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Предположим, имеются две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открытые различными приложениями, в которых выполнены следующие SQL-операторы: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9"/>
                    <w:gridCol w:w="3767"/>
                  </w:tblGrid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1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2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88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UPDATE tbl1 SET f2=f2+1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86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2 выбирается значение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f2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затем 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1 изменяется значение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f2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При повторной попытке выбора значения из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f2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1 будет получен другой результат (</w:t>
                  </w:r>
                  <w:hyperlink r:id="rId8" w:anchor="image.7.1" w:history="1">
                    <w:r w:rsidRPr="00342D9B">
                      <w:rPr>
                        <w:rFonts w:ascii="Verdana" w:eastAsia="Times New Roman" w:hAnsi="Verdana" w:cs="Times New Roman"/>
                        <w:color w:val="330066"/>
                        <w:sz w:val="20"/>
                        <w:szCs w:val="20"/>
                        <w:u w:val="single"/>
                        <w:lang w:eastAsia="ru-RU"/>
                      </w:rPr>
                      <w:t>рис. 7.1</w:t>
                    </w:r>
                  </w:hyperlink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). Эта ситуация особенно неприемлема, когда данные считываются с целью их частичного изменения и обратной записи в базу данных.</w:t>
                  </w:r>
                </w:p>
                <w:p w:rsidR="00342D9B" w:rsidRPr="00342D9B" w:rsidRDefault="00342D9B" w:rsidP="00342D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" w:name="image.7.1"/>
                  <w:bookmarkEnd w:id="9"/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33C12B13" wp14:editId="149E3CB1">
                        <wp:extent cx="5067300" cy="2895600"/>
                        <wp:effectExtent l="0" t="0" r="0" b="0"/>
                        <wp:docPr id="1" name="Рисунок 1" descr="Неповторяющееся чт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Неповторяющееся чт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73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D9B" w:rsidRPr="00342D9B" w:rsidRDefault="00342D9B" w:rsidP="00342D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Рис. 7.1.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 Неповторяющееся чтение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0" w:name="sect5"/>
                  <w:bookmarkEnd w:id="10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"Грязное" чтение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Предположим, имеется две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открытые различными приложениями, в которых выполнены следующие SQL-операторы: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9"/>
                    <w:gridCol w:w="3767"/>
                  </w:tblGrid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1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2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88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UPDATE tbl1 SET f2=f2+1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ROLLBACK WORK;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86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1 изменяется значение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f1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а затем 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2 выбирается значение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f2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После этого происходит откат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1. В результате значение, полученное второй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транзакцией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будет отличаться от значения, хранимого в базе данных.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1" w:name="sect6"/>
                  <w:bookmarkEnd w:id="11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Потерянное обновление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Предположим, имеется две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открытые различными приложениями, в которых выполнены следующие SQL-операторы: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5"/>
                    <w:gridCol w:w="4035"/>
                  </w:tblGrid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1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2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4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UPDATE tbl1 SET f2=20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4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f2 FROM tbl1 WHERE f1=1;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UPDATE tbl1 SET f2=25 WHERE f1=1;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1 изменяется значение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f1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а затем 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2 также изменяется значение этого поля. В результате изменение, выполненное первой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транзакцией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будет потеряно.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2" w:name="sect7"/>
                  <w:bookmarkEnd w:id="12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Фантомная вставка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Предположим, имеется две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открытые различными приложениями, в которых выполнены следующие SQL-операторы: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8"/>
                    <w:gridCol w:w="3031"/>
                  </w:tblGrid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1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Транзакция 2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7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INSERT INTO tbl1 (f1,f2) VALUES (15,20);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SUM(f2) FROM tbl1;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42D9B" w:rsidRPr="00342D9B" w:rsidTr="00342D9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2D9B" w:rsidRPr="00342D9B" w:rsidRDefault="00342D9B" w:rsidP="00342D9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342D9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w:t>SELECT SUM(f2) FROM tbl1;</w:t>
                              </w:r>
                            </w:p>
                          </w:tc>
                        </w:tr>
                      </w:tbl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2 выполняется SQL-оператор, </w:t>
                  </w:r>
                  <w:proofErr w:type="gram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использующий</w:t>
                  </w:r>
                  <w:proofErr w:type="gram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все значения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f2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Затем 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1 выполняется вставка новой строки, приводящая к тому, что повторное выполнение SQL-оператора в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 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 выдаст другой результат. Такая ситуация называется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фантомной вставкой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и является частным случаем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неповторяющегося чтения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При этом</w:t>
                  </w:r>
                  <w:proofErr w:type="gram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proofErr w:type="gram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если выполняемый SQL-оператор выбирает не все значения поля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f2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а только значение одной строки таблицы (используется предикат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WHERE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), то выполнение оператора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INSERT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не приведет к ситуации фантомной вставки.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bookmarkStart w:id="13" w:name="sect8"/>
                  <w:bookmarkEnd w:id="13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Уровни изоляции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Стандарт SQL-92 определяет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уровни изоляции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установка которых предотвращает определенные конфликтные ситуации.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Введены следующие четыре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уровня изоляции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SERIALIZABLE - последовательное выполнение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(используется по умолчанию). Этот уровень гарантирует предотвращение всех описанных выше конфликтных ситуаций, но, соответственно, при нем наблюдается самая низкая степень параллелизма;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REPEATABLE READ - повторяющееся чтение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На этом уровне разрешено выполнение операторов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INSERT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приводящих к конфликтной ситуации "фантомная вставка". Этот уровень целесообразно использовать, если на </w:t>
                  </w:r>
                  <w:proofErr w:type="gram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выполняющиеся</w:t>
                  </w:r>
                  <w:proofErr w:type="gram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SQL-операторы не влияет добавление новых строк;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READ COMMITTED - фиксированное чтение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Этот уровень позволяет получать разные результаты для одинаковых запросов, но только после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фиксации 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повлекшей изменение данных;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READ UNCOMMITTED - нефиксированное чтение. Здесь возможно получение разных результатов для одинаковых запросов без учета фиксации транзакции.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следующей таблице приводится формальное описание уровней изоляции.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0"/>
                    <w:gridCol w:w="2585"/>
                    <w:gridCol w:w="1469"/>
                    <w:gridCol w:w="1786"/>
                    <w:gridCol w:w="1699"/>
                  </w:tblGrid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Уровень изоляции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Предотвращение конфликтной ситуации</w:t>
                        </w:r>
                      </w:p>
                    </w:tc>
                  </w:tr>
                  <w:bookmarkEnd w:id="3"/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неповторяющееся чтение (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non-repeatable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read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"грязное" чтение (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dirty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read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потерянное обновление (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lost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update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D8D8D8"/>
                        <w:vAlign w:val="center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фантомная вставка (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phantom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insert</w:t>
                        </w:r>
                        <w:proofErr w:type="spellEnd"/>
                        <w:r w:rsidRPr="00342D9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SERIALIZABLE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REPEATABLE READ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READ COMMITTED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42D9B" w:rsidRPr="00342D9B" w:rsidTr="00342D9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READ UNCOMMITTED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EAEAEA"/>
                        <w:hideMark/>
                      </w:tcPr>
                      <w:p w:rsidR="00342D9B" w:rsidRPr="00342D9B" w:rsidRDefault="00342D9B" w:rsidP="00342D9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42D9B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bookmarkStart w:id="14" w:name="sect9"/>
                  <w:bookmarkEnd w:id="14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Блокировки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5" w:name="keyword-context.5"/>
                  <w:bookmarkEnd w:id="15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Блокировками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locks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 называются механизмы, применяемые для управления параллельными изменениями данных.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Существует два типа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блокировок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6" w:name="keyword-context.6"/>
                  <w:bookmarkEnd w:id="16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оптимистические блокировки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optimistic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locks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 - предотвращают возникновение конфликтных ситуаций, выполняя при необходимости откат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(такие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в стандарте SQL-92 не поддерживаются);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7" w:name="keyword-context.7"/>
                  <w:bookmarkEnd w:id="17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пессимистические блокировки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pessimistic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locks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 - предотвращают возникновение конфликтных ситуаций, блокируя одновременный доступ к данным для одновременных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транзакций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используются для приостановки выполнения одних SQL-операторов, пока выполняются другие.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Если при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пессимистической блокировке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выполнен SQL-оператор, который может вызвать конфликтную ситуацию для другого SQL-оператора, то выполнение второго SQL-оператора будет приостановлено. При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оптимистической блокировке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могут выполняться любые SQL-операторы, но в случае возникновения конфликтной ситуации все изменения будут потеряны.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используемые уровнями изоляции, подразделяются </w:t>
                  </w:r>
                  <w:proofErr w:type="gram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8" w:name="keyword-context.8"/>
                  <w:bookmarkEnd w:id="18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разделяемые блокировки (S-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locks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которые могут одновременно устанавливаться несколькими пользователями;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9" w:name="keyword-context.9"/>
                  <w:bookmarkEnd w:id="19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исключительные блокировки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(X-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locks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), которые устанавливаются только одним пользователем, получающим эксклюзивный доступ к данным.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Существуют следующие логические и физические уровни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блокировок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 на уровне таблицы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table-level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locking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 на уровне строк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row-level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locking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 на уровне элемента таблицы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item-level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locking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 на уровне БД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dbspace-level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locking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 на уровне табличного пространства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tablespace-level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locking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342D9B" w:rsidRPr="00342D9B" w:rsidRDefault="00342D9B" w:rsidP="00342D9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блокировка на уровне страницы или блока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page-level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locking</w:t>
                  </w:r>
                  <w:proofErr w:type="spellEnd"/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bookmarkStart w:id="20" w:name="sect10"/>
                  <w:bookmarkEnd w:id="20"/>
                  <w:r w:rsidRPr="00342D9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Определение параметров транзакции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Определение параметров транзакции выполняется оператором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SET TRANSACTION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который имеет в стандарте SQL-92 следующее формальное описание: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>TRANSACTION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{ ISOLATION LEVEL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    { READ UNCOMMITTED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    | READ COMMITTED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    | REPEATABLE READ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    | SERIALIZABLE }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| { READ ONLY | READ WRITE }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| { DIAGNOSTICS SIZE </w:t>
                  </w:r>
                  <w:proofErr w:type="spellStart"/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>count_message</w:t>
                  </w:r>
                  <w:proofErr w:type="spellEnd"/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}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 xml:space="preserve">    } , ... ; 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Фраза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>ISOLATION LEVEL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указывает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устанавливаемый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уровень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изоляции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Фраза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ONLY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устанавливает режим, при котором разрешается только чтение. Этот режим устанавливается по умолчанию, если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уровень изоляции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определен как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UNCOMMITTED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 режиме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ONLY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на данные не устанавливается никаких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блокировок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Фраза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WRITE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устанавливает режим, который разрешает как чтение, так и запись данных. При этом режиме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уровень изоляции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не может быть установлен как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UNCOMMITTED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Режим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WRITE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устанавливается по умолчанию для любого уровня, отличного от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READ UNCOMMITTED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Фраза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 DIAGNOSTICS SIZE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определяет размер области, используемой для записи диагностических сообщений, доступ к которым осуществляется оператором </w:t>
                  </w: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eastAsia="ru-RU"/>
                    </w:rPr>
                    <w:t>GET DIAGNOSTICS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42D9B" w:rsidRPr="00342D9B" w:rsidRDefault="00342D9B" w:rsidP="00342D9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Например, для определения </w:t>
                  </w:r>
                  <w:r w:rsidRPr="00342D9B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транзакции</w:t>
                  </w:r>
                  <w:r w:rsidRPr="00342D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предотвращающей все описанные выше конфликтные ситуации, следует выполнить SQL-оператор</w:t>
                  </w:r>
                </w:p>
                <w:p w:rsidR="00342D9B" w:rsidRPr="00342D9B" w:rsidRDefault="00342D9B" w:rsidP="00342D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342D9B">
                    <w:rPr>
                      <w:rFonts w:ascii="Courier New" w:eastAsia="Times New Roman" w:hAnsi="Courier New" w:cs="Courier New"/>
                      <w:color w:val="222222"/>
                      <w:sz w:val="20"/>
                      <w:szCs w:val="20"/>
                      <w:lang w:val="en-US" w:eastAsia="ru-RU"/>
                    </w:rPr>
                    <w:t>SET TRANSACTION ISOLATION LEVEL SERIALIZABLE;</w:t>
                  </w:r>
                </w:p>
              </w:tc>
            </w:tr>
          </w:tbl>
          <w:p w:rsidR="00342D9B" w:rsidRPr="00342D9B" w:rsidRDefault="00342D9B" w:rsidP="00342D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342D9B" w:rsidRPr="00342D9B" w:rsidRDefault="00342D9B" w:rsidP="0034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342D9B" w:rsidRDefault="00342D9B">
      <w:pPr>
        <w:rPr>
          <w:lang w:val="en-US"/>
        </w:rPr>
      </w:pPr>
    </w:p>
    <w:p w:rsidR="00342D9B" w:rsidRDefault="00342D9B">
      <w:pPr>
        <w:rPr>
          <w:lang w:val="en-US"/>
        </w:rPr>
      </w:pPr>
      <w:r>
        <w:rPr>
          <w:lang w:val="en-US"/>
        </w:rPr>
        <w:br w:type="page"/>
      </w:r>
    </w:p>
    <w:p w:rsidR="00342D9B" w:rsidRPr="00342D9B" w:rsidRDefault="00342D9B" w:rsidP="00342D9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42D9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Понятие курсора</w:t>
      </w:r>
    </w:p>
    <w:p w:rsidR="00342D9B" w:rsidRPr="00342D9B" w:rsidRDefault="00342D9B" w:rsidP="00342D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Запрос к реляционной базе данных обычно возвращает несколько рядов (записей) данных, но приложение за один раз обрабатывает лишь одну запись. Даже если оно имеет дело одновременно с несколькими рядами (например, выводит данные в форме электронных таблиц), их количество по-прежнему ограничено. Кроме того, при модификации, удалении или добавлении данных рабочей единицей является ряд. В этой ситуации на первый план выступает концепция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в таком контексте курсор – указатель на ряд.</w:t>
      </w:r>
    </w:p>
    <w:p w:rsidR="00342D9B" w:rsidRPr="00342D9B" w:rsidRDefault="00342D9B" w:rsidP="00342D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Курсор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SQL – это область в памяти базы данных, которая предназначена для хранения последнего оператора SQL. Если текущий оператор – запрос к базе данных, в памяти сохраняется и строка данных запроса, называемая текущим значением, или текущей строкой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Указанная область в памяти поименована и доступна для прикладных программ.</w:t>
      </w:r>
    </w:p>
    <w:p w:rsidR="00342D9B" w:rsidRPr="00342D9B" w:rsidRDefault="00342D9B" w:rsidP="00342D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Обычно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курсоры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используются для выбора из базы данных некоторого подмножества хранимой в ней информации. В каждый момент времени прикладной программой может быть проверена одна строка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Курсоры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часто применяются в операторах SQL, встроенных в написанные на языках процедурного типа прикладные программы. Некоторые из них неявно создаются сервером базы данных, в то время как другие определяются программистами.</w:t>
      </w:r>
    </w:p>
    <w:p w:rsidR="00342D9B" w:rsidRPr="00342D9B" w:rsidRDefault="00342D9B" w:rsidP="00342D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стандартом SQL при работе с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курсорами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можно выделить следующие основные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действия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42D9B" w:rsidRPr="00342D9B" w:rsidRDefault="00342D9B" w:rsidP="00342D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или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объявление курсора</w:t>
      </w:r>
      <w:proofErr w:type="gramStart"/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342D9B" w:rsidRPr="00342D9B" w:rsidRDefault="00342D9B" w:rsidP="00342D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42D9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открытие курсора,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т.е. наполнение его данными, которые сохраняются в многоуровневой памяти</w:t>
      </w:r>
      <w:proofErr w:type="gramStart"/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342D9B" w:rsidRPr="00342D9B" w:rsidRDefault="00342D9B" w:rsidP="00342D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выборка из 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изменение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его помощью строк данных;</w:t>
      </w:r>
    </w:p>
    <w:p w:rsidR="00342D9B" w:rsidRPr="00342D9B" w:rsidRDefault="00342D9B" w:rsidP="00342D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закрытие 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после чего он становится недоступным для пользовательских программ;</w:t>
      </w:r>
    </w:p>
    <w:p w:rsidR="00342D9B" w:rsidRPr="00342D9B" w:rsidRDefault="00342D9B" w:rsidP="00342D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освобождение 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т.е. удаление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объекта, поскольку его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закрытие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необязательно освобождает ассоциированную с ним память.</w:t>
      </w:r>
    </w:p>
    <w:p w:rsidR="00342D9B" w:rsidRPr="00342D9B" w:rsidRDefault="00342D9B" w:rsidP="00342D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разных реализациях определение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может иметь некоторые отличия. Так, например, иногда разработчик должен явным образом освободить выделяемую для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память. </w:t>
      </w:r>
      <w:proofErr w:type="spellStart"/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освобождения</w:t>
      </w:r>
      <w:proofErr w:type="spellEnd"/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ассоциированная с ним память также освобождается. При этом становится возможным повторное использование его имени. В других реализациях при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закрытии 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освобождение памяти происходит неявным образом. Сразу после восстановления она становится доступной для других операций: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открытие другого 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т.д.</w:t>
      </w:r>
    </w:p>
    <w:p w:rsidR="00342D9B" w:rsidRPr="00342D9B" w:rsidRDefault="00342D9B" w:rsidP="00342D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некоторых случаях применение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неизбежно. Однако по возможности этого следует избегать и работать со стандартными командами обработки данных: </w:t>
      </w:r>
      <w:r w:rsidRPr="00342D9B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SELECT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342D9B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UPDATE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342D9B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INSERT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342D9B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DELETE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Помимо того, что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курсоры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позволяют проводить операции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изменения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над всем объемом данных, скорость выполнения операций обработки данных посредством </w:t>
      </w:r>
      <w:r w:rsidRPr="00342D9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курсора</w:t>
      </w:r>
      <w:r w:rsidRPr="00342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заметно ниже, чем у стандартных средств SQL.</w:t>
      </w:r>
    </w:p>
    <w:p w:rsidR="003F1A2F" w:rsidRPr="00342D9B" w:rsidRDefault="003F1A2F">
      <w:bookmarkStart w:id="21" w:name="_GoBack"/>
      <w:bookmarkEnd w:id="21"/>
    </w:p>
    <w:sectPr w:rsidR="003F1A2F" w:rsidRPr="0034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6D"/>
    <w:multiLevelType w:val="multilevel"/>
    <w:tmpl w:val="2D3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47EA"/>
    <w:multiLevelType w:val="multilevel"/>
    <w:tmpl w:val="59C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20855"/>
    <w:multiLevelType w:val="multilevel"/>
    <w:tmpl w:val="B3D0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129A9"/>
    <w:multiLevelType w:val="multilevel"/>
    <w:tmpl w:val="06B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01B41"/>
    <w:multiLevelType w:val="multilevel"/>
    <w:tmpl w:val="970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82803"/>
    <w:multiLevelType w:val="multilevel"/>
    <w:tmpl w:val="843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9B"/>
    <w:rsid w:val="00342D9B"/>
    <w:rsid w:val="003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2D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2D9B"/>
  </w:style>
  <w:style w:type="character" w:customStyle="1" w:styleId="apple-converted-space">
    <w:name w:val="apple-converted-space"/>
    <w:basedOn w:val="a0"/>
    <w:rsid w:val="00342D9B"/>
  </w:style>
  <w:style w:type="character" w:styleId="a3">
    <w:name w:val="Hyperlink"/>
    <w:basedOn w:val="a0"/>
    <w:uiPriority w:val="99"/>
    <w:semiHidden/>
    <w:unhideWhenUsed/>
    <w:rsid w:val="00342D9B"/>
    <w:rPr>
      <w:color w:val="0000FF"/>
      <w:u w:val="single"/>
    </w:rPr>
  </w:style>
  <w:style w:type="character" w:customStyle="1" w:styleId="headsub">
    <w:name w:val="headsub"/>
    <w:basedOn w:val="a0"/>
    <w:rsid w:val="00342D9B"/>
  </w:style>
  <w:style w:type="character" w:customStyle="1" w:styleId="rtxt">
    <w:name w:val="rtxt"/>
    <w:basedOn w:val="a0"/>
    <w:rsid w:val="00342D9B"/>
  </w:style>
  <w:style w:type="paragraph" w:styleId="a4">
    <w:name w:val="Normal (Web)"/>
    <w:basedOn w:val="a"/>
    <w:uiPriority w:val="99"/>
    <w:semiHidden/>
    <w:unhideWhenUsed/>
    <w:rsid w:val="0034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def">
    <w:name w:val="keyword_def"/>
    <w:basedOn w:val="a0"/>
    <w:rsid w:val="00342D9B"/>
  </w:style>
  <w:style w:type="character" w:customStyle="1" w:styleId="keyword">
    <w:name w:val="keyword"/>
    <w:basedOn w:val="a0"/>
    <w:rsid w:val="00342D9B"/>
  </w:style>
  <w:style w:type="character" w:customStyle="1" w:styleId="texample">
    <w:name w:val="texample"/>
    <w:basedOn w:val="a0"/>
    <w:rsid w:val="00342D9B"/>
  </w:style>
  <w:style w:type="paragraph" w:styleId="HTML">
    <w:name w:val="HTML Preformatted"/>
    <w:basedOn w:val="a"/>
    <w:link w:val="HTML0"/>
    <w:uiPriority w:val="99"/>
    <w:unhideWhenUsed/>
    <w:rsid w:val="00342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2D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2D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2D9B"/>
  </w:style>
  <w:style w:type="character" w:customStyle="1" w:styleId="apple-converted-space">
    <w:name w:val="apple-converted-space"/>
    <w:basedOn w:val="a0"/>
    <w:rsid w:val="00342D9B"/>
  </w:style>
  <w:style w:type="character" w:styleId="a3">
    <w:name w:val="Hyperlink"/>
    <w:basedOn w:val="a0"/>
    <w:uiPriority w:val="99"/>
    <w:semiHidden/>
    <w:unhideWhenUsed/>
    <w:rsid w:val="00342D9B"/>
    <w:rPr>
      <w:color w:val="0000FF"/>
      <w:u w:val="single"/>
    </w:rPr>
  </w:style>
  <w:style w:type="character" w:customStyle="1" w:styleId="headsub">
    <w:name w:val="headsub"/>
    <w:basedOn w:val="a0"/>
    <w:rsid w:val="00342D9B"/>
  </w:style>
  <w:style w:type="character" w:customStyle="1" w:styleId="rtxt">
    <w:name w:val="rtxt"/>
    <w:basedOn w:val="a0"/>
    <w:rsid w:val="00342D9B"/>
  </w:style>
  <w:style w:type="paragraph" w:styleId="a4">
    <w:name w:val="Normal (Web)"/>
    <w:basedOn w:val="a"/>
    <w:uiPriority w:val="99"/>
    <w:semiHidden/>
    <w:unhideWhenUsed/>
    <w:rsid w:val="0034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def">
    <w:name w:val="keyword_def"/>
    <w:basedOn w:val="a0"/>
    <w:rsid w:val="00342D9B"/>
  </w:style>
  <w:style w:type="character" w:customStyle="1" w:styleId="keyword">
    <w:name w:val="keyword"/>
    <w:basedOn w:val="a0"/>
    <w:rsid w:val="00342D9B"/>
  </w:style>
  <w:style w:type="character" w:customStyle="1" w:styleId="texample">
    <w:name w:val="texample"/>
    <w:basedOn w:val="a0"/>
    <w:rsid w:val="00342D9B"/>
  </w:style>
  <w:style w:type="paragraph" w:styleId="HTML">
    <w:name w:val="HTML Preformatted"/>
    <w:basedOn w:val="a"/>
    <w:link w:val="HTML0"/>
    <w:uiPriority w:val="99"/>
    <w:unhideWhenUsed/>
    <w:rsid w:val="00342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2D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department/database/cdba/7/cdba_7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1827</Words>
  <Characters>10419</Characters>
  <Application>Microsoft Office Word</Application>
  <DocSecurity>0</DocSecurity>
  <Lines>86</Lines>
  <Paragraphs>24</Paragraphs>
  <ScaleCrop>false</ScaleCrop>
  <Company>Microsoft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1</cp:revision>
  <dcterms:created xsi:type="dcterms:W3CDTF">2011-09-19T09:13:00Z</dcterms:created>
  <dcterms:modified xsi:type="dcterms:W3CDTF">2011-09-19T09:22:00Z</dcterms:modified>
</cp:coreProperties>
</file>